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F7" w:rsidRDefault="00FA21D7" w:rsidP="00ED2BF7">
      <w:pPr>
        <w:pStyle w:val="ListParagraph"/>
        <w:numPr>
          <w:ilvl w:val="0"/>
          <w:numId w:val="1"/>
        </w:numPr>
      </w:pPr>
      <w:r w:rsidRPr="00FA21D7">
        <w:rPr>
          <w:color w:val="FF0000"/>
        </w:rPr>
        <w:t xml:space="preserve">Note: </w:t>
      </w:r>
      <w:r w:rsidR="00ED2BF7">
        <w:rPr>
          <w:color w:val="FF0000"/>
        </w:rPr>
        <w:t>T</w:t>
      </w:r>
      <w:r w:rsidRPr="00FA21D7">
        <w:t>ài khoản vừa đăng ký sẽ có thể đăng nhập dùng để gởi hợp đồng cho admin duyệt =&gt; khi duyệt xong thì tài khoản mới được kích hoạt và sử dụng các chức còn lại (mới kích hoạt chỉ thấy được chức năng gởi duyệt hợp đồng</w:t>
      </w:r>
      <w:r w:rsidR="00FB2287">
        <w:t xml:space="preserve"> không được thấy link share giới thiệu</w:t>
      </w:r>
      <w:r w:rsidRPr="00FA21D7">
        <w:t>).</w:t>
      </w:r>
    </w:p>
    <w:p w:rsidR="00B04400" w:rsidRDefault="00B04400" w:rsidP="00ED2BF7">
      <w:pPr>
        <w:pStyle w:val="ListParagraph"/>
        <w:numPr>
          <w:ilvl w:val="0"/>
          <w:numId w:val="1"/>
        </w:numPr>
      </w:pPr>
      <w:r>
        <w:rPr>
          <w:color w:val="FF0000"/>
        </w:rPr>
        <w:t>Note: gởi mail với các chức năng gởi hợp đồng ,duyệt hợp đồng, reset mật khẩu, chốt doanh thu</w:t>
      </w:r>
    </w:p>
    <w:p w:rsidR="009F056C" w:rsidRDefault="009F056C" w:rsidP="009F056C">
      <w:pPr>
        <w:pStyle w:val="ListParagraph"/>
        <w:numPr>
          <w:ilvl w:val="0"/>
          <w:numId w:val="1"/>
        </w:numPr>
        <w:tabs>
          <w:tab w:val="left" w:pos="3060"/>
        </w:tabs>
      </w:pPr>
      <w:r>
        <w:rPr>
          <w:color w:val="FF0000"/>
        </w:rPr>
        <w:t>Khi nhập số tiền hợp đồng không nhập giá trị thập phân đ</w:t>
      </w:r>
      <w:bookmarkStart w:id="0" w:name="_GoBack"/>
      <w:bookmarkEnd w:id="0"/>
      <w:r>
        <w:rPr>
          <w:color w:val="FF0000"/>
        </w:rPr>
        <w:t>ược:</w:t>
      </w:r>
      <w:r>
        <w:t xml:space="preserve"> ví dụ muốn nhập 1500000.5 chỉ nhập được 1500000</w:t>
      </w:r>
    </w:p>
    <w:p w:rsidR="00FA21D7" w:rsidRDefault="00FA21D7" w:rsidP="00FA21D7">
      <w:pPr>
        <w:pStyle w:val="ListParagraph"/>
        <w:numPr>
          <w:ilvl w:val="0"/>
          <w:numId w:val="1"/>
        </w:numPr>
        <w:rPr>
          <w:noProof/>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827211</wp:posOffset>
            </wp:positionV>
            <wp:extent cx="5942913" cy="1995529"/>
            <wp:effectExtent l="0" t="0" r="127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759" b="35511"/>
                    <a:stretch/>
                  </pic:blipFill>
                  <pic:spPr bwMode="auto">
                    <a:xfrm>
                      <a:off x="0" y="0"/>
                      <a:ext cx="5942913" cy="19955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Chức năng duyệt hợp đồng: trường hợp đầu tháng admin chốt doanh thu tháng trước nhưng có phát sinh hợp đồng phát sinh trong tháng hiện tại thì hệ thống sẽ cảnh báo cho admin là chưa chốt doanh thu tháng trước. =&gt; chốt doanh thu tháng trước mới duyệt hợp đồng phát sinh đầu tháng.</w:t>
      </w:r>
    </w:p>
    <w:p w:rsidR="00FA21D7" w:rsidRDefault="00FA21D7" w:rsidP="00FA21D7">
      <w:pPr>
        <w:ind w:left="360"/>
        <w:rPr>
          <w:noProof/>
        </w:rPr>
      </w:pPr>
    </w:p>
    <w:p w:rsidR="00FA21D7" w:rsidRDefault="00FA21D7" w:rsidP="00FA21D7">
      <w:pPr>
        <w:pStyle w:val="ListParagraph"/>
        <w:numPr>
          <w:ilvl w:val="0"/>
          <w:numId w:val="1"/>
        </w:numPr>
        <w:rPr>
          <w:noProof/>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274541</wp:posOffset>
            </wp:positionV>
            <wp:extent cx="5943498" cy="1844702"/>
            <wp:effectExtent l="0" t="0" r="63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4521" b="40269"/>
                    <a:stretch/>
                  </pic:blipFill>
                  <pic:spPr bwMode="auto">
                    <a:xfrm>
                      <a:off x="0" y="0"/>
                      <a:ext cx="5943498" cy="18447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Chức năng chốt doanh thu chỉ thực hiện 1 lần đầu tháng: dùng để chốt doanh thu tháng trước.</w:t>
      </w:r>
    </w:p>
    <w:p w:rsidR="00F74D0E" w:rsidRDefault="00F74D0E" w:rsidP="009F056C">
      <w:pPr>
        <w:pStyle w:val="ListParagraph"/>
        <w:numPr>
          <w:ilvl w:val="0"/>
          <w:numId w:val="1"/>
        </w:numPr>
        <w:rPr>
          <w:noProof/>
        </w:rPr>
      </w:pPr>
    </w:p>
    <w:p w:rsidR="009F056C" w:rsidRDefault="00333D09" w:rsidP="009F056C">
      <w:pPr>
        <w:pStyle w:val="ListParagraph"/>
        <w:numPr>
          <w:ilvl w:val="0"/>
          <w:numId w:val="1"/>
        </w:numPr>
      </w:pPr>
      <w:r>
        <w:rPr>
          <w:noProof/>
        </w:rPr>
        <w:lastRenderedPageBreak/>
        <w:drawing>
          <wp:anchor distT="0" distB="0" distL="114300" distR="114300" simplePos="0" relativeHeight="251660288" behindDoc="0" locked="0" layoutInCell="1" allowOverlap="1">
            <wp:simplePos x="0" y="0"/>
            <wp:positionH relativeFrom="column">
              <wp:posOffset>245994</wp:posOffset>
            </wp:positionH>
            <wp:positionV relativeFrom="paragraph">
              <wp:posOffset>453196</wp:posOffset>
            </wp:positionV>
            <wp:extent cx="5941695" cy="2734945"/>
            <wp:effectExtent l="0" t="0" r="190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9047" b="27153"/>
                    <a:stretch/>
                  </pic:blipFill>
                  <pic:spPr bwMode="auto">
                    <a:xfrm>
                      <a:off x="0" y="0"/>
                      <a:ext cx="5941695" cy="2734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056C">
        <w:rPr>
          <w:noProof/>
        </w:rPr>
        <w:t>Chức năng doanh thu đã chốt bổ sung có thể lọc theo tháng / năm giống như màn hình doanh thu nhân viên</w:t>
      </w:r>
    </w:p>
    <w:p w:rsidR="0046269F" w:rsidRDefault="0046269F" w:rsidP="0046269F">
      <w:pPr>
        <w:pStyle w:val="ListParagraph"/>
        <w:numPr>
          <w:ilvl w:val="0"/>
          <w:numId w:val="1"/>
        </w:numPr>
      </w:pPr>
      <w:r>
        <w:t>Chức năng doanh thu nhân viên khi xem doanh thu tháng anh nghỉ là sẽ group lại tổng tiền theo nhân viên lại. Như trường hợp bên dưới Nguyễn Hoàng Phút và Nguyễn Thanh Rớt sẽ hiển thị 2 dòng và tổng tiền sum lại. Còn ngày chốt chỉ cần ghi Tháng năm chốt daonh thu. Không cần ghi cụ thể ngày chốt</w:t>
      </w:r>
    </w:p>
    <w:p w:rsidR="0046269F" w:rsidRDefault="0046269F" w:rsidP="0046269F">
      <w:pPr>
        <w:pStyle w:val="ListParagraph"/>
      </w:pPr>
    </w:p>
    <w:p w:rsidR="0046269F" w:rsidRDefault="0046269F" w:rsidP="0046269F">
      <w:pPr>
        <w:pStyle w:val="ListParagraph"/>
        <w:numPr>
          <w:ilvl w:val="0"/>
          <w:numId w:val="1"/>
        </w:numPr>
      </w:pPr>
      <w:r>
        <w:t xml:space="preserve">Chức năng in phiếu chưa in được </w:t>
      </w:r>
      <w:r w:rsidR="007D53A3">
        <w:t>mẫu anh đính kèm file</w:t>
      </w:r>
      <w:r>
        <w:t xml:space="preserve"> </w:t>
      </w:r>
      <w:r w:rsidR="007D53A3">
        <w:t>phía dưới:</w:t>
      </w:r>
    </w:p>
    <w:p w:rsidR="0046269F" w:rsidRDefault="0046269F" w:rsidP="0046269F">
      <w:pPr>
        <w:pStyle w:val="ListParagraph"/>
      </w:pPr>
    </w:p>
    <w:p w:rsidR="0046269F" w:rsidRDefault="0046269F" w:rsidP="0046269F">
      <w:pPr>
        <w:pStyle w:val="ListParagraph"/>
        <w:numPr>
          <w:ilvl w:val="0"/>
          <w:numId w:val="1"/>
        </w:numPr>
      </w:pPr>
      <w:r>
        <w:rPr>
          <w:noProof/>
        </w:rPr>
        <w:drawing>
          <wp:inline distT="0" distB="0" distL="0" distR="0" wp14:anchorId="10CEDD75" wp14:editId="21FE92FB">
            <wp:extent cx="5942930" cy="253646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760" b="19321"/>
                    <a:stretch/>
                  </pic:blipFill>
                  <pic:spPr bwMode="auto">
                    <a:xfrm>
                      <a:off x="0" y="0"/>
                      <a:ext cx="5943600" cy="2536752"/>
                    </a:xfrm>
                    <a:prstGeom prst="rect">
                      <a:avLst/>
                    </a:prstGeom>
                    <a:ln>
                      <a:noFill/>
                    </a:ln>
                    <a:extLst>
                      <a:ext uri="{53640926-AAD7-44D8-BBD7-CCE9431645EC}">
                        <a14:shadowObscured xmlns:a14="http://schemas.microsoft.com/office/drawing/2010/main"/>
                      </a:ext>
                    </a:extLst>
                  </pic:spPr>
                </pic:pic>
              </a:graphicData>
            </a:graphic>
          </wp:inline>
        </w:drawing>
      </w:r>
    </w:p>
    <w:p w:rsidR="009F056C" w:rsidRPr="009F056C" w:rsidRDefault="009F056C" w:rsidP="009F056C"/>
    <w:p w:rsidR="009F056C" w:rsidRDefault="009F056C" w:rsidP="009F056C"/>
    <w:p w:rsidR="00DB6A23" w:rsidRDefault="00DB6A23" w:rsidP="009F056C"/>
    <w:p w:rsidR="00DB6A23" w:rsidRPr="009F056C" w:rsidRDefault="00DB6A23" w:rsidP="009F056C"/>
    <w:p w:rsidR="009F056C" w:rsidRDefault="007D53A3" w:rsidP="009F056C">
      <w:r>
        <w:lastRenderedPageBreak/>
        <w:t>Mẫu file in:</w:t>
      </w:r>
    </w:p>
    <w:p w:rsidR="007D53A3" w:rsidRPr="00B87945" w:rsidRDefault="007D53A3" w:rsidP="007D53A3">
      <w:pPr>
        <w:shd w:val="clear" w:color="auto" w:fill="FFFFFF"/>
        <w:spacing w:after="100" w:afterAutospacing="1" w:line="240" w:lineRule="auto"/>
        <w:outlineLvl w:val="2"/>
        <w:rPr>
          <w:rFonts w:ascii="inherit" w:eastAsia="Times New Roman" w:hAnsi="inherit" w:cs="Arial"/>
          <w:b/>
          <w:bCs/>
          <w:color w:val="3E5569"/>
          <w:sz w:val="36"/>
          <w:szCs w:val="36"/>
        </w:rPr>
      </w:pPr>
      <w:r w:rsidRPr="00B87945">
        <w:rPr>
          <w:rFonts w:ascii="inherit" w:eastAsia="Times New Roman" w:hAnsi="inherit" w:cs="Arial"/>
          <w:b/>
          <w:bCs/>
          <w:color w:val="3E5569"/>
          <w:sz w:val="36"/>
          <w:szCs w:val="36"/>
        </w:rPr>
        <w:t>Chi tiết doanh thu</w:t>
      </w:r>
    </w:p>
    <w:p w:rsidR="007D53A3" w:rsidRPr="00B87945" w:rsidRDefault="007D53A3" w:rsidP="007D53A3">
      <w:pPr>
        <w:shd w:val="clear" w:color="auto" w:fill="FFFFFF"/>
        <w:spacing w:after="0" w:line="240" w:lineRule="auto"/>
        <w:rPr>
          <w:rFonts w:ascii="Arial" w:eastAsia="Times New Roman" w:hAnsi="Arial" w:cs="Arial"/>
          <w:color w:val="3E5569"/>
          <w:sz w:val="21"/>
          <w:szCs w:val="21"/>
        </w:rPr>
      </w:pPr>
      <w:r>
        <w:rPr>
          <w:rFonts w:ascii="Arial" w:eastAsia="Times New Roman" w:hAnsi="Arial" w:cs="Arial"/>
          <w:color w:val="3E5569"/>
          <w:sz w:val="21"/>
          <w:szCs w:val="21"/>
        </w:rPr>
        <w:pict>
          <v:rect id="_x0000_i1025" style="width:0;height:0" o:hralign="center" o:hrstd="t" o:hr="t" fillcolor="#a0a0a0" stroked="f"/>
        </w:pict>
      </w:r>
    </w:p>
    <w:p w:rsidR="007D53A3" w:rsidRPr="00B87945" w:rsidRDefault="007D53A3" w:rsidP="007D53A3">
      <w:pPr>
        <w:shd w:val="clear" w:color="auto" w:fill="FFFFFF"/>
        <w:spacing w:after="100" w:afterAutospacing="1" w:line="240" w:lineRule="auto"/>
        <w:outlineLvl w:val="2"/>
        <w:rPr>
          <w:rFonts w:ascii="inherit" w:eastAsia="Times New Roman" w:hAnsi="inherit" w:cs="Arial"/>
          <w:b/>
          <w:bCs/>
          <w:color w:val="3E5569"/>
          <w:sz w:val="36"/>
          <w:szCs w:val="36"/>
        </w:rPr>
      </w:pPr>
      <w:r w:rsidRPr="00B87945">
        <w:rPr>
          <w:rFonts w:ascii="inherit" w:eastAsia="Times New Roman" w:hAnsi="inherit" w:cs="Arial"/>
          <w:b/>
          <w:bCs/>
          <w:color w:val="3E5569"/>
          <w:sz w:val="36"/>
          <w:szCs w:val="36"/>
        </w:rPr>
        <w:t xml:space="preserve">Người </w:t>
      </w:r>
      <w:r>
        <w:rPr>
          <w:rFonts w:ascii="inherit" w:eastAsia="Times New Roman" w:hAnsi="inherit" w:cs="Arial"/>
          <w:b/>
          <w:bCs/>
          <w:color w:val="3E5569"/>
          <w:sz w:val="36"/>
          <w:szCs w:val="36"/>
        </w:rPr>
        <w:t>in</w:t>
      </w:r>
      <w:r w:rsidRPr="00B87945">
        <w:rPr>
          <w:rFonts w:ascii="inherit" w:eastAsia="Times New Roman" w:hAnsi="inherit" w:cs="Arial"/>
          <w:b/>
          <w:bCs/>
          <w:color w:val="3E5569"/>
          <w:sz w:val="36"/>
          <w:szCs w:val="36"/>
        </w:rPr>
        <w:t>: IT-TEST #1516088517</w:t>
      </w:r>
    </w:p>
    <w:p w:rsidR="007D53A3" w:rsidRPr="00B87945" w:rsidRDefault="007D53A3" w:rsidP="007D53A3">
      <w:pPr>
        <w:shd w:val="clear" w:color="auto" w:fill="FFFFFF"/>
        <w:spacing w:after="100" w:afterAutospacing="1" w:line="240" w:lineRule="auto"/>
        <w:rPr>
          <w:rFonts w:ascii="Arial" w:eastAsia="Times New Roman" w:hAnsi="Arial" w:cs="Arial"/>
          <w:color w:val="3E5569"/>
          <w:sz w:val="21"/>
          <w:szCs w:val="21"/>
        </w:rPr>
      </w:pPr>
      <w:r>
        <w:rPr>
          <w:rFonts w:ascii="Arial" w:eastAsia="Times New Roman" w:hAnsi="Arial" w:cs="Arial"/>
          <w:b/>
          <w:bCs/>
          <w:color w:val="3E5569"/>
          <w:sz w:val="21"/>
          <w:szCs w:val="21"/>
        </w:rPr>
        <w:t>D</w:t>
      </w:r>
      <w:r w:rsidRPr="00B87945">
        <w:rPr>
          <w:rFonts w:ascii="Arial" w:eastAsia="Times New Roman" w:hAnsi="Arial" w:cs="Arial"/>
          <w:b/>
          <w:bCs/>
          <w:color w:val="3E5569"/>
          <w:sz w:val="21"/>
          <w:szCs w:val="21"/>
        </w:rPr>
        <w:t>oanh thu</w:t>
      </w:r>
      <w:r>
        <w:rPr>
          <w:rFonts w:ascii="Arial" w:eastAsia="Times New Roman" w:hAnsi="Arial" w:cs="Arial"/>
          <w:b/>
          <w:bCs/>
          <w:color w:val="3E5569"/>
          <w:sz w:val="21"/>
          <w:szCs w:val="21"/>
        </w:rPr>
        <w:t xml:space="preserve"> tháng – năm </w:t>
      </w:r>
      <w:r w:rsidRPr="00B87945">
        <w:rPr>
          <w:rFonts w:ascii="Arial" w:eastAsia="Times New Roman" w:hAnsi="Arial" w:cs="Arial"/>
          <w:b/>
          <w:bCs/>
          <w:color w:val="3E5569"/>
          <w:sz w:val="21"/>
          <w:szCs w:val="21"/>
        </w:rPr>
        <w:t>:</w:t>
      </w:r>
      <w:r w:rsidRPr="00B87945">
        <w:rPr>
          <w:rFonts w:ascii="Arial" w:eastAsia="Times New Roman" w:hAnsi="Arial" w:cs="Arial"/>
          <w:color w:val="3E5569"/>
          <w:sz w:val="21"/>
          <w:szCs w:val="21"/>
        </w:rPr>
        <w:t xml:space="preserve">  </w:t>
      </w:r>
      <w:r>
        <w:rPr>
          <w:rFonts w:ascii="Arial" w:eastAsia="Times New Roman" w:hAnsi="Arial" w:cs="Arial"/>
          <w:color w:val="3E5569"/>
          <w:sz w:val="21"/>
          <w:szCs w:val="21"/>
        </w:rPr>
        <w:t>10 - 2018</w:t>
      </w:r>
      <w:r w:rsidRPr="00B87945">
        <w:rPr>
          <w:rFonts w:ascii="Arial" w:eastAsia="Times New Roman" w:hAnsi="Arial" w:cs="Arial"/>
          <w:color w:val="3E5569"/>
          <w:sz w:val="21"/>
          <w:szCs w:val="21"/>
        </w:rPr>
        <w:br/>
      </w:r>
      <w:r w:rsidRPr="00B87945">
        <w:rPr>
          <w:rFonts w:ascii="Arial" w:eastAsia="Times New Roman" w:hAnsi="Arial" w:cs="Arial"/>
          <w:b/>
          <w:bCs/>
          <w:color w:val="3E5569"/>
          <w:sz w:val="21"/>
          <w:szCs w:val="21"/>
        </w:rPr>
        <w:t xml:space="preserve">Ngày </w:t>
      </w:r>
      <w:r>
        <w:rPr>
          <w:rFonts w:ascii="Arial" w:eastAsia="Times New Roman" w:hAnsi="Arial" w:cs="Arial"/>
          <w:b/>
          <w:bCs/>
          <w:color w:val="3E5569"/>
          <w:sz w:val="21"/>
          <w:szCs w:val="21"/>
        </w:rPr>
        <w:t>in</w:t>
      </w:r>
      <w:r w:rsidRPr="00B87945">
        <w:rPr>
          <w:rFonts w:ascii="Arial" w:eastAsia="Times New Roman" w:hAnsi="Arial" w:cs="Arial"/>
          <w:b/>
          <w:bCs/>
          <w:color w:val="3E5569"/>
          <w:sz w:val="21"/>
          <w:szCs w:val="21"/>
        </w:rPr>
        <w:t>:</w:t>
      </w:r>
      <w:r w:rsidRPr="00B87945">
        <w:rPr>
          <w:rFonts w:ascii="Arial" w:eastAsia="Times New Roman" w:hAnsi="Arial" w:cs="Arial"/>
          <w:color w:val="3E5569"/>
          <w:sz w:val="21"/>
          <w:szCs w:val="21"/>
        </w:rPr>
        <w:t> 16-10-2018 07:45:49</w:t>
      </w:r>
      <w:r w:rsidRPr="00B87945">
        <w:rPr>
          <w:rFonts w:ascii="Arial" w:eastAsia="Times New Roman" w:hAnsi="Arial" w:cs="Arial"/>
          <w:color w:val="3E5569"/>
          <w:sz w:val="21"/>
          <w:szCs w:val="21"/>
        </w:rPr>
        <w:br/>
      </w:r>
      <w:r w:rsidRPr="00B87945">
        <w:rPr>
          <w:rFonts w:ascii="Arial" w:eastAsia="Times New Roman" w:hAnsi="Arial" w:cs="Arial"/>
          <w:b/>
          <w:bCs/>
          <w:color w:val="3E5569"/>
          <w:sz w:val="21"/>
          <w:szCs w:val="21"/>
        </w:rPr>
        <w:t>Tổng tiền:</w:t>
      </w:r>
      <w:r>
        <w:rPr>
          <w:rFonts w:ascii="Arial" w:eastAsia="Times New Roman" w:hAnsi="Arial" w:cs="Arial"/>
          <w:color w:val="3E5569"/>
          <w:sz w:val="21"/>
          <w:szCs w:val="21"/>
        </w:rPr>
        <w:t> 520.000</w:t>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8"/>
        <w:gridCol w:w="1722"/>
        <w:gridCol w:w="1451"/>
        <w:gridCol w:w="1360"/>
        <w:gridCol w:w="1617"/>
        <w:gridCol w:w="1233"/>
        <w:gridCol w:w="1236"/>
        <w:gridCol w:w="1236"/>
      </w:tblGrid>
      <w:tr w:rsidR="007D53A3" w:rsidRPr="00B87945" w:rsidTr="007D53A3">
        <w:trPr>
          <w:trHeight w:val="434"/>
          <w:tblHeader/>
        </w:trPr>
        <w:tc>
          <w:tcPr>
            <w:tcW w:w="448" w:type="dxa"/>
          </w:tcPr>
          <w:p w:rsidR="007D53A3" w:rsidRPr="00B87945" w:rsidRDefault="007D53A3" w:rsidP="00BE1D0F">
            <w:pPr>
              <w:spacing w:after="0" w:line="240" w:lineRule="auto"/>
              <w:rPr>
                <w:rFonts w:ascii="Times New Roman" w:eastAsia="Times New Roman" w:hAnsi="Times New Roman" w:cs="Times New Roman"/>
                <w:sz w:val="24"/>
                <w:szCs w:val="24"/>
              </w:rPr>
            </w:pPr>
          </w:p>
        </w:tc>
        <w:tc>
          <w:tcPr>
            <w:tcW w:w="9855" w:type="dxa"/>
            <w:gridSpan w:val="7"/>
          </w:tcPr>
          <w:p w:rsidR="007D53A3" w:rsidRPr="00B37F37" w:rsidRDefault="007D53A3" w:rsidP="00BE1D0F">
            <w:pPr>
              <w:spacing w:after="0" w:line="240" w:lineRule="auto"/>
              <w:jc w:val="center"/>
              <w:rPr>
                <w:rFonts w:ascii="Times New Roman" w:eastAsia="Times New Roman" w:hAnsi="Times New Roman" w:cs="Times New Roman"/>
                <w:b/>
                <w:sz w:val="24"/>
                <w:szCs w:val="24"/>
              </w:rPr>
            </w:pPr>
            <w:r w:rsidRPr="00B37F37">
              <w:rPr>
                <w:rFonts w:ascii="Times New Roman" w:eastAsia="Times New Roman" w:hAnsi="Times New Roman" w:cs="Times New Roman"/>
                <w:b/>
                <w:sz w:val="24"/>
                <w:szCs w:val="24"/>
              </w:rPr>
              <w:t>Bảng chi tiết chốt doanh thu</w:t>
            </w:r>
          </w:p>
        </w:tc>
      </w:tr>
      <w:tr w:rsidR="007D53A3" w:rsidRPr="00B87945" w:rsidTr="007D53A3">
        <w:trPr>
          <w:trHeight w:val="434"/>
          <w:tblHeader/>
        </w:trPr>
        <w:tc>
          <w:tcPr>
            <w:tcW w:w="448" w:type="dxa"/>
            <w:shd w:val="clear" w:color="auto" w:fill="auto"/>
            <w:vAlign w:val="bottom"/>
            <w:hideMark/>
          </w:tcPr>
          <w:p w:rsidR="007D53A3" w:rsidRPr="00B87945" w:rsidRDefault="007D53A3" w:rsidP="00BE1D0F">
            <w:pPr>
              <w:spacing w:after="0" w:line="240" w:lineRule="auto"/>
              <w:jc w:val="center"/>
              <w:rPr>
                <w:rFonts w:ascii="Times New Roman" w:eastAsia="Times New Roman" w:hAnsi="Times New Roman" w:cs="Times New Roman"/>
                <w:sz w:val="24"/>
                <w:szCs w:val="24"/>
              </w:rPr>
            </w:pPr>
            <w:r w:rsidRPr="00B87945">
              <w:rPr>
                <w:rFonts w:ascii="Times New Roman" w:eastAsia="Times New Roman" w:hAnsi="Times New Roman" w:cs="Times New Roman"/>
                <w:sz w:val="24"/>
                <w:szCs w:val="24"/>
              </w:rPr>
              <w:t>#</w:t>
            </w:r>
          </w:p>
        </w:tc>
        <w:tc>
          <w:tcPr>
            <w:tcW w:w="1722" w:type="dxa"/>
            <w:shd w:val="clear" w:color="auto" w:fill="auto"/>
            <w:vAlign w:val="bottom"/>
            <w:hideMark/>
          </w:tcPr>
          <w:p w:rsidR="007D53A3" w:rsidRPr="00B87945" w:rsidRDefault="007D53A3" w:rsidP="00BE1D0F">
            <w:pPr>
              <w:spacing w:after="0" w:line="240" w:lineRule="auto"/>
              <w:jc w:val="center"/>
              <w:rPr>
                <w:rFonts w:ascii="Times New Roman" w:eastAsia="Times New Roman" w:hAnsi="Times New Roman" w:cs="Times New Roman"/>
                <w:sz w:val="24"/>
                <w:szCs w:val="24"/>
              </w:rPr>
            </w:pPr>
            <w:r w:rsidRPr="00B87945">
              <w:rPr>
                <w:rFonts w:ascii="Times New Roman" w:eastAsia="Times New Roman" w:hAnsi="Times New Roman" w:cs="Times New Roman"/>
                <w:sz w:val="24"/>
                <w:szCs w:val="24"/>
              </w:rPr>
              <w:t>Mã nhân viên</w:t>
            </w:r>
          </w:p>
        </w:tc>
        <w:tc>
          <w:tcPr>
            <w:tcW w:w="1451" w:type="dxa"/>
            <w:shd w:val="clear" w:color="auto" w:fill="auto"/>
            <w:vAlign w:val="bottom"/>
            <w:hideMark/>
          </w:tcPr>
          <w:p w:rsidR="007D53A3" w:rsidRPr="00B87945" w:rsidRDefault="007D53A3" w:rsidP="00BE1D0F">
            <w:pPr>
              <w:spacing w:after="0" w:line="240" w:lineRule="auto"/>
              <w:jc w:val="center"/>
              <w:rPr>
                <w:rFonts w:ascii="Times New Roman" w:eastAsia="Times New Roman" w:hAnsi="Times New Roman" w:cs="Times New Roman"/>
                <w:sz w:val="24"/>
                <w:szCs w:val="24"/>
              </w:rPr>
            </w:pPr>
            <w:r w:rsidRPr="00B87945">
              <w:rPr>
                <w:rFonts w:ascii="Times New Roman" w:eastAsia="Times New Roman" w:hAnsi="Times New Roman" w:cs="Times New Roman"/>
                <w:sz w:val="24"/>
                <w:szCs w:val="24"/>
              </w:rPr>
              <w:t>Tên nhân viên</w:t>
            </w:r>
          </w:p>
        </w:tc>
        <w:tc>
          <w:tcPr>
            <w:tcW w:w="1360" w:type="dxa"/>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tài khoản ngân hàng</w:t>
            </w:r>
          </w:p>
        </w:tc>
        <w:tc>
          <w:tcPr>
            <w:tcW w:w="1617" w:type="dxa"/>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Tên ngân hàng</w:t>
            </w:r>
          </w:p>
        </w:tc>
        <w:tc>
          <w:tcPr>
            <w:tcW w:w="1233" w:type="dxa"/>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Chi nhánh ngân hàng</w:t>
            </w:r>
          </w:p>
        </w:tc>
        <w:tc>
          <w:tcPr>
            <w:tcW w:w="1233" w:type="dxa"/>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 liên hệ</w:t>
            </w:r>
          </w:p>
        </w:tc>
        <w:tc>
          <w:tcPr>
            <w:tcW w:w="1235" w:type="dxa"/>
            <w:shd w:val="clear" w:color="auto" w:fill="auto"/>
            <w:vAlign w:val="bottom"/>
            <w:hideMark/>
          </w:tcPr>
          <w:p w:rsidR="007D53A3" w:rsidRPr="00B87945" w:rsidRDefault="007D53A3" w:rsidP="00BE1D0F">
            <w:pPr>
              <w:spacing w:after="0" w:line="240" w:lineRule="auto"/>
              <w:jc w:val="center"/>
              <w:rPr>
                <w:rFonts w:ascii="Times New Roman" w:eastAsia="Times New Roman" w:hAnsi="Times New Roman" w:cs="Times New Roman"/>
                <w:sz w:val="24"/>
                <w:szCs w:val="24"/>
              </w:rPr>
            </w:pPr>
            <w:r w:rsidRPr="00B87945">
              <w:rPr>
                <w:rFonts w:ascii="Times New Roman" w:eastAsia="Times New Roman" w:hAnsi="Times New Roman" w:cs="Times New Roman"/>
                <w:sz w:val="24"/>
                <w:szCs w:val="24"/>
              </w:rPr>
              <w:t>Số tiền</w:t>
            </w:r>
          </w:p>
        </w:tc>
      </w:tr>
      <w:tr w:rsidR="007D53A3" w:rsidRPr="00B87945" w:rsidTr="007D53A3">
        <w:trPr>
          <w:trHeight w:val="870"/>
        </w:trPr>
        <w:tc>
          <w:tcPr>
            <w:tcW w:w="448" w:type="dxa"/>
            <w:shd w:val="clear" w:color="auto" w:fill="auto"/>
            <w:hideMark/>
          </w:tcPr>
          <w:p w:rsidR="007D53A3" w:rsidRPr="00B87945" w:rsidRDefault="007D53A3" w:rsidP="00BE1D0F">
            <w:pPr>
              <w:spacing w:after="0" w:line="240" w:lineRule="auto"/>
              <w:jc w:val="center"/>
              <w:rPr>
                <w:rFonts w:ascii="Times New Roman" w:eastAsia="Times New Roman" w:hAnsi="Times New Roman" w:cs="Times New Roman"/>
                <w:sz w:val="24"/>
                <w:szCs w:val="24"/>
              </w:rPr>
            </w:pPr>
            <w:r w:rsidRPr="00B87945">
              <w:rPr>
                <w:rFonts w:ascii="Times New Roman" w:eastAsia="Times New Roman" w:hAnsi="Times New Roman" w:cs="Times New Roman"/>
                <w:sz w:val="24"/>
                <w:szCs w:val="24"/>
              </w:rPr>
              <w:t>1</w:t>
            </w:r>
          </w:p>
        </w:tc>
        <w:tc>
          <w:tcPr>
            <w:tcW w:w="1722" w:type="dxa"/>
            <w:shd w:val="clear" w:color="auto" w:fill="auto"/>
            <w:hideMark/>
          </w:tcPr>
          <w:p w:rsidR="007D53A3" w:rsidRPr="00B87945" w:rsidRDefault="007D53A3" w:rsidP="00BE1D0F">
            <w:pPr>
              <w:spacing w:after="0" w:line="240" w:lineRule="auto"/>
              <w:jc w:val="center"/>
              <w:rPr>
                <w:rFonts w:ascii="Times New Roman" w:eastAsia="Times New Roman" w:hAnsi="Times New Roman" w:cs="Times New Roman"/>
                <w:sz w:val="24"/>
                <w:szCs w:val="24"/>
              </w:rPr>
            </w:pPr>
            <w:r w:rsidRPr="00B87945">
              <w:rPr>
                <w:rFonts w:ascii="Times New Roman" w:eastAsia="Times New Roman" w:hAnsi="Times New Roman" w:cs="Times New Roman"/>
                <w:sz w:val="24"/>
                <w:szCs w:val="24"/>
              </w:rPr>
              <w:t>NTR001</w:t>
            </w:r>
          </w:p>
        </w:tc>
        <w:tc>
          <w:tcPr>
            <w:tcW w:w="1451" w:type="dxa"/>
            <w:shd w:val="clear" w:color="auto" w:fill="auto"/>
            <w:hideMark/>
          </w:tcPr>
          <w:p w:rsidR="007D53A3" w:rsidRPr="00B87945" w:rsidRDefault="007D53A3" w:rsidP="00BE1D0F">
            <w:pPr>
              <w:spacing w:after="0" w:line="240" w:lineRule="auto"/>
              <w:jc w:val="center"/>
              <w:rPr>
                <w:rFonts w:ascii="Times New Roman" w:eastAsia="Times New Roman" w:hAnsi="Times New Roman" w:cs="Times New Roman"/>
                <w:sz w:val="24"/>
                <w:szCs w:val="24"/>
              </w:rPr>
            </w:pPr>
            <w:r w:rsidRPr="00B87945">
              <w:rPr>
                <w:rFonts w:ascii="Times New Roman" w:eastAsia="Times New Roman" w:hAnsi="Times New Roman" w:cs="Times New Roman"/>
                <w:sz w:val="24"/>
                <w:szCs w:val="24"/>
              </w:rPr>
              <w:t>Nguyễn Thanh Rớt</w:t>
            </w:r>
          </w:p>
        </w:tc>
        <w:tc>
          <w:tcPr>
            <w:tcW w:w="1360" w:type="dxa"/>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7" w:type="dxa"/>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33" w:type="dxa"/>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33" w:type="dxa"/>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35" w:type="dxa"/>
            <w:shd w:val="clear" w:color="auto" w:fill="auto"/>
            <w:hideMark/>
          </w:tcPr>
          <w:p w:rsidR="007D53A3" w:rsidRPr="00B87945" w:rsidRDefault="007D53A3" w:rsidP="00BE1D0F">
            <w:pPr>
              <w:spacing w:after="0" w:line="240" w:lineRule="auto"/>
              <w:jc w:val="center"/>
              <w:rPr>
                <w:rFonts w:ascii="Times New Roman" w:eastAsia="Times New Roman" w:hAnsi="Times New Roman" w:cs="Times New Roman"/>
                <w:sz w:val="24"/>
                <w:szCs w:val="24"/>
              </w:rPr>
            </w:pPr>
            <w:r w:rsidRPr="00B87945">
              <w:rPr>
                <w:rFonts w:ascii="Times New Roman" w:eastAsia="Times New Roman" w:hAnsi="Times New Roman" w:cs="Times New Roman"/>
                <w:sz w:val="24"/>
                <w:szCs w:val="24"/>
              </w:rPr>
              <w:t>350.000</w:t>
            </w:r>
          </w:p>
        </w:tc>
      </w:tr>
      <w:tr w:rsidR="007D53A3" w:rsidRPr="00B87945" w:rsidTr="007D53A3">
        <w:trPr>
          <w:trHeight w:val="434"/>
        </w:trPr>
        <w:tc>
          <w:tcPr>
            <w:tcW w:w="448" w:type="dxa"/>
            <w:shd w:val="clear" w:color="auto" w:fill="auto"/>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22" w:type="dxa"/>
            <w:shd w:val="clear" w:color="auto" w:fill="auto"/>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Arial" w:hAnsi="Arial" w:cs="Arial"/>
                <w:color w:val="3E5569"/>
                <w:sz w:val="21"/>
                <w:szCs w:val="21"/>
                <w:shd w:val="clear" w:color="auto" w:fill="F8F9FA"/>
              </w:rPr>
              <w:t>110022</w:t>
            </w:r>
          </w:p>
        </w:tc>
        <w:tc>
          <w:tcPr>
            <w:tcW w:w="1451" w:type="dxa"/>
            <w:shd w:val="clear" w:color="auto" w:fill="auto"/>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Arial" w:hAnsi="Arial" w:cs="Arial"/>
                <w:color w:val="3E5569"/>
                <w:sz w:val="21"/>
                <w:szCs w:val="21"/>
                <w:shd w:val="clear" w:color="auto" w:fill="F8F9FA"/>
              </w:rPr>
              <w:t>Nguyễn Hoàng Phút</w:t>
            </w:r>
          </w:p>
        </w:tc>
        <w:tc>
          <w:tcPr>
            <w:tcW w:w="1360" w:type="dxa"/>
          </w:tcPr>
          <w:p w:rsidR="007D53A3"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7" w:type="dxa"/>
          </w:tcPr>
          <w:p w:rsidR="007D53A3"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33" w:type="dxa"/>
          </w:tcPr>
          <w:p w:rsidR="007D53A3"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33" w:type="dxa"/>
          </w:tcPr>
          <w:p w:rsidR="007D53A3"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35" w:type="dxa"/>
            <w:shd w:val="clear" w:color="auto" w:fill="auto"/>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170.000</w:t>
            </w:r>
          </w:p>
        </w:tc>
      </w:tr>
      <w:tr w:rsidR="007D53A3" w:rsidRPr="00B87945" w:rsidTr="007D53A3">
        <w:trPr>
          <w:trHeight w:val="434"/>
        </w:trPr>
        <w:tc>
          <w:tcPr>
            <w:tcW w:w="9067" w:type="dxa"/>
            <w:gridSpan w:val="7"/>
            <w:shd w:val="clear" w:color="auto" w:fill="auto"/>
            <w:hideMark/>
          </w:tcPr>
          <w:p w:rsidR="007D53A3" w:rsidRPr="00B37F37" w:rsidRDefault="007D53A3" w:rsidP="00BE1D0F">
            <w:pPr>
              <w:spacing w:after="0" w:line="240" w:lineRule="auto"/>
              <w:rPr>
                <w:rFonts w:ascii="Times New Roman" w:eastAsia="Times New Roman" w:hAnsi="Times New Roman" w:cs="Times New Roman"/>
                <w:b/>
                <w:sz w:val="24"/>
                <w:szCs w:val="24"/>
              </w:rPr>
            </w:pPr>
            <w:r w:rsidRPr="00B37F37">
              <w:rPr>
                <w:rFonts w:ascii="Times New Roman" w:eastAsia="Times New Roman" w:hAnsi="Times New Roman" w:cs="Times New Roman"/>
                <w:b/>
                <w:sz w:val="24"/>
                <w:szCs w:val="24"/>
              </w:rPr>
              <w:t>Tổng tiền:</w:t>
            </w:r>
          </w:p>
        </w:tc>
        <w:tc>
          <w:tcPr>
            <w:tcW w:w="1235" w:type="dxa"/>
            <w:shd w:val="clear" w:color="auto" w:fill="auto"/>
            <w:hideMark/>
          </w:tcPr>
          <w:p w:rsidR="007D53A3" w:rsidRPr="00B87945" w:rsidRDefault="007D53A3" w:rsidP="00BE1D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Pr="00B87945">
              <w:rPr>
                <w:rFonts w:ascii="Times New Roman" w:eastAsia="Times New Roman" w:hAnsi="Times New Roman" w:cs="Times New Roman"/>
                <w:sz w:val="24"/>
                <w:szCs w:val="24"/>
              </w:rPr>
              <w:t>0.000</w:t>
            </w:r>
          </w:p>
        </w:tc>
      </w:tr>
    </w:tbl>
    <w:p w:rsidR="007D53A3" w:rsidRPr="00B87945" w:rsidRDefault="007D53A3" w:rsidP="007D53A3">
      <w:pPr>
        <w:shd w:val="clear" w:color="auto" w:fill="FFFFFF"/>
        <w:spacing w:after="0" w:line="240" w:lineRule="auto"/>
        <w:rPr>
          <w:rFonts w:ascii="Arial" w:eastAsia="Times New Roman" w:hAnsi="Arial" w:cs="Arial"/>
          <w:color w:val="3E5569"/>
          <w:sz w:val="21"/>
          <w:szCs w:val="21"/>
        </w:rPr>
      </w:pPr>
    </w:p>
    <w:p w:rsidR="007D53A3" w:rsidRDefault="007D53A3" w:rsidP="007D53A3"/>
    <w:p w:rsidR="009F056C" w:rsidRPr="009F056C" w:rsidRDefault="009F056C" w:rsidP="009F056C"/>
    <w:p w:rsidR="009F056C" w:rsidRPr="009F056C" w:rsidRDefault="009F056C" w:rsidP="009F056C"/>
    <w:p w:rsidR="009F056C" w:rsidRPr="009F056C" w:rsidRDefault="009F056C" w:rsidP="009F056C"/>
    <w:p w:rsidR="009F056C" w:rsidRPr="009F056C" w:rsidRDefault="009F056C" w:rsidP="009F056C"/>
    <w:p w:rsidR="009F056C" w:rsidRPr="009F056C" w:rsidRDefault="009F056C" w:rsidP="009F056C"/>
    <w:p w:rsidR="009F056C" w:rsidRPr="009F056C" w:rsidRDefault="009F056C" w:rsidP="009F056C"/>
    <w:p w:rsidR="009F056C" w:rsidRPr="009F056C" w:rsidRDefault="009F056C" w:rsidP="009F056C"/>
    <w:p w:rsidR="00FA21D7" w:rsidRPr="009F056C" w:rsidRDefault="00FA21D7" w:rsidP="009F056C"/>
    <w:sectPr w:rsidR="00FA21D7" w:rsidRPr="009F0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D1CE3"/>
    <w:multiLevelType w:val="hybridMultilevel"/>
    <w:tmpl w:val="ADB2F486"/>
    <w:lvl w:ilvl="0" w:tplc="0A1C33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D7"/>
    <w:rsid w:val="0019132F"/>
    <w:rsid w:val="00333D09"/>
    <w:rsid w:val="003346B6"/>
    <w:rsid w:val="0046269F"/>
    <w:rsid w:val="007608F6"/>
    <w:rsid w:val="007D53A3"/>
    <w:rsid w:val="009F056C"/>
    <w:rsid w:val="00B04400"/>
    <w:rsid w:val="00C727E7"/>
    <w:rsid w:val="00DB6A23"/>
    <w:rsid w:val="00ED2BF7"/>
    <w:rsid w:val="00F74D0E"/>
    <w:rsid w:val="00FA21D7"/>
    <w:rsid w:val="00FB2287"/>
    <w:rsid w:val="00FE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FB0A9-55EA-4B96-9CBE-D4335640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Út Lê</dc:creator>
  <cp:keywords/>
  <dc:description/>
  <cp:lastModifiedBy>Trung Út Lê</cp:lastModifiedBy>
  <cp:revision>11</cp:revision>
  <dcterms:created xsi:type="dcterms:W3CDTF">2018-10-16T06:20:00Z</dcterms:created>
  <dcterms:modified xsi:type="dcterms:W3CDTF">2018-10-16T07:16:00Z</dcterms:modified>
</cp:coreProperties>
</file>