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${capHanhChinh}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177165</wp:posOffset>
                      </wp:positionV>
                      <wp:extent cx="2047240" cy="1524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660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  <w:p>
            <w:pPr>
              <w:pStyle w:val="Normal"/>
              <w:spacing w:lineRule="auto" w:line="240" w:before="0" w:after="0"/>
              <w:ind w:left="0" w:right="-703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          /TTTP-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hướng dẫn người khiếu nại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2014</w:t>
            </w:r>
          </w:p>
        </w:tc>
      </w:tr>
    </w:tbl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8"/>
          <w:sz w:val="28"/>
          <w:szCs w:val="28"/>
          <w:vertAlign w:val="baseline"/>
        </w:rPr>
      </w:pPr>
      <w:bookmarkStart w:id="0" w:name="_gjdgxs"/>
      <w:bookmarkStart w:id="1" w:name="_gjdgxs"/>
      <w:bookmarkEnd w:id="1"/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Kính gửi: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Ngày ${ngayTiepNhan}, </w:t>
      </w:r>
      <w:bookmarkStart w:id="2" w:name="__DdeLink__331_175024984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${coQuanTiepNhan}</w:t>
      </w:r>
      <w:bookmarkEnd w:id="2"/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đã tiếp và nhận đơn khiếu nại của ông (bà)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${hoVaTen},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Số CMND/Hộ chiếu (hoặc giấy tờ tùy thân): ${soCMND}, ngày cấp: ${ngayCap}, nơi cấp: ${noiCap}.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b w:val="false"/>
          <w:position w:val="0"/>
          <w:sz w:val="28"/>
          <w:sz w:val="28"/>
          <w:szCs w:val="28"/>
          <w:vertAlign w:val="baseline"/>
        </w:rPr>
        <w:t>${diaChi}.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Khiếu nại về việc: ${noiDung}.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Căn cứ Luật khiếu nại năm 2011 và Nghị định số 75/2012/NĐ-CP ngày 03/10/2012 của Chính phủ quy định chi tiết một số điều của Luật khiếu nại;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khiếu nại, ${coQuanTiepNhan} nhận thấy khiếu nại của ông (bà) không thuộc thẩm quyền giải quyết của ${coQuanTiepNhan}.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Đề nghị ông (bà) gửi đơn đến ……………………………………………………….…………………………(2) để được xem xét, giải quyết theo quy định của pháp luật.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0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940"/>
      </w:tblGrid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4"/>
                <w:sz w:val="24"/>
                <w:szCs w:val="24"/>
                <w:vertAlign w:val="baseline"/>
              </w:rPr>
              <w:t>Nơi nhận: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t xml:space="preserve">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Như trên (b/c);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(1) ……………………………………….. ………………………………..(để báo cáo);</w:t>
              <w:br/>
              <w:t>- (2) ………………………………………..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……………………………………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.(để biết);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2"/>
                <w:sz w:val="22"/>
                <w:vertAlign w:val="baseline"/>
              </w:rPr>
              <w:t>- Lưu: VT, TT1</w:t>
            </w: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2"/>
                <w:sz w:val="22"/>
                <w:vertAlign w:val="baseline"/>
              </w:rPr>
              <w:t>.</w:t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  <w:tr>
        <w:trPr/>
        <w:tc>
          <w:tcPr>
            <w:tcW w:w="4157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  <w:tc>
          <w:tcPr>
            <w:tcW w:w="5940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Tên cơ quan, tổ chức, đơn vị cấp trên trực tiếp (nếu có).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(2) Tên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, đơn vị có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giải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quyết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/>
        <w:i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BM.TTTP.706/03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keepNext/>
      <w:keepLines w:val="false"/>
      <w:widowControl/>
      <w:overflowPunct w:val="fals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LibreOffice/5.3.0.3$Windows_X86_64 LibreOffice_project/7074905676c47b82bbcfbea1aeefc84afe1c50e1</Application>
  <Pages>1</Pages>
  <Words>194</Words>
  <Characters>948</Characters>
  <CharactersWithSpaces>1230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2017-10-31T10:18:17Z</dcterms:modified>
  <cp:revision>24</cp:revision>
  <dc:subject/>
  <dc:title/>
</cp:coreProperties>
</file>