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177165</wp:posOffset>
                      </wp:positionV>
                      <wp:extent cx="2047240" cy="1524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660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          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hướng dẫn người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bookmarkStart w:id="0" w:name="_gjdgxs"/>
      <w:bookmarkStart w:id="1" w:name="_gjdgxs"/>
      <w:bookmarkEnd w:id="1"/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${ngayTiepNhan}, </w:t>
      </w:r>
      <w:bookmarkStart w:id="2" w:name="__DdeLink__776_175024984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bookmarkEnd w:id="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tiếp và nhận đơn tố cáo của ông (bà)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${hoVaTen},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Số CMND/Hộ chiếu (hoặc giấy tờ tùy thân): ${soCMND}, ngày cấp: ${ngayCap}, nơi cấp ${noiCap}. 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${diaChi}.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Tố cáo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về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việc: ${noiDung}.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Căn cứ Luật tố cáo năm 2011 và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Nghị định số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76/2012/NĐ-CP ngày 03/10/2012 của Chính phủ quy định chi tiết một số điều của Luật tố cáo.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tố cáo,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thấy tố cáo của ông (bà) không thuộc thẩm quyền giải quyết của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Đề nghị ông (bà) gửi đơn đến ………………………………………………………...………………………...(2) để được xem xét, giải quyết theo quy định của pháp luật.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5940"/>
      </w:tblGrid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(1) ………………………………………. ……………………………….(để báo cáo);</w:t>
              <w:br/>
              <w:t>- (2) ……………………………………….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...(để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2"/>
                <w:sz w:val="22"/>
                <w:vertAlign w:val="baseline"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Tên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, đơn vị có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BM.TTTP.707/03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LibreOffice/5.3.0.3$Windows_X86_64 LibreOffice_project/7074905676c47b82bbcfbea1aeefc84afe1c50e1</Application>
  <Pages>1</Pages>
  <Words>193</Words>
  <Characters>925</Characters>
  <CharactersWithSpaces>1208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2017-10-30T14:44:08Z</dcterms:modified>
  <cp:revision>29</cp:revision>
  <dc:subject/>
  <dc:title/>
</cp:coreProperties>
</file>