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9780" cy="1778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1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${ngayTiepNhan}, 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đã tiếp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Số CMND/Hộ chiếu (hoặc giấy tờ tùy thân) : ${soCMNDHoChieu}, ngày cấp : ${ngayCap}, ${noiCap}.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Có đơn trình bày về việc : ${noiDung}.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Nội dung vụ việc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.(3) giải quyết (nếu có) ngày ………/……../………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và các thông tin, tài liệu, bằng chứng kèm theo, đề xuất …………………………… (2)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thụ lý để giải quyết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vụ việc của ông (bà)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sz w:val="28"/>
          <w:szCs w:val="28"/>
        </w:rPr>
        <w:t>theo quy định của pháp luật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54"/>
        <w:gridCol w:w="5119"/>
      </w:tblGrid>
      <w:tr>
        <w:trPr/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Phê duyệt của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thủ trưởng cơ quan,  tổ chức, đơn vị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tiếp dân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Đơn vị khiếu nại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tố cáo, kiến nghị, phản ánh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LibreOffice/5.3.0.3$Windows_X86_64 LibreOffice_project/7074905676c47b82bbcfbea1aeefc84afe1c50e1</Application>
  <Pages>2</Pages>
  <Words>196</Words>
  <Characters>856</Characters>
  <CharactersWithSpaces>1093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2017-10-26T14:15:07Z</dcterms:modified>
  <cp:revision>23</cp:revision>
  <dc:subject/>
  <dc:title/>
</cp:coreProperties>
</file>