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5210" cy="16510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720" cy="15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48510" cy="16510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8040" cy="15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     /TTTP- 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1)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i/>
          <w:i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, ${coQuanTiepNhan} nhận được đơn của ông (bà) khiếu nại về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việc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${noiDung}.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khiếu nại và căn cứ Luật khiếu nại, Nghị định số 75/2012/NĐ-CP ngày 3 tháng 10 năm 2012 của Chính phủ quy định chi tiết thi hành một số điều của Luật khiếu nại, đơn khiếu nại của ông (bà) không thuộc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giải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quyết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của ${coQuanTiepNhan}. 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${coQuanTiepNhan} trả lại đơn và hướng dẫn ông (bà) gửi đơn khiếu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nại </w:t>
      </w:r>
      <w:bookmarkStart w:id="0" w:name="docs-internal-guid-b5bd7e38-a1a2-cc31-c4d1-1a8f4703c07d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đến ………………………………(2) để được giải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effect w:val="none"/>
          <w:vertAlign w:val="baseline"/>
        </w:rPr>
        <w:t>quyết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theo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effect w:val="none"/>
          <w:vertAlign w:val="baseline"/>
        </w:rPr>
        <w:t>thẩm quyền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.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5744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br/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Lưu: VT; … (3).</w:t>
            </w:r>
          </w:p>
        </w:tc>
        <w:tc>
          <w:tcPr>
            <w:tcW w:w="574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Mã viết tắt cơ quan xử lý.</w:t>
      </w:r>
    </w:p>
    <w:p>
      <w:pPr>
        <w:pStyle w:val="Normal"/>
        <w:spacing w:lineRule="auto" w:line="312" w:before="120" w:after="0"/>
        <w:jc w:val="both"/>
        <w:rPr/>
      </w:pPr>
      <w:bookmarkStart w:id="1" w:name="docs-internal-guid-b5bd7e38-a1a3-0cff-5cd3-20c3ac52a561"/>
      <w:bookmarkEnd w:id="1"/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(2) Chức danh người đứng đầu cơ quan, tổ chức, đơn vị có thẩm quyền giải quyết khiếu nại.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(3) </w:t>
      </w:r>
      <w:bookmarkStart w:id="2" w:name="docs-internal-guid-b5bd7e38-a1a3-f265-7bc2-9130f016f6d8"/>
      <w:bookmarkEnd w:id="2"/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Chức vụ người có thẩm quyền ký văn bản hướng dẫn.</w:t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/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BM.TTTP.804/03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LibreOffice/5.3.0.3$Windows_X86_64 LibreOffice_project/7074905676c47b82bbcfbea1aeefc84afe1c50e1</Application>
  <Pages>1</Pages>
  <Words>171</Words>
  <Characters>742</Characters>
  <CharactersWithSpaces>966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2017-10-24T10:41:17Z</dcterms:modified>
  <cp:revision>20</cp:revision>
  <dc:subject/>
  <dc:title/>
</cp:coreProperties>
</file>