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940" cy="152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28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7240" cy="1524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TieuDe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đơn: …………………………………………………………………………………………………………………………………………………………………………………(3)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990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6"/>
        <w:gridCol w:w="2956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6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2956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Trích yếu tóm tắt về nội dung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(4)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2</Pages>
  <Words>198</Words>
  <Characters>861</Characters>
  <CharactersWithSpaces>1097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2017-08-01T11:29:59Z</dcterms:modified>
  <cp:revision>6</cp:revision>
  <dc:subject/>
  <dc:title/>
</cp:coreProperties>
</file>