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9655" cy="2095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04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2955" cy="2095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6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${coQuanChuyenDon}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 ………………………….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.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134</Words>
  <Characters>667</Characters>
  <CharactersWithSpaces>850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2017-11-10T09:19:49Z</dcterms:modified>
  <cp:revision>25</cp:revision>
  <dc:subject/>
  <dc:title/>
</cp:coreProperties>
</file>