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4860" cy="2286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160" cy="2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480" w:before="120" w:after="0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${doiTuongGiaiQuyet} đã nhận đơn tố cáo của ${nguoiDungDon} đối với ………………... …………………………………………………………………(2) về việc ${noiDungToCao}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center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 ${coQuanChuyenDon}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3150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bị tố cáo, họ tên, chức vụ, chức danh, địa chỉ cá nhân bị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LibreOffice/5.3.0.3$Windows_X86_64 LibreOffice_project/7074905676c47b82bbcfbea1aeefc84afe1c50e1</Application>
  <Pages>2</Pages>
  <Words>191</Words>
  <Characters>1033</Characters>
  <CharactersWithSpaces>1264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2017-11-09T16:27:12Z</dcterms:modified>
  <cp:revision>40</cp:revision>
  <dc:subject/>
  <dc:title/>
</cp:coreProperties>
</file>