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5514" w:rsidRDefault="0098476C">
      <w:pPr>
        <w:widowControl w:val="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W w:w="10140" w:type="dxa"/>
        <w:tblLook w:val="0000" w:firstRow="0" w:lastRow="0" w:firstColumn="0" w:lastColumn="0" w:noHBand="0" w:noVBand="0"/>
      </w:tblPr>
      <w:tblGrid>
        <w:gridCol w:w="4068"/>
        <w:gridCol w:w="6072"/>
      </w:tblGrid>
      <w:tr w:rsidR="00F35514">
        <w:trPr>
          <w:trHeight w:val="60"/>
        </w:trPr>
        <w:tc>
          <w:tcPr>
            <w:tcW w:w="4068" w:type="dxa"/>
            <w:shd w:val="clear" w:color="auto" w:fill="auto"/>
          </w:tcPr>
          <w:p w:rsidR="00F35514" w:rsidRDefault="009847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${capHanhChinh}</w:t>
            </w:r>
          </w:p>
          <w:p w:rsidR="00F35514" w:rsidRDefault="009847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${coQuanTrucThuoc}</w:t>
            </w:r>
          </w:p>
          <w:p w:rsidR="00F35514" w:rsidRDefault="00447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pict>
                <v:line id="Shape1" o:spid="_x0000_s1027" style="position:absolute;left:0;text-align:lef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1pt,5.1pt" to="153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"/>
              </w:pict>
            </w:r>
          </w:p>
        </w:tc>
        <w:tc>
          <w:tcPr>
            <w:tcW w:w="6071" w:type="dxa"/>
            <w:shd w:val="clear" w:color="auto" w:fill="auto"/>
          </w:tcPr>
          <w:p w:rsidR="00F35514" w:rsidRDefault="009847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F35514" w:rsidRDefault="009847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:rsidR="00F35514" w:rsidRDefault="00447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pict>
                <v:line id="_x0000_s1026" style="position:absolute;left:0;text-align:lef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7pt,4.2pt" to="226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"/>
              </w:pict>
            </w:r>
          </w:p>
        </w:tc>
      </w:tr>
      <w:tr w:rsidR="00F35514">
        <w:tc>
          <w:tcPr>
            <w:tcW w:w="4068" w:type="dxa"/>
            <w:shd w:val="clear" w:color="auto" w:fill="auto"/>
          </w:tcPr>
          <w:p w:rsidR="00F35514" w:rsidRDefault="00F35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35514" w:rsidRDefault="009847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….../${soVB}-</w:t>
            </w:r>
          </w:p>
        </w:tc>
        <w:tc>
          <w:tcPr>
            <w:tcW w:w="6071" w:type="dxa"/>
            <w:shd w:val="clear" w:color="auto" w:fill="auto"/>
          </w:tcPr>
          <w:p w:rsidR="00F35514" w:rsidRDefault="009847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F35514" w:rsidRDefault="009847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Đà Nẵng, ngày      tháng      năm 2018</w:t>
            </w:r>
          </w:p>
        </w:tc>
      </w:tr>
    </w:tbl>
    <w:p w:rsidR="00F35514" w:rsidRDefault="00F35514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F35514" w:rsidRDefault="0098476C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Kính gửi: ${hoVaTen}</w:t>
      </w:r>
    </w:p>
    <w:p w:rsidR="00F35514" w:rsidRDefault="0098476C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Ngày ${ngayTiepNhan}, </w:t>
      </w:r>
      <w:bookmarkStart w:id="1" w:name="__DdeLink__776_1750249842"/>
      <w:r>
        <w:rPr>
          <w:rFonts w:ascii="Times New Roman" w:eastAsia="Times New Roman" w:hAnsi="Times New Roman" w:cs="Times New Roman"/>
          <w:sz w:val="28"/>
          <w:szCs w:val="28"/>
        </w:rPr>
        <w:t>${coQuanTiepNhan}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đã tiếp và nhận đơn tố cáo của ông (bà) ${hoVaTen}, Số CMND/Hộ chiếu (hoặc giấy tờ tùy thân): ${soCMND}, ngày cấp: ${ngayCap}, nơi cấp: ${noiCap}. </w:t>
      </w:r>
    </w:p>
    <w:p w:rsidR="00F35514" w:rsidRDefault="0098476C">
      <w:pPr>
        <w:spacing w:before="12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Địa chỉ: ${diaChi}. </w:t>
      </w:r>
    </w:p>
    <w:p w:rsidR="00F35514" w:rsidRDefault="0098476C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Tố cáo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việc: ${noiDung}</w:t>
      </w:r>
    </w:p>
    <w:p w:rsidR="00F35514" w:rsidRDefault="0098476C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Căn cứ Luật tố cáo năm 2011 và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Nghị định số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76/2012/NĐ-CP n</w:t>
      </w:r>
      <w:r>
        <w:rPr>
          <w:rFonts w:ascii="Times New Roman" w:eastAsia="Times New Roman" w:hAnsi="Times New Roman" w:cs="Times New Roman"/>
          <w:sz w:val="28"/>
          <w:szCs w:val="28"/>
        </w:rPr>
        <w:t>gày 03/10/2012 của Chính phủ quy định chi tiết một số điều của Luật tố cáo.</w:t>
      </w:r>
    </w:p>
    <w:p w:rsidR="00F35514" w:rsidRDefault="0098476C">
      <w:pPr>
        <w:spacing w:before="120"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Sau khi xem xét nội dung đơn tố cáo, ${coQuanTiepNhan} nhận thấy tố cáo của ông (bà) không thuộc thẩm quyền giải quyết của ${coQuanTiepNhan}.</w:t>
      </w:r>
    </w:p>
    <w:p w:rsidR="00F35514" w:rsidRDefault="0098476C">
      <w:pPr>
        <w:spacing w:before="12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Đề nghị ông (bà) gửi đơn đến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………………………………...…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………...(2) để được xem xét, giải quyết theo quy định của pháp luật.</w:t>
      </w:r>
    </w:p>
    <w:p w:rsidR="00F35514" w:rsidRDefault="00F35514">
      <w:pPr>
        <w:spacing w:before="12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98" w:type="dxa"/>
        <w:tblLook w:val="0000" w:firstRow="0" w:lastRow="0" w:firstColumn="0" w:lastColumn="0" w:noHBand="0" w:noVBand="0"/>
      </w:tblPr>
      <w:tblGrid>
        <w:gridCol w:w="4157"/>
        <w:gridCol w:w="5941"/>
      </w:tblGrid>
      <w:tr w:rsidR="00F35514">
        <w:trPr>
          <w:trHeight w:val="2250"/>
        </w:trPr>
        <w:tc>
          <w:tcPr>
            <w:tcW w:w="4157" w:type="dxa"/>
            <w:shd w:val="clear" w:color="auto" w:fill="auto"/>
          </w:tcPr>
          <w:p w:rsidR="00F35514" w:rsidRDefault="009847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                       </w:t>
            </w:r>
          </w:p>
          <w:p w:rsidR="00F35514" w:rsidRDefault="00984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Như trên (b/c);</w:t>
            </w:r>
          </w:p>
          <w:p w:rsidR="00F35514" w:rsidRDefault="00984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(1) ………………………………………. ……………………………….(để báo cáo);</w:t>
            </w:r>
            <w:r>
              <w:rPr>
                <w:rFonts w:ascii="Times New Roman" w:eastAsia="Times New Roman" w:hAnsi="Times New Roman" w:cs="Times New Roman"/>
              </w:rPr>
              <w:br/>
              <w:t>- (2) ……………………………………….</w:t>
            </w:r>
          </w:p>
          <w:p w:rsidR="00F35514" w:rsidRDefault="00984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…………………………………...(để biết);</w:t>
            </w:r>
          </w:p>
          <w:p w:rsidR="00F35514" w:rsidRDefault="009847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 Lưu: VT, TT1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.</w:t>
            </w:r>
          </w:p>
        </w:tc>
        <w:tc>
          <w:tcPr>
            <w:tcW w:w="5940" w:type="dxa"/>
            <w:shd w:val="clear" w:color="auto" w:fill="auto"/>
          </w:tcPr>
          <w:p w:rsidR="00F35514" w:rsidRDefault="009847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${kyTen}</w:t>
            </w:r>
          </w:p>
          <w:p w:rsidR="00F35514" w:rsidRDefault="00F35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5514" w:rsidRDefault="00F35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5514" w:rsidRDefault="00F3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35514" w:rsidRDefault="0098476C">
      <w:pPr>
        <w:spacing w:before="12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:rsidR="00F35514" w:rsidRDefault="0098476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(1) Tên cơ quan, tổ chức, đơn vị cấp trên trực tiếp (nếu có).</w:t>
      </w:r>
    </w:p>
    <w:p w:rsidR="00F35514" w:rsidRDefault="0098476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(2) Tên cơ quan,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tổ chức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đơn vị có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thẩm quyền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giải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quyết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35514" w:rsidRDefault="00F35514">
      <w:pPr>
        <w:spacing w:after="0" w:line="240" w:lineRule="auto"/>
        <w:jc w:val="both"/>
      </w:pPr>
    </w:p>
    <w:sectPr w:rsidR="00F35514">
      <w:headerReference w:type="default" r:id="rId6"/>
      <w:pgSz w:w="12240" w:h="15840"/>
      <w:pgMar w:top="1440" w:right="990" w:bottom="144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76C" w:rsidRDefault="0098476C">
      <w:pPr>
        <w:spacing w:after="0" w:line="240" w:lineRule="auto"/>
      </w:pPr>
      <w:r>
        <w:separator/>
      </w:r>
    </w:p>
  </w:endnote>
  <w:endnote w:type="continuationSeparator" w:id="0">
    <w:p w:rsidR="0098476C" w:rsidRDefault="0098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76C" w:rsidRDefault="0098476C">
      <w:pPr>
        <w:spacing w:after="0" w:line="240" w:lineRule="auto"/>
      </w:pPr>
      <w:r>
        <w:separator/>
      </w:r>
    </w:p>
  </w:footnote>
  <w:footnote w:type="continuationSeparator" w:id="0">
    <w:p w:rsidR="0098476C" w:rsidRDefault="0098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514" w:rsidRDefault="0098476C">
    <w:pPr>
      <w:tabs>
        <w:tab w:val="center" w:pos="4680"/>
        <w:tab w:val="right" w:pos="9360"/>
      </w:tabs>
      <w:spacing w:before="720" w:after="0" w:line="240" w:lineRule="auto"/>
      <w:jc w:val="right"/>
      <w:rPr>
        <w:i/>
      </w:rPr>
    </w:pPr>
    <w:r>
      <w:rPr>
        <w:i/>
      </w:rPr>
      <w:t>BM.TTTP.707/03</w:t>
    </w:r>
  </w:p>
  <w:p w:rsidR="00F35514" w:rsidRDefault="00F35514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5514"/>
    <w:rsid w:val="00447D6C"/>
    <w:rsid w:val="0098476C"/>
    <w:rsid w:val="00F3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2273A8"/>
  <w15:docId w15:val="{A2835C7A-FBA2-49EA-86F2-B4976A6E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after="200" w:line="276" w:lineRule="auto"/>
    </w:pPr>
    <w:rPr>
      <w:sz w:val="22"/>
    </w:rPr>
  </w:style>
  <w:style w:type="paragraph" w:styleId="Heading1">
    <w:name w:val="heading 1"/>
    <w:basedOn w:val="Heading"/>
    <w:next w:val="Normal"/>
    <w:qFormat/>
    <w:pPr>
      <w:keepLines/>
      <w:widowControl w:val="0"/>
      <w:spacing w:before="480" w:line="240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next w:val="Normal"/>
    <w:qFormat/>
    <w:pPr>
      <w:keepLines/>
      <w:widowControl w:val="0"/>
      <w:spacing w:before="360" w:after="80" w:line="240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next w:val="Normal"/>
    <w:qFormat/>
    <w:pPr>
      <w:keepLines/>
      <w:widowControl w:val="0"/>
      <w:spacing w:before="280" w:after="80" w:line="240" w:lineRule="auto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next w:val="Normal"/>
    <w:qFormat/>
    <w:pPr>
      <w:keepLines/>
      <w:widowControl w:val="0"/>
      <w:spacing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0"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0"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Caladea" w:eastAsia="Caladea" w:hAnsi="Caladea" w:cs="Calade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  <w:spacing w:after="200" w:line="276" w:lineRule="auto"/>
    </w:pPr>
    <w:rPr>
      <w:sz w:val="22"/>
    </w:rPr>
  </w:style>
  <w:style w:type="paragraph" w:styleId="Title">
    <w:name w:val="Title"/>
    <w:basedOn w:val="LO-normal"/>
    <w:next w:val="Normal"/>
    <w:qFormat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 Ha Xuan</cp:lastModifiedBy>
  <cp:revision>52</cp:revision>
  <dcterms:created xsi:type="dcterms:W3CDTF">2017-11-15T08:35:00Z</dcterms:created>
  <dcterms:modified xsi:type="dcterms:W3CDTF">2017-11-27T02:12:00Z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