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40.0" w:type="dxa"/>
        <w:jc w:val="left"/>
        <w:tblInd w:w="-108.0" w:type="dxa"/>
        <w:tblLayout w:type="fixed"/>
        <w:tblLook w:val="0000"/>
      </w:tblPr>
      <w:tblGrid>
        <w:gridCol w:w="4068"/>
        <w:gridCol w:w="6072"/>
        <w:tblGridChange w:id="0">
          <w:tblGrid>
            <w:gridCol w:w="4068"/>
            <w:gridCol w:w="6072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   UBND THÀNH PHỐ ĐÀ NẴNG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THANH TRA THÀNH PHỐ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14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24348" y="3780000"/>
                                <a:ext cx="1043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1400" cy="127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14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47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2062" y="3780000"/>
                                <a:ext cx="20478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4700" cy="127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4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Số:      /TTTP-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V/v chuyển đơn tố cáo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ind w:right="-7030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  <w:rtl w:val="0"/>
              </w:rPr>
              <w:t xml:space="preserve">                     Đà Nẵng, ngày      tháng      năm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Kính gửi: …………………………………………(1)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${ngayTiepNhan}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${thangTiepNhan}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${namTiepNhan}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Thanh tra thành phố nhận được đơn tố cáo của ông (bà)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${nguoiDungDon}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${diaChiNguoiDungDon}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Đơn có nội dung: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${noiDung}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Sau khi xem xét nội dung đơn và căn cứ quy định của Luật tố cáo, Thanh tra thành phố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chuyển đơn tố cáo của ông (bà)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${nguoiDungDon}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đến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${coQuanTiepNhan}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để giải quyết theo quy định của pháp luật.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3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vertAlign w:val="baseline"/>
                <w:rtl w:val="0"/>
              </w:rPr>
              <w:br w:type="textWrapping"/>
              <w:t xml:space="preserve">Nơi nhận: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br w:type="textWrapping"/>
              <w:t xml:space="preserve">- Như trên;</w:t>
              <w:br w:type="textWrapping"/>
              <w:t xml:space="preserve">- ….(2);</w:t>
              <w:br w:type="textWrapping"/>
              <w:t xml:space="preserve">- Lưu: VT; …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CHÁNH THANH TRA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(1) Chức danh thủ trưởng cơ quan,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vertAlign w:val="baseline"/>
          <w:rtl w:val="0"/>
        </w:rPr>
        <w:t xml:space="preserve">tổ chức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, đơn vị có thẩm quyền giải quyết tố cáo.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(2) Họ tên người tố cáo.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990" w:top="1440" w:left="1440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Calibri" w:cs="Calibri" w:eastAsia="Calibri" w:hAnsi="Calibri"/>
        <w:b w:val="0"/>
        <w:i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z w:val="22"/>
        <w:szCs w:val="22"/>
        <w:vertAlign w:val="baseline"/>
        <w:rtl w:val="0"/>
      </w:rPr>
      <w:t xml:space="preserve">BM.TTTP.806/03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