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E73" w:rsidRDefault="000A1E73" w:rsidP="00D978D5">
      <w:pPr>
        <w:spacing w:line="360" w:lineRule="auto"/>
        <w:rPr>
          <w:rStyle w:val="Hyperlink"/>
        </w:rPr>
      </w:pPr>
      <w:r>
        <w:t xml:space="preserve">04/7/2020 - (8h a 12h)  Link para aula </w:t>
      </w:r>
      <w:hyperlink r:id="rId5" w:history="1">
        <w:r w:rsidRPr="0021377D">
          <w:rPr>
            <w:rStyle w:val="Hyperlink"/>
          </w:rPr>
          <w:t>https://meet.google.com/oux-bihv-kfb</w:t>
        </w:r>
      </w:hyperlink>
    </w:p>
    <w:p w:rsidR="00DD1F97" w:rsidRDefault="00DD1F97" w:rsidP="00D978D5">
      <w:pPr>
        <w:spacing w:line="360" w:lineRule="auto"/>
        <w:rPr>
          <w:rStyle w:val="Hyperlink"/>
        </w:rPr>
      </w:pPr>
    </w:p>
    <w:p w:rsidR="00D978D5" w:rsidRPr="00D978D5" w:rsidRDefault="00D978D5" w:rsidP="00D978D5">
      <w:pPr>
        <w:shd w:val="clear" w:color="auto" w:fill="FFFFFF"/>
        <w:spacing w:before="153" w:after="0" w:line="36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33"/>
          <w:szCs w:val="33"/>
          <w:u w:val="single"/>
          <w:lang w:eastAsia="pt-BR"/>
        </w:rPr>
        <w:t>K-</w:t>
      </w:r>
      <w:proofErr w:type="spellStart"/>
      <w:proofErr w:type="gramStart"/>
      <w:r w:rsidRPr="00D978D5">
        <w:rPr>
          <w:rFonts w:ascii="Helvetica" w:eastAsia="Times New Roman" w:hAnsi="Helvetica" w:cs="Helvetica"/>
          <w:b/>
          <w:bCs/>
          <w:color w:val="000000"/>
          <w:sz w:val="33"/>
          <w:szCs w:val="33"/>
          <w:u w:val="single"/>
          <w:lang w:eastAsia="pt-BR"/>
        </w:rPr>
        <w:t>means</w:t>
      </w:r>
      <w:proofErr w:type="spellEnd"/>
      <w:proofErr w:type="gramEnd"/>
      <w:r w:rsidRPr="00D978D5">
        <w:rPr>
          <w:rFonts w:ascii="Helvetica" w:eastAsia="Times New Roman" w:hAnsi="Helvetica" w:cs="Helvetica"/>
          <w:b/>
          <w:bCs/>
          <w:color w:val="000000"/>
          <w:sz w:val="33"/>
          <w:szCs w:val="33"/>
          <w:u w:val="single"/>
          <w:lang w:eastAsia="pt-BR"/>
        </w:rPr>
        <w:t xml:space="preserve"> Clustering 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O agrupamento K-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é um tipo de aprendizado não supervisionado, usado com o conjunto de dados não rotulado. O objetivo deste algoritmo é encontrar grupos K nos dados. O algoritmo trabalha iterativamente para atribuir cada ponto de dados a um dos grupos K com base nos recursos fornecidos. Os pontos de dados são agrupados com base na similaridade de recursos. Os resultados do algoritmo de agrupamento K-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são:</w:t>
      </w:r>
    </w:p>
    <w:p w:rsidR="00D978D5" w:rsidRPr="00D978D5" w:rsidRDefault="00D978D5" w:rsidP="00D978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Os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dos clusters K, que podem ser usados para rotular novos dados</w:t>
      </w:r>
    </w:p>
    <w:p w:rsidR="00D978D5" w:rsidRPr="00D978D5" w:rsidRDefault="00D978D5" w:rsidP="00D978D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Etiquetas para os dados de treinamento (cada ponto de dados é atribuído a um único cluster)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K-</w:t>
      </w:r>
      <w:proofErr w:type="spellStart"/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funciona definindo clusters esféricos que são separáveis de forma que o valor médio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converja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para o centro do cluster. Por esse motivo, o K-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pode ter um desempenho inferior às vezes.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>Casos de Uso:</w:t>
      </w:r>
    </w:p>
    <w:p w:rsidR="00D978D5" w:rsidRPr="00D978D5" w:rsidRDefault="00D978D5" w:rsidP="00D978D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Classificação de documentos</w:t>
      </w:r>
    </w:p>
    <w:p w:rsidR="00D978D5" w:rsidRPr="00D978D5" w:rsidRDefault="00D978D5" w:rsidP="00D978D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Otimização da loja de entrega</w:t>
      </w:r>
    </w:p>
    <w:p w:rsidR="00D978D5" w:rsidRPr="00D978D5" w:rsidRDefault="00D978D5" w:rsidP="00D978D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Segmentação de Clientes</w:t>
      </w:r>
    </w:p>
    <w:p w:rsidR="00D978D5" w:rsidRPr="00D978D5" w:rsidRDefault="00D978D5" w:rsidP="00D978D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Detecção de fraudes de seguros etc.</w:t>
      </w:r>
    </w:p>
    <w:p w:rsidR="00D978D5" w:rsidRPr="00D978D5" w:rsidRDefault="00D978D5" w:rsidP="00D978D5">
      <w:pPr>
        <w:shd w:val="clear" w:color="auto" w:fill="FFFFFF"/>
        <w:spacing w:before="372" w:after="0" w:line="36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pt-BR"/>
        </w:rPr>
      </w:pPr>
      <w:proofErr w:type="gramStart"/>
      <w:r w:rsidRPr="00D978D5">
        <w:rPr>
          <w:rFonts w:ascii="Helvetica" w:eastAsia="Times New Roman" w:hAnsi="Helvetica" w:cs="Helvetica"/>
          <w:b/>
          <w:bCs/>
          <w:color w:val="000000"/>
          <w:sz w:val="27"/>
          <w:szCs w:val="27"/>
          <w:u w:val="single"/>
          <w:lang w:eastAsia="pt-BR"/>
        </w:rPr>
        <w:t>Algoritmo </w:t>
      </w:r>
      <w:r w:rsidRPr="00D978D5"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pt-BR"/>
        </w:rPr>
        <w:t>:</w:t>
      </w:r>
      <w:proofErr w:type="gramEnd"/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O algoritmo K-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divide um conjunto de n amostras X em k clusters disjuntos cᵢ, i = 1, </w:t>
      </w:r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2,…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, k, cada um deles descrito pela média (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) μᵢ das amostras no cluster. K-</w:t>
      </w:r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significa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assume que todos os grupos k têm variação igual. Grosso modo, o algoritmo executa as seguintes etapas:</w:t>
      </w:r>
    </w:p>
    <w:p w:rsidR="00D978D5" w:rsidRPr="00D978D5" w:rsidRDefault="00D978D5" w:rsidP="00D978D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Escolha o número (k) de clusters;</w:t>
      </w:r>
    </w:p>
    <w:p w:rsidR="00D978D5" w:rsidRPr="00D978D5" w:rsidRDefault="00D978D5" w:rsidP="00D978D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Especifique as sementes do cluster (defina a posição inicial dos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);</w:t>
      </w:r>
    </w:p>
    <w:p w:rsidR="00D978D5" w:rsidRPr="00D978D5" w:rsidRDefault="00D978D5" w:rsidP="00D978D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Atribua cada ponto a um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com base em sua proximidade (se 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α for 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mais próximo do ponto p, atribua p a α, faça-o para todos os pontos;</w:t>
      </w:r>
    </w:p>
    <w:p w:rsidR="00D978D5" w:rsidRPr="00D978D5" w:rsidRDefault="00D978D5" w:rsidP="00D978D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Ajuste 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(recalcule a posição de cada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com base nos pontos atribuídos a eles);</w:t>
      </w:r>
    </w:p>
    <w:p w:rsidR="00D978D5" w:rsidRPr="00D978D5" w:rsidRDefault="00D978D5" w:rsidP="00D978D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Repita as etapas 3 e 4, até atingir um critério de parada;</w:t>
      </w:r>
    </w:p>
    <w:p w:rsidR="00D978D5" w:rsidRPr="00D978D5" w:rsidRDefault="00D978D5" w:rsidP="00D978D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Após atingir um critério de parada (geralmente o número máximo predefinido de iterações), finalize a execução.</w:t>
      </w:r>
    </w:p>
    <w:p w:rsid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lastRenderedPageBreak/>
        <w:t xml:space="preserve">Entradas do algoritmo de clustering são o número de clusters Κ e o dataset. O algoritmo começa com estimativas iniciais para os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, que podem ser gerados aleatoriamente ou selecionados aleatoriamente no conjunto de dados. O algoritmo itera entre duas etapas: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>1. Etapa de atribuição de dados:</w:t>
      </w:r>
    </w:p>
    <w:p w:rsidR="00D978D5" w:rsidRPr="00D978D5" w:rsidRDefault="00D978D5" w:rsidP="00D978D5">
      <w:pPr>
        <w:shd w:val="clear" w:color="auto" w:fill="FFFFFF"/>
        <w:spacing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Cada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define um dos clusters. Nesta etapa, cada ponto de dados com base na distância euclidiana quadrada é atribuído ao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mais próximo. Se 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𝑐</w:t>
      </w:r>
      <w:r w:rsidRPr="00D978D5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pt-BR"/>
        </w:rPr>
        <w:t>𝑖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  <w:lang w:eastAsia="pt-BR"/>
        </w:rPr>
        <w:t>ci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 é a coleta de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no conjunto C, então cada ponto </w:t>
      </w:r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de dados x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é atribuído a um cluster com base em</w:t>
      </w:r>
    </w:p>
    <w:p w:rsidR="00D978D5" w:rsidRPr="00D978D5" w:rsidRDefault="00D978D5" w:rsidP="00D978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min</w:t>
      </w:r>
      <w:proofErr w:type="gramEnd"/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𝑐</w:t>
      </w:r>
      <w:r w:rsidRPr="00D978D5">
        <w:rPr>
          <w:rFonts w:ascii="Cambria Math" w:eastAsia="Times New Roman" w:hAnsi="Cambria Math" w:cs="Cambria Math"/>
          <w:sz w:val="13"/>
          <w:szCs w:val="13"/>
          <w:bdr w:val="none" w:sz="0" w:space="0" w:color="auto" w:frame="1"/>
          <w:lang w:eastAsia="pt-BR"/>
        </w:rPr>
        <w:t>𝑖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∈𝐶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𝑑𝑖𝑠𝑡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(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𝑐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,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𝑥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)</w:t>
      </w:r>
      <w:r w:rsidRPr="00D978D5">
        <w:rPr>
          <w:rFonts w:ascii="STIXMathJax_Main" w:eastAsia="Times New Roman" w:hAnsi="STIXMathJax_Main" w:cs="Times New Roman"/>
          <w:sz w:val="18"/>
          <w:szCs w:val="18"/>
          <w:bdr w:val="none" w:sz="0" w:space="0" w:color="auto" w:frame="1"/>
          <w:lang w:eastAsia="pt-BR"/>
        </w:rPr>
        <w:t>2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minci</w:t>
      </w:r>
      <w:r w:rsidRPr="00D978D5">
        <w:rPr>
          <w:rFonts w:ascii="Cambria Math" w:eastAsia="Times New Roman" w:hAnsi="Cambria Math" w:cs="Cambria Math"/>
          <w:sz w:val="21"/>
          <w:szCs w:val="21"/>
          <w:bdr w:val="none" w:sz="0" w:space="0" w:color="auto" w:frame="1"/>
          <w:lang w:eastAsia="pt-BR"/>
        </w:rPr>
        <w:t>∈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Cdist(</w:t>
      </w:r>
      <w:proofErr w:type="spellStart"/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ci,x</w:t>
      </w:r>
      <w:proofErr w:type="spellEnd"/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)2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, onde </w:t>
      </w:r>
      <w:proofErr w:type="spellStart"/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dist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( ·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) é a distância euclidiana padrão (L2).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 xml:space="preserve">2. </w:t>
      </w:r>
      <w:proofErr w:type="spellStart"/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>Centroid</w:t>
      </w:r>
      <w:proofErr w:type="spellEnd"/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 xml:space="preserve"> etapa de atualização: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Os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são recalculados calculando a média de todos os pontos de dados atribuídos ao cluster desse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O algoritmo itera entre as etapas um e dois até que um critério de parada seja atendido (nenhum ponto de dados altera os clusters, a soma das distâncias é minimizada ou é atingido um número máximo de iterações).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>Este algoritmo pode convergir para um ótimo local. </w:t>
      </w: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A avaliação de mais de uma execução do algoritmo com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iniciais aleatórios pode fornecer um resultado melhor.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>Escolhendo K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Se o rótulo verdadeiro não for conhecido antecipadamente, o agrupamento K-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pode ser avaliado usando </w:t>
      </w: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 xml:space="preserve">Critério de </w:t>
      </w:r>
      <w:proofErr w:type="gramStart"/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>cotovelo </w:t>
      </w: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,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 </w:t>
      </w: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>Coeficiente de silhueta </w:t>
      </w: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, validação cruzada, critérios de informação e salto teórico da informação método e o algoritmo G-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>Método do critério de cotovelo: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A idéia por trás do método cotovelo é executar o agrupamento de médias </w:t>
      </w:r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k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em um determinado conjunto de dados para um intervalo de valores de k (por exemplo, k = 1 a 10), para cada valor de k, calcular a soma dos erros ao quadrado (SSE).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Calcule a distância média entre os pontos de dados e 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centróide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do cluster. Aumentar o número de clusters (K) sempre reduzirá a distância para os pontos de dados, diminuindo assim essa métrica, chegando a zero quando K for igual ao número de pontos de dados. Portanto, o objetivo é escolher um pequeno valor de k que ainda tenha um SSE baixo.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lastRenderedPageBreak/>
        <w:t>Executamos o algoritmo para diferentes valores de K (digamos, K = 10 a 1) e plotamos os valores de K em relação ao SSE (soma dos erros ao quadrado). E selecione o valor de K para o ponto do cotovelo.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u w:val="single"/>
          <w:lang w:eastAsia="pt-BR"/>
        </w:rPr>
        <w:t>Método do coeficiente de silhueta: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Uma pontuação mais alta do coeficiente de silhueta refere-se a um modelo com clusters melhor definidos. O coeficiente da silhueta é definido para cada amostra e é composto por duas pontuações:</w:t>
      </w:r>
    </w:p>
    <w:p w:rsidR="00D978D5" w:rsidRPr="00D978D5" w:rsidRDefault="00D978D5" w:rsidP="00D978D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A distância média entre uma amostra e todos os outros pontos da mesma classe.</w:t>
      </w:r>
    </w:p>
    <w:p w:rsidR="00D978D5" w:rsidRPr="00D978D5" w:rsidRDefault="00D978D5" w:rsidP="00D978D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A distância média entre uma amostra e todos os outros pontos no próximo cluster mais próximo.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O coeficiente da silhueta é para uma única amostra e é dado como:</w:t>
      </w:r>
    </w:p>
    <w:p w:rsidR="00D978D5" w:rsidRPr="00D978D5" w:rsidRDefault="00D978D5" w:rsidP="00D978D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𝑠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=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−</w:t>
      </w:r>
      <w:proofErr w:type="gramStart"/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𝑎𝑚𝑎𝑥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(</w:t>
      </w:r>
      <w:proofErr w:type="gramEnd"/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,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)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s=b−</w:t>
      </w:r>
      <w:proofErr w:type="spellStart"/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amax</w:t>
      </w:r>
      <w:proofErr w:type="spellEnd"/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(</w:t>
      </w:r>
      <w:proofErr w:type="spellStart"/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a,b</w:t>
      </w:r>
      <w:proofErr w:type="spellEnd"/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)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Para encontrar o valor ideal de k para 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KMeans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, passe por </w:t>
      </w:r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1..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n para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n_clusters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no 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KMeans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e calcule o Coeficiente da silhueta para cada amostra.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Um coeficiente de silhueta mais alto indica que o objeto é bem correspondido ao seu próprio cluster e mal correspondido aos clusters vizinhos.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u w:val="single"/>
          <w:lang w:eastAsia="pt-BR"/>
        </w:rPr>
        <w:t>O algoritmo K-</w:t>
      </w:r>
      <w:proofErr w:type="spellStart"/>
      <w:r w:rsidRPr="00D978D5">
        <w:rPr>
          <w:rFonts w:ascii="Helvetica" w:eastAsia="Times New Roman" w:hAnsi="Helvetica" w:cs="Helvetica"/>
          <w:color w:val="000000"/>
          <w:sz w:val="21"/>
          <w:szCs w:val="21"/>
          <w:u w:val="single"/>
          <w:lang w:eastAsia="pt-BR"/>
        </w:rPr>
        <w:t>Means</w:t>
      </w:r>
      <w:proofErr w:type="spellEnd"/>
      <w:r w:rsidRPr="00D978D5">
        <w:rPr>
          <w:rFonts w:ascii="Helvetica" w:eastAsia="Times New Roman" w:hAnsi="Helvetica" w:cs="Helvetica"/>
          <w:color w:val="000000"/>
          <w:sz w:val="21"/>
          <w:szCs w:val="21"/>
          <w:u w:val="single"/>
          <w:lang w:eastAsia="pt-BR"/>
        </w:rPr>
        <w:t xml:space="preserve"> usa Distância Euclidiana, outras métricas de distância populares em Machine Learning são:</w:t>
      </w:r>
    </w:p>
    <w:p w:rsidR="00D978D5" w:rsidRPr="00D978D5" w:rsidRDefault="00D978D5" w:rsidP="00D978D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 xml:space="preserve">Distância do </w:t>
      </w:r>
      <w:proofErr w:type="gramStart"/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>cosseno </w:t>
      </w: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: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Determina o cosseno do ângulo entre os vetores de pontos dos dois pontos no espaço dimensional n. Quanto mais próximos os vetores de pontos estiverem em ângulo, maior será a semelhança cosseno</w:t>
      </w:r>
    </w:p>
    <w:p w:rsidR="00D978D5" w:rsidRPr="00D978D5" w:rsidRDefault="00D978D5" w:rsidP="00D978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cos</w:t>
      </w:r>
      <w:proofErr w:type="gramEnd"/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𝜃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=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→.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→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∥𝑎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→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∥∥𝑏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→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∥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=</w:t>
      </w:r>
      <w:r w:rsidRPr="00D978D5">
        <w:rPr>
          <w:rFonts w:ascii="STIXMathJax_Operators" w:eastAsia="Times New Roman" w:hAnsi="STIXMathJax_Operators" w:cs="Times New Roman"/>
          <w:sz w:val="25"/>
          <w:szCs w:val="25"/>
          <w:bdr w:val="none" w:sz="0" w:space="0" w:color="auto" w:frame="1"/>
          <w:lang w:eastAsia="pt-BR"/>
        </w:rPr>
        <w:t>∑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𝑛𝑖</w:t>
      </w:r>
      <w:r w:rsidRPr="00D978D5">
        <w:rPr>
          <w:rFonts w:ascii="STIXMathJax_Main" w:eastAsia="Times New Roman" w:hAnsi="STIXMathJax_Main" w:cs="Times New Roman"/>
          <w:sz w:val="18"/>
          <w:szCs w:val="18"/>
          <w:bdr w:val="none" w:sz="0" w:space="0" w:color="auto" w:frame="1"/>
          <w:lang w:eastAsia="pt-BR"/>
        </w:rPr>
        <w:t>=1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STIXMathJax_Operators" w:eastAsia="Times New Roman" w:hAnsi="STIXMathJax_Operators" w:cs="Times New Roman"/>
          <w:sz w:val="25"/>
          <w:szCs w:val="25"/>
          <w:bdr w:val="none" w:sz="0" w:space="0" w:color="auto" w:frame="1"/>
          <w:lang w:eastAsia="pt-BR"/>
        </w:rPr>
        <w:t>∑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𝑛𝑖</w:t>
      </w:r>
      <w:r w:rsidRPr="00D978D5">
        <w:rPr>
          <w:rFonts w:ascii="STIXMathJax_Main" w:eastAsia="Times New Roman" w:hAnsi="STIXMathJax_Main" w:cs="Times New Roman"/>
          <w:sz w:val="18"/>
          <w:szCs w:val="18"/>
          <w:bdr w:val="none" w:sz="0" w:space="0" w:color="auto" w:frame="1"/>
          <w:lang w:eastAsia="pt-BR"/>
        </w:rPr>
        <w:t>=1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STIXMathJax_Main" w:eastAsia="Times New Roman" w:hAnsi="STIXMathJax_Main" w:cs="Times New Roman"/>
          <w:sz w:val="18"/>
          <w:szCs w:val="18"/>
          <w:bdr w:val="none" w:sz="0" w:space="0" w:color="auto" w:frame="1"/>
          <w:lang w:eastAsia="pt-BR"/>
        </w:rPr>
        <w:t>2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STIXMathJax_Operators" w:eastAsia="Times New Roman" w:hAnsi="STIXMathJax_Operators" w:cs="Times New Roman"/>
          <w:sz w:val="25"/>
          <w:szCs w:val="25"/>
          <w:bdr w:val="none" w:sz="0" w:space="0" w:color="auto" w:frame="1"/>
          <w:lang w:eastAsia="pt-BR"/>
        </w:rPr>
        <w:t>∑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𝑛𝑖</w:t>
      </w:r>
      <w:r w:rsidRPr="00D978D5">
        <w:rPr>
          <w:rFonts w:ascii="STIXMathJax_Main" w:eastAsia="Times New Roman" w:hAnsi="STIXMathJax_Main" w:cs="Times New Roman"/>
          <w:sz w:val="18"/>
          <w:szCs w:val="18"/>
          <w:bdr w:val="none" w:sz="0" w:space="0" w:color="auto" w:frame="1"/>
          <w:lang w:eastAsia="pt-BR"/>
        </w:rPr>
        <w:t>=1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Times New Roman"/>
          <w:sz w:val="18"/>
          <w:szCs w:val="18"/>
          <w:bdr w:val="none" w:sz="0" w:space="0" w:color="auto" w:frame="1"/>
          <w:lang w:eastAsia="pt-BR"/>
        </w:rPr>
        <w:t>2</w:t>
      </w:r>
      <w:r w:rsidRPr="00D978D5">
        <w:rPr>
          <w:rFonts w:ascii="Cambria Math" w:eastAsia="Times New Roman" w:hAnsi="Cambria Math" w:cs="Cambria Math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⎯⎯⎯⎯⎯⎯⎯⎯⎯⎯⎯⎯</w:t>
      </w:r>
      <w:r w:rsidRPr="00D978D5">
        <w:rPr>
          <w:rFonts w:ascii="STIXMathJax_Size1" w:eastAsia="Times New Roman" w:hAnsi="STIXMathJax_Size1" w:cs="Times New Roman"/>
          <w:sz w:val="25"/>
          <w:szCs w:val="25"/>
          <w:bdr w:val="none" w:sz="0" w:space="0" w:color="auto" w:frame="1"/>
          <w:lang w:eastAsia="pt-BR"/>
        </w:rPr>
        <w:t>√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⎯⎯⎯⎯⎯⎯⎯⎯⎯⎯⎯⎯⎯⎯⎯⎯⎯⎯⎯⎯⎯⎯⎯⎯⎯⎯⎯⎯</w:t>
      </w:r>
      <w:r w:rsidRPr="00D978D5">
        <w:rPr>
          <w:rFonts w:ascii="STIXMathJax_Size2" w:eastAsia="Times New Roman" w:hAnsi="STIXMathJax_Size2" w:cs="Times New Roman"/>
          <w:sz w:val="25"/>
          <w:szCs w:val="25"/>
          <w:bdr w:val="none" w:sz="0" w:space="0" w:color="auto" w:frame="1"/>
          <w:lang w:eastAsia="pt-BR"/>
        </w:rPr>
        <w:t>√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cos</w:t>
      </w:r>
      <w:r w:rsidRPr="00D978D5">
        <w:rPr>
          <w:rFonts w:ascii="Cambria Math" w:eastAsia="Times New Roman" w:hAnsi="Cambria Math" w:cs="Cambria Math"/>
          <w:sz w:val="21"/>
          <w:szCs w:val="21"/>
          <w:bdr w:val="none" w:sz="0" w:space="0" w:color="auto" w:frame="1"/>
          <w:lang w:eastAsia="pt-BR"/>
        </w:rPr>
        <w:t>⁡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θ=a→.b→</w:t>
      </w:r>
      <w:r w:rsidRPr="00D978D5">
        <w:rPr>
          <w:rFonts w:ascii="Cambria Math" w:eastAsia="Times New Roman" w:hAnsi="Cambria Math" w:cs="Cambria Math"/>
          <w:sz w:val="21"/>
          <w:szCs w:val="21"/>
          <w:bdr w:val="none" w:sz="0" w:space="0" w:color="auto" w:frame="1"/>
          <w:lang w:eastAsia="pt-BR"/>
        </w:rPr>
        <w:t>∥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a→</w:t>
      </w:r>
      <w:r w:rsidRPr="00D978D5">
        <w:rPr>
          <w:rFonts w:ascii="Cambria Math" w:eastAsia="Times New Roman" w:hAnsi="Cambria Math" w:cs="Cambria Math"/>
          <w:sz w:val="21"/>
          <w:szCs w:val="21"/>
          <w:bdr w:val="none" w:sz="0" w:space="0" w:color="auto" w:frame="1"/>
          <w:lang w:eastAsia="pt-BR"/>
        </w:rPr>
        <w:t>∥∥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b→</w:t>
      </w:r>
      <w:r w:rsidRPr="00D978D5">
        <w:rPr>
          <w:rFonts w:ascii="Cambria Math" w:eastAsia="Times New Roman" w:hAnsi="Cambria Math" w:cs="Cambria Math"/>
          <w:sz w:val="21"/>
          <w:szCs w:val="21"/>
          <w:bdr w:val="none" w:sz="0" w:space="0" w:color="auto" w:frame="1"/>
          <w:lang w:eastAsia="pt-BR"/>
        </w:rPr>
        <w:t>∥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=∑i=1naibi∑i=1nai2∑i=1nbi2</w:t>
      </w:r>
    </w:p>
    <w:p w:rsidR="00D978D5" w:rsidRPr="00D978D5" w:rsidRDefault="00D978D5" w:rsidP="00D978D5">
      <w:pPr>
        <w:shd w:val="clear" w:color="auto" w:fill="FFFFFF"/>
        <w:spacing w:after="0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proofErr w:type="gramStart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onde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 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pt-BR"/>
        </w:rPr>
        <w:t>→.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pt-BR"/>
        </w:rPr>
        <w:t>→=</w:t>
      </w:r>
      <w:r w:rsidRPr="00D978D5">
        <w:rPr>
          <w:rFonts w:ascii="STIXMathJax_Operators" w:eastAsia="Times New Roman" w:hAnsi="STIXMathJax_Operators" w:cs="Helvetica"/>
          <w:color w:val="000000"/>
          <w:sz w:val="25"/>
          <w:szCs w:val="25"/>
          <w:bdr w:val="none" w:sz="0" w:space="0" w:color="auto" w:frame="1"/>
          <w:lang w:eastAsia="pt-BR"/>
        </w:rPr>
        <w:t>∑</w:t>
      </w:r>
      <w:r w:rsidRPr="00D978D5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pt-BR"/>
        </w:rPr>
        <w:t>𝑛𝑖</w:t>
      </w:r>
      <w:r w:rsidRPr="00D978D5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  <w:lang w:eastAsia="pt-BR"/>
        </w:rPr>
        <w:t>=1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pt-BR"/>
        </w:rPr>
        <w:t>𝑖</w:t>
      </w:r>
      <w:r w:rsidRPr="00D978D5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pt-BR"/>
        </w:rPr>
        <w:t>=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  <w:lang w:eastAsia="pt-BR"/>
        </w:rPr>
        <w:t>1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  <w:lang w:eastAsia="pt-BR"/>
        </w:rPr>
        <w:t>1</w:t>
      </w:r>
      <w:r w:rsidRPr="00D978D5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pt-BR"/>
        </w:rPr>
        <w:t>+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  <w:lang w:eastAsia="pt-BR"/>
        </w:rPr>
        <w:t>2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  <w:lang w:eastAsia="pt-BR"/>
        </w:rPr>
        <w:t>2</w:t>
      </w:r>
      <w:r w:rsidRPr="00D978D5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pt-BR"/>
        </w:rPr>
        <w:t>+...+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𝑎</w:t>
      </w:r>
      <w:r w:rsidRPr="00D978D5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pt-BR"/>
        </w:rPr>
        <w:t>𝑛</w:t>
      </w:r>
      <w:r w:rsidRPr="00D978D5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pt-BR"/>
        </w:rPr>
        <w:t>𝑏</w:t>
      </w:r>
      <w:r w:rsidRPr="00D978D5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pt-BR"/>
        </w:rPr>
        <w:t>𝑛</w:t>
      </w:r>
      <w:r w:rsidRPr="00D978D5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  <w:lang w:eastAsia="pt-BR"/>
        </w:rPr>
        <w:t>a→.b→=∑i=1naibi=a1b1+a2b2+...+anbn</w:t>
      </w:r>
    </w:p>
    <w:p w:rsidR="00D978D5" w:rsidRPr="00D978D5" w:rsidRDefault="00D978D5" w:rsidP="00D978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 xml:space="preserve">Distância </w:t>
      </w:r>
      <w:proofErr w:type="gramStart"/>
      <w:r w:rsidRPr="00D978D5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pt-BR"/>
        </w:rPr>
        <w:t>Manhattan </w:t>
      </w: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:</w:t>
      </w:r>
      <w:proofErr w:type="gramEnd"/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 xml:space="preserve"> é a soma total da diferença entre as coordenadas x e as coordenadas y.</w:t>
      </w:r>
    </w:p>
    <w:p w:rsidR="00D978D5" w:rsidRPr="00D978D5" w:rsidRDefault="00D978D5" w:rsidP="00D978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𝑀𝑎𝑛ℎ𝑎𝑡𝑡𝑎𝑛𝐷𝑖𝑠𝑡𝑎𝑛𝑐𝑒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=</w:t>
      </w:r>
      <w:r w:rsidRPr="00D978D5">
        <w:rPr>
          <w:rFonts w:ascii="STIXMathJax_Variants" w:eastAsia="Times New Roman" w:hAnsi="STIXMathJax_Variants" w:cs="Times New Roman"/>
          <w:sz w:val="25"/>
          <w:szCs w:val="25"/>
          <w:bdr w:val="none" w:sz="0" w:space="0" w:color="auto" w:frame="1"/>
          <w:lang w:eastAsia="pt-BR"/>
        </w:rPr>
        <w:t>|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𝑥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1–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𝑥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2</w:t>
      </w:r>
      <w:r w:rsidRPr="00D978D5">
        <w:rPr>
          <w:rFonts w:ascii="STIXMathJax_Variants" w:eastAsia="Times New Roman" w:hAnsi="STIXMathJax_Variants" w:cs="Times New Roman"/>
          <w:sz w:val="25"/>
          <w:szCs w:val="25"/>
          <w:bdr w:val="none" w:sz="0" w:space="0" w:color="auto" w:frame="1"/>
          <w:lang w:eastAsia="pt-BR"/>
        </w:rPr>
        <w:t>|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+</w:t>
      </w:r>
      <w:r w:rsidRPr="00D978D5">
        <w:rPr>
          <w:rFonts w:ascii="STIXMathJax_Variants" w:eastAsia="Times New Roman" w:hAnsi="STIXMathJax_Variants" w:cs="Times New Roman"/>
          <w:sz w:val="25"/>
          <w:szCs w:val="25"/>
          <w:bdr w:val="none" w:sz="0" w:space="0" w:color="auto" w:frame="1"/>
          <w:lang w:eastAsia="pt-BR"/>
        </w:rPr>
        <w:t>|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𝑦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1–</w:t>
      </w:r>
      <w:r w:rsidRPr="00D978D5">
        <w:rPr>
          <w:rFonts w:ascii="Cambria Math" w:eastAsia="Times New Roman" w:hAnsi="Cambria Math" w:cs="Cambria Math"/>
          <w:sz w:val="25"/>
          <w:szCs w:val="25"/>
          <w:bdr w:val="none" w:sz="0" w:space="0" w:color="auto" w:frame="1"/>
          <w:lang w:eastAsia="pt-BR"/>
        </w:rPr>
        <w:t>𝑦</w:t>
      </w:r>
      <w:r w:rsidRPr="00D978D5">
        <w:rPr>
          <w:rFonts w:ascii="STIXMathJax_Main" w:eastAsia="Times New Roman" w:hAnsi="STIXMathJax_Main" w:cs="Times New Roman"/>
          <w:sz w:val="25"/>
          <w:szCs w:val="25"/>
          <w:bdr w:val="none" w:sz="0" w:space="0" w:color="auto" w:frame="1"/>
          <w:lang w:eastAsia="pt-BR"/>
        </w:rPr>
        <w:t>2</w:t>
      </w:r>
      <w:r w:rsidRPr="00D978D5">
        <w:rPr>
          <w:rFonts w:ascii="STIXMathJax_Variants" w:eastAsia="Times New Roman" w:hAnsi="STIXMathJax_Variants" w:cs="Times New Roman"/>
          <w:sz w:val="25"/>
          <w:szCs w:val="25"/>
          <w:bdr w:val="none" w:sz="0" w:space="0" w:color="auto" w:frame="1"/>
          <w:lang w:eastAsia="pt-BR"/>
        </w:rPr>
        <w:t>|</w:t>
      </w:r>
      <w:r w:rsidRPr="00D978D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pt-BR"/>
        </w:rPr>
        <w:t>ManhattanDistance=|x1–x2|+|y1–y2|</w:t>
      </w:r>
    </w:p>
    <w:p w:rsidR="00D978D5" w:rsidRPr="00D978D5" w:rsidRDefault="00D978D5" w:rsidP="00D978D5">
      <w:pPr>
        <w:shd w:val="clear" w:color="auto" w:fill="FFFFFF"/>
        <w:spacing w:before="240"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Tanto o RMSE quanto o MAE são maneiras de medir a distância entre dois vetores: o vetor de previsões e o vetor de valores-alvo. São possíveis várias medidas ou normas de distância:</w:t>
      </w:r>
    </w:p>
    <w:p w:rsidR="00D978D5" w:rsidRPr="00D978D5" w:rsidRDefault="00D978D5" w:rsidP="00D978D5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A computação da raiz de uma soma dos quadrados (RMSE) corresponde à norma euclidiana: é a noção de distância com a qual você está familiarizado. É também chamada de norma ℓ2(...)</w:t>
      </w:r>
    </w:p>
    <w:p w:rsidR="00D978D5" w:rsidRPr="00D978D5" w:rsidRDefault="00D978D5" w:rsidP="00D978D5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D978D5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lastRenderedPageBreak/>
        <w:t>Computar a soma dos absolutos (MAE) corresponde à norma ℓ1, (...). Às vezes, é chamada de norma Manhattan, porque mede a distância entre dois pontos em uma cidade se você puder apenas viajar ao longo de quarteirões ortogonais.</w:t>
      </w:r>
    </w:p>
    <w:p w:rsidR="00DD1F97" w:rsidRDefault="00DD1F97" w:rsidP="000A1E73"/>
    <w:p w:rsidR="009018B2" w:rsidRDefault="009018B2" w:rsidP="000A1E73">
      <w:r>
        <w:t>PCA – Analise do componente Principal</w:t>
      </w:r>
    </w:p>
    <w:p w:rsidR="00D978D5" w:rsidRDefault="009018B2" w:rsidP="000A1E73">
      <w:r>
        <w:rPr>
          <w:noProof/>
          <w:lang w:eastAsia="pt-BR"/>
        </w:rPr>
        <w:drawing>
          <wp:inline distT="0" distB="0" distL="0" distR="0" wp14:anchorId="7DC8E059" wp14:editId="09893A62">
            <wp:extent cx="6000750" cy="2743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B2" w:rsidRDefault="009018B2" w:rsidP="000A1E73"/>
    <w:p w:rsidR="00533ED6" w:rsidRPr="00533ED6" w:rsidRDefault="00533ED6" w:rsidP="00533ED6">
      <w:pPr>
        <w:shd w:val="clear" w:color="auto" w:fill="FFFFFF"/>
        <w:spacing w:before="129" w:after="0" w:line="240" w:lineRule="auto"/>
        <w:jc w:val="both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pt-BR"/>
        </w:rPr>
      </w:pPr>
      <w:r w:rsidRPr="00533ED6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pt-BR"/>
        </w:rPr>
        <w:t xml:space="preserve">Análise do componente principal (Principal </w:t>
      </w:r>
      <w:proofErr w:type="spellStart"/>
      <w:r w:rsidRPr="00533ED6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pt-BR"/>
        </w:rPr>
        <w:t>Component</w:t>
      </w:r>
      <w:proofErr w:type="spellEnd"/>
      <w:r w:rsidRPr="00533ED6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pt-BR"/>
        </w:rPr>
        <w:t xml:space="preserve"> </w:t>
      </w:r>
      <w:proofErr w:type="spellStart"/>
      <w:r w:rsidRPr="00533ED6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pt-BR"/>
        </w:rPr>
        <w:t>Analysis</w:t>
      </w:r>
      <w:proofErr w:type="spellEnd"/>
      <w:r w:rsidRPr="00533ED6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pt-BR"/>
        </w:rPr>
        <w:t xml:space="preserve"> - PCA)</w:t>
      </w:r>
      <w:hyperlink r:id="rId7" w:anchor="An%C3%A1lise-do-componente-principal-(Principal-Component-Analysis---PCA)" w:history="1">
        <w:r w:rsidRPr="00533ED6">
          <w:rPr>
            <w:rFonts w:ascii="Helvetica" w:eastAsia="Times New Roman" w:hAnsi="Helvetica" w:cs="Helvetica"/>
            <w:b/>
            <w:bCs/>
            <w:color w:val="296EAA"/>
            <w:kern w:val="36"/>
            <w:sz w:val="39"/>
            <w:szCs w:val="39"/>
            <w:lang w:eastAsia="pt-BR"/>
          </w:rPr>
          <w:t>¶</w:t>
        </w:r>
      </w:hyperlink>
    </w:p>
    <w:p w:rsidR="00533ED6" w:rsidRPr="00533ED6" w:rsidRDefault="00533ED6" w:rsidP="00533ED6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533ED6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Vamos discutir PCA! Uma vez que este não é exatamente um algoritmo de Machine Learning completo, mas apenas um algoritmo de aprendizagem não supervisionado.</w:t>
      </w:r>
    </w:p>
    <w:p w:rsidR="00533ED6" w:rsidRPr="00533ED6" w:rsidRDefault="00533ED6" w:rsidP="00533ED6">
      <w:pPr>
        <w:shd w:val="clear" w:color="auto" w:fill="FFFFFF"/>
        <w:spacing w:before="305" w:after="0" w:line="240" w:lineRule="auto"/>
        <w:jc w:val="both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pt-BR"/>
        </w:rPr>
      </w:pPr>
      <w:r w:rsidRPr="00533ED6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pt-BR"/>
        </w:rPr>
        <w:t>Revisão de PCA</w:t>
      </w:r>
    </w:p>
    <w:p w:rsidR="00533ED6" w:rsidRPr="00533ED6" w:rsidRDefault="00533ED6" w:rsidP="00533ED6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</w:pPr>
      <w:r w:rsidRPr="00533ED6">
        <w:rPr>
          <w:rFonts w:ascii="Helvetica" w:eastAsia="Times New Roman" w:hAnsi="Helvetica" w:cs="Helvetica"/>
          <w:color w:val="000000"/>
          <w:sz w:val="21"/>
          <w:szCs w:val="21"/>
          <w:lang w:eastAsia="pt-BR"/>
        </w:rPr>
        <w:t>Lembre-se de que o PCA é apenas uma transformação dos seus dados e tenta descobrir quais recursos explicam a maior variação em seus dados. Por exemplo:</w:t>
      </w:r>
    </w:p>
    <w:p w:rsidR="009018B2" w:rsidRDefault="009018B2" w:rsidP="000A1E73"/>
    <w:p w:rsidR="00533ED6" w:rsidRDefault="00584490" w:rsidP="000A1E73">
      <w:r>
        <w:rPr>
          <w:noProof/>
          <w:lang w:eastAsia="pt-BR"/>
        </w:rPr>
        <w:lastRenderedPageBreak/>
        <w:drawing>
          <wp:inline distT="0" distB="0" distL="0" distR="0" wp14:anchorId="57C1A638" wp14:editId="0BE50766">
            <wp:extent cx="6480810" cy="29533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90" w:rsidRDefault="00584490" w:rsidP="000A1E73"/>
    <w:p w:rsidR="00584490" w:rsidRDefault="00584490" w:rsidP="000A1E73">
      <w:r>
        <w:rPr>
          <w:noProof/>
          <w:lang w:eastAsia="pt-BR"/>
        </w:rPr>
        <w:drawing>
          <wp:inline distT="0" distB="0" distL="0" distR="0" wp14:anchorId="7F11D65D" wp14:editId="060DED62">
            <wp:extent cx="6362700" cy="30956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90" w:rsidRDefault="00584490" w:rsidP="000A1E73"/>
    <w:p w:rsidR="00584490" w:rsidRDefault="00584490" w:rsidP="000A1E73">
      <w:r>
        <w:t xml:space="preserve">Exemplo: </w:t>
      </w:r>
      <w:proofErr w:type="gramStart"/>
      <w:r>
        <w:t xml:space="preserve"> Tenho</w:t>
      </w:r>
      <w:proofErr w:type="gramEnd"/>
      <w:r>
        <w:t xml:space="preserve"> várias variáveis para avaliar um apt.  PCA faz isso verifica a variáveis mais relevantes.</w:t>
      </w:r>
    </w:p>
    <w:p w:rsidR="00576120" w:rsidRDefault="00576120" w:rsidP="000A1E73"/>
    <w:p w:rsidR="00576120" w:rsidRDefault="00576120">
      <w:r>
        <w:br w:type="page"/>
      </w:r>
    </w:p>
    <w:p w:rsidR="00576120" w:rsidRDefault="00576120" w:rsidP="000A1E73">
      <w:r>
        <w:lastRenderedPageBreak/>
        <w:t>Exemplo</w:t>
      </w:r>
    </w:p>
    <w:p w:rsidR="00576120" w:rsidRDefault="00576120" w:rsidP="000A1E73"/>
    <w:p w:rsidR="00576120" w:rsidRDefault="00CE3E70" w:rsidP="000A1E73">
      <w:r>
        <w:rPr>
          <w:noProof/>
          <w:lang w:eastAsia="pt-BR"/>
        </w:rPr>
        <w:drawing>
          <wp:inline distT="0" distB="0" distL="0" distR="0" wp14:anchorId="627A1D5A" wp14:editId="57100133">
            <wp:extent cx="6480810" cy="45008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70" w:rsidRDefault="00CE3E70" w:rsidP="000A1E73"/>
    <w:p w:rsidR="00CE3E70" w:rsidRDefault="00CE3E70" w:rsidP="000A1E73"/>
    <w:p w:rsidR="00CE3E70" w:rsidRDefault="00CE3E70" w:rsidP="000A1E73">
      <w:r>
        <w:rPr>
          <w:noProof/>
          <w:lang w:eastAsia="pt-BR"/>
        </w:rPr>
        <w:drawing>
          <wp:inline distT="0" distB="0" distL="0" distR="0" wp14:anchorId="2EA1760F" wp14:editId="739AD5A9">
            <wp:extent cx="6480810" cy="17595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70" w:rsidRDefault="00CE3E70" w:rsidP="000A1E73"/>
    <w:p w:rsidR="00CE3E70" w:rsidRDefault="00CE3E70" w:rsidP="000A1E73">
      <w:r>
        <w:rPr>
          <w:noProof/>
          <w:lang w:eastAsia="pt-BR"/>
        </w:rPr>
        <w:drawing>
          <wp:inline distT="0" distB="0" distL="0" distR="0" wp14:anchorId="3FC2ECD9" wp14:editId="41D8402D">
            <wp:extent cx="6480810" cy="504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70" w:rsidRDefault="00CE3E70" w:rsidP="000A1E73"/>
    <w:p w:rsidR="00CE3E70" w:rsidRDefault="00227461" w:rsidP="000A1E73">
      <w:r>
        <w:lastRenderedPageBreak/>
        <w:t>Normalizar</w:t>
      </w:r>
    </w:p>
    <w:p w:rsidR="00227461" w:rsidRDefault="00227461" w:rsidP="000A1E73">
      <w:r>
        <w:rPr>
          <w:noProof/>
          <w:lang w:eastAsia="pt-BR"/>
        </w:rPr>
        <w:drawing>
          <wp:inline distT="0" distB="0" distL="0" distR="0" wp14:anchorId="2928BFFB" wp14:editId="512AAF85">
            <wp:extent cx="4619625" cy="24288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1" w:rsidRDefault="00227461" w:rsidP="000A1E73"/>
    <w:p w:rsidR="00227461" w:rsidRDefault="009B22B7" w:rsidP="000A1E73">
      <w:r>
        <w:t>Usar o PCA</w:t>
      </w:r>
    </w:p>
    <w:p w:rsidR="009B22B7" w:rsidRDefault="009B22B7" w:rsidP="000A1E73">
      <w:r>
        <w:rPr>
          <w:noProof/>
          <w:lang w:eastAsia="pt-BR"/>
        </w:rPr>
        <w:drawing>
          <wp:inline distT="0" distB="0" distL="0" distR="0" wp14:anchorId="4339903B" wp14:editId="5FBB4361">
            <wp:extent cx="5695950" cy="1943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B7" w:rsidRDefault="009B22B7" w:rsidP="000A1E73"/>
    <w:p w:rsidR="009B22B7" w:rsidRDefault="009B22B7" w:rsidP="000A1E73"/>
    <w:p w:rsidR="009B22B7" w:rsidRDefault="009B22B7" w:rsidP="000A1E73">
      <w:r>
        <w:rPr>
          <w:noProof/>
          <w:lang w:eastAsia="pt-BR"/>
        </w:rPr>
        <w:lastRenderedPageBreak/>
        <w:drawing>
          <wp:inline distT="0" distB="0" distL="0" distR="0" wp14:anchorId="5FEC7FB9" wp14:editId="722E5E0A">
            <wp:extent cx="5724525" cy="33051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B7" w:rsidRDefault="009B22B7" w:rsidP="000A1E73"/>
    <w:p w:rsidR="009B22B7" w:rsidRDefault="009B22B7" w:rsidP="000A1E73">
      <w:r>
        <w:t>Passou para 2 colunas</w:t>
      </w:r>
    </w:p>
    <w:p w:rsidR="009B22B7" w:rsidRDefault="009B22B7" w:rsidP="000A1E73">
      <w:r>
        <w:rPr>
          <w:noProof/>
          <w:lang w:eastAsia="pt-BR"/>
        </w:rPr>
        <w:drawing>
          <wp:inline distT="0" distB="0" distL="0" distR="0" wp14:anchorId="5C4946BE" wp14:editId="2C9E1310">
            <wp:extent cx="2971800" cy="11715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1" w:rsidRDefault="004D1714" w:rsidP="000A1E73">
      <w:r>
        <w:rPr>
          <w:noProof/>
          <w:lang w:eastAsia="pt-BR"/>
        </w:rPr>
        <w:drawing>
          <wp:inline distT="0" distB="0" distL="0" distR="0" wp14:anchorId="03D2B86F" wp14:editId="23DABC62">
            <wp:extent cx="4210050" cy="14001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14" w:rsidRDefault="004D1714" w:rsidP="000A1E73"/>
    <w:p w:rsidR="004D1714" w:rsidRDefault="004D1714" w:rsidP="000A1E73">
      <w:r>
        <w:rPr>
          <w:noProof/>
          <w:lang w:eastAsia="pt-BR"/>
        </w:rPr>
        <w:drawing>
          <wp:inline distT="0" distB="0" distL="0" distR="0" wp14:anchorId="10F16457" wp14:editId="18EEF874">
            <wp:extent cx="6480810" cy="12274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14" w:rsidRDefault="004D1714" w:rsidP="000A1E73"/>
    <w:p w:rsidR="004D1714" w:rsidRDefault="004D1714" w:rsidP="000A1E73">
      <w:r>
        <w:rPr>
          <w:noProof/>
          <w:lang w:eastAsia="pt-BR"/>
        </w:rPr>
        <w:lastRenderedPageBreak/>
        <w:drawing>
          <wp:inline distT="0" distB="0" distL="0" distR="0" wp14:anchorId="4BEFB1DD" wp14:editId="1D34B9AB">
            <wp:extent cx="6480810" cy="30619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14" w:rsidRDefault="004D1714" w:rsidP="000A1E73"/>
    <w:p w:rsidR="004D1714" w:rsidRDefault="004D1714" w:rsidP="000A1E73"/>
    <w:p w:rsidR="004D1714" w:rsidRDefault="004D1714" w:rsidP="000A1E73">
      <w:r>
        <w:rPr>
          <w:noProof/>
          <w:lang w:eastAsia="pt-BR"/>
        </w:rPr>
        <w:drawing>
          <wp:inline distT="0" distB="0" distL="0" distR="0" wp14:anchorId="492C889E" wp14:editId="2F0BD11C">
            <wp:extent cx="6019800" cy="1333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14" w:rsidRDefault="004D1714" w:rsidP="000A1E73"/>
    <w:p w:rsidR="00227461" w:rsidRDefault="00227461" w:rsidP="000A1E73"/>
    <w:p w:rsidR="004D1714" w:rsidRDefault="004D1714" w:rsidP="000A1E73">
      <w:r>
        <w:rPr>
          <w:noProof/>
          <w:lang w:eastAsia="pt-BR"/>
        </w:rPr>
        <w:drawing>
          <wp:inline distT="0" distB="0" distL="0" distR="0" wp14:anchorId="1C3C8278" wp14:editId="02261283">
            <wp:extent cx="6480810" cy="17595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14" w:rsidRDefault="004D1714">
      <w:r>
        <w:br w:type="page"/>
      </w:r>
    </w:p>
    <w:p w:rsidR="004D1714" w:rsidRDefault="004D1714" w:rsidP="000A1E73">
      <w:r>
        <w:rPr>
          <w:noProof/>
          <w:lang w:eastAsia="pt-BR"/>
        </w:rPr>
        <w:lastRenderedPageBreak/>
        <w:drawing>
          <wp:inline distT="0" distB="0" distL="0" distR="0" wp14:anchorId="5C3AB83A" wp14:editId="1DCCBB18">
            <wp:extent cx="6480810" cy="26092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14" w:rsidRDefault="004D1714" w:rsidP="000A1E73"/>
    <w:p w:rsidR="004D1714" w:rsidRDefault="004D1714" w:rsidP="000A1E73">
      <w:pPr>
        <w:rPr>
          <w:noProof/>
          <w:lang w:eastAsia="pt-BR"/>
        </w:rPr>
      </w:pPr>
    </w:p>
    <w:p w:rsidR="00316E0C" w:rsidRDefault="00316E0C" w:rsidP="000A1E73">
      <w:r>
        <w:rPr>
          <w:noProof/>
          <w:lang w:eastAsia="pt-BR"/>
        </w:rPr>
        <w:drawing>
          <wp:inline distT="0" distB="0" distL="0" distR="0" wp14:anchorId="2664C6F7" wp14:editId="1E4ABF2A">
            <wp:extent cx="5391150" cy="36099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64" w:rsidRDefault="00933B64">
      <w:r>
        <w:br w:type="page"/>
      </w:r>
    </w:p>
    <w:p w:rsidR="00316E0C" w:rsidRDefault="00316E0C" w:rsidP="000A1E73">
      <w:bookmarkStart w:id="0" w:name="_GoBack"/>
      <w:bookmarkEnd w:id="0"/>
    </w:p>
    <w:p w:rsidR="00227461" w:rsidRDefault="00227461" w:rsidP="000A1E73"/>
    <w:p w:rsidR="00576120" w:rsidRDefault="00576120" w:rsidP="000A1E73"/>
    <w:p w:rsidR="00576120" w:rsidRDefault="00576120" w:rsidP="000A1E73"/>
    <w:sectPr w:rsidR="00576120" w:rsidSect="00D978D5">
      <w:pgSz w:w="11906" w:h="16838"/>
      <w:pgMar w:top="1417" w:right="849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MathJax_Main">
    <w:altName w:val="Times New Roman"/>
    <w:panose1 w:val="00000000000000000000"/>
    <w:charset w:val="00"/>
    <w:family w:val="roman"/>
    <w:notTrueType/>
    <w:pitch w:val="default"/>
  </w:font>
  <w:font w:name="STIXMathJax_Operators">
    <w:altName w:val="Times New Roman"/>
    <w:panose1 w:val="00000000000000000000"/>
    <w:charset w:val="00"/>
    <w:family w:val="roman"/>
    <w:notTrueType/>
    <w:pitch w:val="default"/>
  </w:font>
  <w:font w:name="STIXMathJax_Size1">
    <w:altName w:val="Times New Roman"/>
    <w:panose1 w:val="00000000000000000000"/>
    <w:charset w:val="00"/>
    <w:family w:val="roman"/>
    <w:notTrueType/>
    <w:pitch w:val="default"/>
  </w:font>
  <w:font w:name="STIXMathJax_Size2">
    <w:altName w:val="Times New Roman"/>
    <w:panose1 w:val="00000000000000000000"/>
    <w:charset w:val="00"/>
    <w:family w:val="roman"/>
    <w:notTrueType/>
    <w:pitch w:val="default"/>
  </w:font>
  <w:font w:name="STIXMathJax_Variant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C30CA"/>
    <w:multiLevelType w:val="multilevel"/>
    <w:tmpl w:val="CDF00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5024B9"/>
    <w:multiLevelType w:val="multilevel"/>
    <w:tmpl w:val="F7C4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015D11"/>
    <w:multiLevelType w:val="multilevel"/>
    <w:tmpl w:val="4BE0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FD4AAB"/>
    <w:multiLevelType w:val="multilevel"/>
    <w:tmpl w:val="911C82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91343F"/>
    <w:multiLevelType w:val="multilevel"/>
    <w:tmpl w:val="41BA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4C465CA"/>
    <w:multiLevelType w:val="multilevel"/>
    <w:tmpl w:val="8056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712A96"/>
    <w:multiLevelType w:val="multilevel"/>
    <w:tmpl w:val="D50CB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73"/>
    <w:rsid w:val="000A1E73"/>
    <w:rsid w:val="000D0F85"/>
    <w:rsid w:val="00227461"/>
    <w:rsid w:val="00316E0C"/>
    <w:rsid w:val="004D1714"/>
    <w:rsid w:val="00533ED6"/>
    <w:rsid w:val="00576120"/>
    <w:rsid w:val="00584490"/>
    <w:rsid w:val="00625302"/>
    <w:rsid w:val="006E5C2F"/>
    <w:rsid w:val="007C2F5A"/>
    <w:rsid w:val="009018B2"/>
    <w:rsid w:val="00933B64"/>
    <w:rsid w:val="009B22B7"/>
    <w:rsid w:val="00CE3E70"/>
    <w:rsid w:val="00D363D9"/>
    <w:rsid w:val="00D978D5"/>
    <w:rsid w:val="00DD1F97"/>
    <w:rsid w:val="00F1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B6323"/>
  <w15:chartTrackingRefBased/>
  <w15:docId w15:val="{9D014074-0FD0-4345-9CC7-76B82AC2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A1E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888/notebooks/_Pos_Uniceub/curso_introducao_aprendizagem_de_maquina-master/06_Analise_do_componente_principal_PCA/6.3_PCA.ipyn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meet.google.com/oux-bihv-kf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1127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2020-06-24T12:06:00Z</dcterms:created>
  <dcterms:modified xsi:type="dcterms:W3CDTF">2020-07-04T13:49:00Z</dcterms:modified>
</cp:coreProperties>
</file>