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7324D"/>
          <w:sz w:val="68"/>
        </w:rPr>
        <w:t>KAMEX</w:t>
      </w:r>
    </w:p>
    <w:p>
      <w:pPr>
        <w:jc w:val="center"/>
      </w:pPr>
      <w:r>
        <w:rPr>
          <w:color w:val="245B78"/>
          <w:sz w:val="38"/>
        </w:rPr>
        <w:t>Carrier Gateway Operations Console</w:t>
      </w:r>
    </w:p>
    <w:p>
      <w:pPr>
        <w:jc w:val="center"/>
      </w:pPr>
      <w:r>
        <w:rPr>
          <w:sz w:val="26"/>
        </w:rPr>
        <w:t>Detailed UI/UX Functional Specification &amp; Use Case Flows</w:t>
      </w:r>
    </w:p>
    <w:p>
      <w:pPr>
        <w:spacing w:before="480"/>
        <w:jc w:val="center"/>
      </w:pPr>
      <w:r>
        <w:t>Purpose: Guide a thorough redesign of the operational interface for a Kannel-derived SMS gateway.</w:t>
        <w:br/>
      </w:r>
      <w:r>
        <w:t>Scope: Carrier connectivity, SMSC/SMPP operations, traffic, queues, DLRs, routing, diagnostics, service monitoring and audit.</w:t>
        <w:br/>
      </w:r>
      <w:r>
        <w:t>Explicitly out of scope: CPaaS customer provisioning, commercial billing, plans, customer API credentials and customer portal functions.</w:t>
      </w:r>
    </w:p>
    <w:p>
      <w:r>
        <w:br w:type="page"/>
      </w:r>
    </w:p>
    <w:p>
      <w:pPr>
        <w:pStyle w:val="Heading1"/>
      </w:pPr>
      <w:r>
        <w:t>1. Product Definition</w:t>
      </w:r>
    </w:p>
    <w:p>
      <w:r>
        <w:t>Kamex UI is the operational control plane for engineers and NOC teams running the Kamex messaging gateway. The redesign should hide Kannel configuration-file concepts from normal operators and instead present domain concepts that match telecom operations: Carrier → SMSC → SMPP Session → Route → Queue → Message → Delivery Receipt.</w:t>
      </w:r>
    </w:p>
    <w:p>
      <w:r>
        <w:t>The interface must optimize for rapid situational awareness, safe operational intervention, fast fault isolation, and traceability. Kannel/Kamex internals may remain available to backend services and privileged engineering diagnostics, but should not define the primary user experience.</w:t>
      </w:r>
    </w:p>
    <w:p>
      <w:pPr>
        <w:pStyle w:val="Heading2"/>
      </w:pPr>
      <w:r>
        <w:t>1.1 Design principles</w:t>
      </w:r>
    </w:p>
    <w:p>
      <w:pPr>
        <w:pStyle w:val="ListBullet"/>
        <w:spacing w:after="20"/>
        <w:ind w:left="0"/>
      </w:pPr>
      <w:r>
        <w:t>Operations first: every major screen answers health, impact, cause and next action.</w:t>
      </w:r>
    </w:p>
    <w:p>
      <w:pPr>
        <w:pStyle w:val="ListBullet"/>
        <w:spacing w:after="20"/>
        <w:ind w:left="0"/>
      </w:pPr>
      <w:r>
        <w:t>Progressive disclosure: show status and actionable summaries first; expose protocol detail on drill-down.</w:t>
      </w:r>
    </w:p>
    <w:p>
      <w:pPr>
        <w:pStyle w:val="ListBullet"/>
        <w:spacing w:after="20"/>
        <w:ind w:left="0"/>
      </w:pPr>
      <w:r>
        <w:t>No routine file editing: configuration files, raw Kannel groups and directives are not the primary UI abstraction.</w:t>
      </w:r>
    </w:p>
    <w:p>
      <w:pPr>
        <w:pStyle w:val="ListBullet"/>
        <w:spacing w:after="20"/>
        <w:ind w:left="0"/>
      </w:pPr>
      <w:r>
        <w:t>Safe control: disruptive actions require permissions, impact warnings, reason capture and audit logging.</w:t>
      </w:r>
    </w:p>
    <w:p>
      <w:pPr>
        <w:pStyle w:val="ListBullet"/>
        <w:spacing w:after="20"/>
        <w:ind w:left="0"/>
      </w:pPr>
      <w:r>
        <w:t>Correlation by default: connect alerts, carrier events, SMPP errors, queue changes, message traces and logs.</w:t>
      </w:r>
    </w:p>
    <w:p>
      <w:pPr>
        <w:pStyle w:val="ListBullet"/>
        <w:spacing w:after="20"/>
        <w:ind w:left="0"/>
      </w:pPr>
      <w:r>
        <w:t>Real-time but calm: live data should update without visually destabilizing tables or charts.</w:t>
      </w:r>
    </w:p>
    <w:p>
      <w:pPr>
        <w:pStyle w:val="ListBullet"/>
        <w:spacing w:after="20"/>
        <w:ind w:left="0"/>
      </w:pPr>
      <w:r>
        <w:t>Privacy aware: mask MSISDN/message content by default; unmasking is privileged and audited.</w:t>
      </w:r>
    </w:p>
    <w:p>
      <w:pPr>
        <w:pStyle w:val="ListBullet"/>
        <w:spacing w:after="20"/>
        <w:ind w:left="0"/>
      </w:pPr>
      <w:r>
        <w:t>NOC friendly: usable on desktop workstations and large wall displays, with dark-mode readiness.</w:t>
      </w:r>
    </w:p>
    <w:p>
      <w:pPr>
        <w:pStyle w:val="Heading2"/>
      </w:pPr>
      <w:r>
        <w:t>1.2 Personas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Persona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Primary goals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Typical privileges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Detect outages, monitor queues/TPS, acknowledge alerts, perform approved recovery actions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 operational data; reconnect/resume; acknowledge alerts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Messaging Engineer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Troubleshoot SMPP, routing, DLR and carrier behavior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Deep diagnostics; tests; route/failover controls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Gateway Administrator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Manage operational connectivity objects and service controls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Create/update SMSC operational metadata; service actions; thresholds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 Engineer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Trace individual messages and explain failures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Message trace, DLR/error lookup, masked logs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Auditor / Read-only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 availability, incidents and actions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Read-only dashboards, events and audit trail</w:t>
            </w:r>
          </w:p>
        </w:tc>
      </w:tr>
    </w:tbl>
    <w:p>
      <w:pPr>
        <w:spacing w:after="20"/>
      </w:pPr>
    </w:p>
    <w:p>
      <w:pPr>
        <w:pStyle w:val="Heading2"/>
      </w:pPr>
      <w:r>
        <w:t>1.3 Scope boundary with CPaaS console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Kamex owns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CPaaS console owns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Carrier/SMSC connectivity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Client/customer onboarding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SMPP sessions and health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Subscriptions, packages and billing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Network/carrier routing and failover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Customer-facing routing products/policies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Gateway queues and throughput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quotas and commercial limits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DLR operational quality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reporting/portal analytics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Message diagnostics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Customer API credentials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Gateway/service monitoring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Commercial sender onboarding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Operational alerts and audit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Invoices, payments and account lifecycle</w:t>
            </w:r>
          </w:p>
        </w:tc>
      </w:tr>
    </w:tbl>
    <w:p>
      <w:pPr>
        <w:spacing w:after="20"/>
      </w:pPr>
    </w:p>
    <w:p>
      <w:pPr>
        <w:pStyle w:val="Heading1"/>
      </w:pPr>
      <w:r>
        <w:t>2. Information Architecture</w:t>
      </w:r>
    </w:p>
    <w:p>
      <w:r>
        <w:t>Recommended primary navigation: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Screens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Overview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Dashboard; Alerts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Global health and active operational risk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Connectivity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Carriers; SMSCs; SMPP Sessions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Carrier-facing connectivity and session operations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Traffic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Live Traffic; Queues; DLR Performance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Real-time message flow and congestion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Routing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Routes; Failover; Route Simulator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Network route behavior and continuity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Diagnostics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Message Trace; SMPP Errors; Events; Logs; Test Tools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Fault isolation and investigation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Services; Nodes; Performance; Audit Trail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Gateway platform health and accountability</w:t>
            </w:r>
          </w:p>
        </w:tc>
      </w:tr>
    </w:tbl>
    <w:p>
      <w:pPr>
        <w:spacing w:after="20"/>
      </w:pPr>
    </w:p>
    <w:p>
      <w:pPr>
        <w:pStyle w:val="Heading2"/>
      </w:pPr>
      <w:r>
        <w:t>2.1 Global UI shell</w:t>
      </w:r>
    </w:p>
    <w:p>
      <w:pPr>
        <w:pStyle w:val="ListBullet"/>
        <w:spacing w:after="20"/>
        <w:ind w:left="0"/>
      </w:pPr>
      <w:r>
        <w:t>Persistent environment indicator (e.g., Production / DR / Staging) with strong visual distinction.</w:t>
      </w:r>
    </w:p>
    <w:p>
      <w:pPr>
        <w:pStyle w:val="ListBullet"/>
        <w:spacing w:after="20"/>
        <w:ind w:left="0"/>
      </w:pPr>
      <w:r>
        <w:t>Global time-range control for analytical screens; display gateway timezone and allow user-local rendering.</w:t>
      </w:r>
    </w:p>
    <w:p>
      <w:pPr>
        <w:pStyle w:val="ListBullet"/>
        <w:spacing w:after="20"/>
        <w:ind w:left="0"/>
      </w:pPr>
      <w:r>
        <w:t>Global search for carrier, SMSC, session, message ID and MSISDN where permitted.</w:t>
      </w:r>
    </w:p>
    <w:p>
      <w:pPr>
        <w:pStyle w:val="ListBullet"/>
        <w:spacing w:after="20"/>
        <w:ind w:left="0"/>
      </w:pPr>
      <w:r>
        <w:t>Alert bell with severity counts and direct incident navigation.</w:t>
      </w:r>
    </w:p>
    <w:p>
      <w:pPr>
        <w:pStyle w:val="ListBullet"/>
        <w:spacing w:after="20"/>
        <w:ind w:left="0"/>
      </w:pPr>
      <w:r>
        <w:t>Connection/live-data indicator showing whether telemetry is current, delayed or disconnected.</w:t>
      </w:r>
    </w:p>
    <w:p>
      <w:pPr>
        <w:pStyle w:val="ListBullet"/>
        <w:spacing w:after="20"/>
        <w:ind w:left="0"/>
      </w:pPr>
      <w:r>
        <w:t>User/role menu and audit-aware privileged-mode indicator.</w:t>
      </w:r>
    </w:p>
    <w:p>
      <w:pPr>
        <w:pStyle w:val="ListBullet"/>
        <w:spacing w:after="20"/>
        <w:ind w:left="0"/>
      </w:pPr>
      <w:r>
        <w:t>Breadcrumbs that preserve hierarchy, e.g., Carriers / MTN Uganda / MTN-P1 / TRX-02.</w:t>
      </w:r>
    </w:p>
    <w:p>
      <w:pPr>
        <w:pStyle w:val="Heading1"/>
      </w:pPr>
      <w:r>
        <w:t>3. Dashboard Specification</w:t>
      </w:r>
    </w:p>
    <w:p>
      <w:pPr>
        <w:pStyle w:val="Heading2"/>
      </w:pPr>
      <w:r>
        <w:t>3.1 Purpose</w:t>
      </w:r>
    </w:p>
    <w:p>
      <w:r>
        <w:t>Provide a 10-second assessment of whether the gateway and carrier estate are healthy, where impact exists, and which issue needs attention first.</w:t>
      </w:r>
    </w:p>
    <w:p>
      <w:pPr>
        <w:pStyle w:val="Heading2"/>
      </w:pPr>
      <w:r>
        <w:t>3.2 Recommended layout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Zone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Components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Interaction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Health strip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Gateway health; SMSCs up/total; current MT TPS; MO TPS; queue; DLR success; active critical alerts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Click metric to open filtered detail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connectivity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cards/table with health, sessions, TPS, queue, DLR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Click carrier for carrier overview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Traffic trend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MT/MO/DLR time series; current vs normal band where available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Brush/zoom; filter carrier/SMSC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 pressure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 queues by depth, age and growth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queue; show estimated drain time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quality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 rate, P95 DLR latency, reject/throttle rate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Rank worst performers first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 incidents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Critical/warning alerts with duration, impact and acknowledgement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alert detail / acknowledge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 health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Core services/nodes and telemetry freshness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Drill to System</w:t>
            </w:r>
          </w:p>
        </w:tc>
      </w:tr>
    </w:tbl>
    <w:p>
      <w:pPr>
        <w:spacing w:after="20"/>
      </w:pPr>
    </w:p>
    <w:p>
      <w:pPr>
        <w:pStyle w:val="Heading2"/>
      </w:pPr>
      <w:r>
        <w:t>3.3 Health semantics</w:t>
      </w:r>
    </w:p>
    <w:p>
      <w:pPr>
        <w:pStyle w:val="ListBullet"/>
        <w:spacing w:after="20"/>
        <w:ind w:left="0"/>
      </w:pPr>
      <w:r>
        <w:t>Healthy: service/SMSC is available and key performance indicators remain inside defined thresholds.</w:t>
      </w:r>
    </w:p>
    <w:p>
      <w:pPr>
        <w:pStyle w:val="ListBullet"/>
        <w:spacing w:after="20"/>
        <w:ind w:left="0"/>
      </w:pPr>
      <w:r>
        <w:t>Degraded: available but experiencing elevated errors, latency, queue growth, session loss or capacity pressure.</w:t>
      </w:r>
    </w:p>
    <w:p>
      <w:pPr>
        <w:pStyle w:val="ListBullet"/>
        <w:spacing w:after="20"/>
        <w:ind w:left="0"/>
      </w:pPr>
      <w:r>
        <w:t>Critical: unavailable or materially unable to process expected traffic.</w:t>
      </w:r>
    </w:p>
    <w:p>
      <w:pPr>
        <w:pStyle w:val="ListBullet"/>
        <w:spacing w:after="20"/>
        <w:ind w:left="0"/>
      </w:pPr>
      <w:r>
        <w:t>Unknown: telemetry stale or insufficient; never represent unknown as healthy.</w:t>
      </w:r>
    </w:p>
    <w:p>
      <w:pPr>
        <w:pStyle w:val="Heading1"/>
      </w:pPr>
      <w:r>
        <w:t>4. Carrier &amp; SMSC Management</w:t>
      </w:r>
    </w:p>
    <w:p>
      <w:pPr>
        <w:pStyle w:val="Heading2"/>
      </w:pPr>
      <w:r>
        <w:t>4.1 Carrier object</w:t>
      </w:r>
    </w:p>
    <w:p>
      <w:r>
        <w:t>Carrier is an operational aggregation object representing a mobile network/operator and its associated SMSCs and sessions.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Carrier overview element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Required data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name, country/market, network code/metadata, operational status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Connectivity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SMSC count, healthy/failed sessions, last connectivity event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Configured/known capacity, current TPS, utilization, throttling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Quality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 %, rejection %, DLR median/P95, no-DLR rate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Traffic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MT, MO and DLR volumes/TPS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Incidents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alerts and recent carrier events</w:t>
            </w:r>
          </w:p>
        </w:tc>
      </w:tr>
    </w:tbl>
    <w:p>
      <w:pPr>
        <w:spacing w:after="20"/>
      </w:pPr>
    </w:p>
    <w:p>
      <w:pPr>
        <w:pStyle w:val="Heading2"/>
      </w:pPr>
      <w:r>
        <w:t>4.2 SMSC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Behavior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SMSC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Name/ID; click to detail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Parent carrier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Protocol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SMPP or other supported connector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Connected / degraded / disconnected / suspended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Healthy / total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TPS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Outbound and optional inbound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Known/configured ceiling and utilization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Depth plus oldest 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DLR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 rate and latency indicator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Last event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Disconnect/rebind/throttle timestamp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Actions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Context menu based on role and current state</w:t>
            </w:r>
          </w:p>
        </w:tc>
      </w:tr>
    </w:tbl>
    <w:p>
      <w:pPr>
        <w:spacing w:after="20"/>
      </w:pPr>
    </w:p>
    <w:p>
      <w:pPr>
        <w:pStyle w:val="Heading3"/>
      </w:pPr>
      <w:r>
        <w:t>UC-CON-01 — Investigate an unhealthy carrier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 / 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card turns degraded/critical or an alert links to the carrier.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Telemetry is available and user has read permission.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remains monitored; any action or acknowledgement is recorded.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the carrier from Dashboard or Connectivity.</w:t>
      </w:r>
    </w:p>
    <w:p>
      <w:pPr>
        <w:pStyle w:val="ListNumber"/>
        <w:spacing w:after="20"/>
      </w:pPr>
      <w:r>
        <w:t>System shows aggregate health and highlights unhealthy SMSCs/sessions.</w:t>
      </w:r>
    </w:p>
    <w:p>
      <w:pPr>
        <w:pStyle w:val="ListNumber"/>
        <w:spacing w:after="20"/>
      </w:pPr>
      <w:r>
        <w:t>User reviews the synchronized traffic, queue, DLR and error trends around the incident time.</w:t>
      </w:r>
    </w:p>
    <w:p>
      <w:pPr>
        <w:pStyle w:val="ListNumber"/>
        <w:spacing w:after="20"/>
      </w:pPr>
      <w:r>
        <w:t>User opens the affected SMSC and inspects session state and recent events.</w:t>
      </w:r>
    </w:p>
    <w:p>
      <w:pPr>
        <w:pStyle w:val="ListNumber"/>
        <w:spacing w:after="20"/>
      </w:pPr>
      <w:r>
        <w:t>User follows a correlated event/error to diagnostics or logs when deeper evidence is required.</w:t>
      </w:r>
    </w:p>
    <w:p>
      <w:pPr>
        <w:pStyle w:val="ListNumber"/>
        <w:spacing w:after="20"/>
      </w:pPr>
      <w:r>
        <w:t>User either performs an authorized recovery action or records/acknowledges the incident.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telemetry is stale, show Unknown state and telemetry warning rather than inferred health.</w:t>
      </w:r>
    </w:p>
    <w:p>
      <w:pPr>
        <w:pStyle w:val="ListBullet"/>
        <w:spacing w:after="20"/>
        <w:ind w:left="0"/>
      </w:pPr>
      <w:r>
        <w:t>If multiple SMSCs are degraded, rank them by traffic impact and queue growth.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Sticky incident context/time window while drilling down.</w:t>
      </w:r>
    </w:p>
    <w:p>
      <w:pPr>
        <w:pStyle w:val="ListBullet"/>
        <w:spacing w:after="20"/>
        <w:ind w:left="0"/>
      </w:pPr>
      <w:r>
        <w:t>Show 'what changed' summary: session loss, queue increase, delivery drop, throttling spike.</w:t>
      </w:r>
    </w:p>
    <w:p>
      <w:pPr>
        <w:pStyle w:val="ListBullet"/>
        <w:spacing w:after="20"/>
        <w:ind w:left="0"/>
      </w:pPr>
      <w:r>
        <w:t>Provide related alerts/events in the same view.</w:t>
      </w:r>
    </w:p>
    <w:p>
      <w:pPr>
        <w:pStyle w:val="Heading3"/>
      </w:pPr>
      <w:r>
        <w:t>UC-SMSC-01 — Reconnect an SMSC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Authorized NOC Operator / Gateway Administrator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Operator determines an SMSC requires reconnection.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SMSC exists; user has reconnect permission; gateway control channel is healthy.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SMSC is either connected/degraded or remains failed with a recorded result.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SMSC detail and selects Reconnect.</w:t>
      </w:r>
    </w:p>
    <w:p>
      <w:pPr>
        <w:pStyle w:val="ListNumber"/>
        <w:spacing w:after="20"/>
      </w:pPr>
      <w:r>
        <w:t>System displays current state, affected sessions, queue depth and estimated operational impact.</w:t>
      </w:r>
    </w:p>
    <w:p>
      <w:pPr>
        <w:pStyle w:val="ListNumber"/>
        <w:spacing w:after="20"/>
      </w:pPr>
      <w:r>
        <w:t>User enters/selects a reason and confirms.</w:t>
      </w:r>
    </w:p>
    <w:p>
      <w:pPr>
        <w:pStyle w:val="ListNumber"/>
        <w:spacing w:after="20"/>
      </w:pPr>
      <w:r>
        <w:t>System sends the controlled reconnect command and immediately changes action state to 'In progress'.</w:t>
      </w:r>
    </w:p>
    <w:p>
      <w:pPr>
        <w:pStyle w:val="ListNumber"/>
        <w:spacing w:after="20"/>
      </w:pPr>
      <w:r>
        <w:t>UI streams resulting events: disconnect, bind attempt, bind result, health checks.</w:t>
      </w:r>
    </w:p>
    <w:p>
      <w:pPr>
        <w:pStyle w:val="ListNumber"/>
        <w:spacing w:after="20"/>
      </w:pPr>
      <w:r>
        <w:t>System reports success or failure and refreshes traffic/session health.</w:t>
      </w:r>
    </w:p>
    <w:p>
      <w:pPr>
        <w:pStyle w:val="ListNumber"/>
        <w:spacing w:after="20"/>
      </w:pPr>
      <w:r>
        <w:t>Audit trail records actor, reason, timestamps, prior state and result.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a reconnect is already in progress, disable duplicate action.</w:t>
      </w:r>
    </w:p>
    <w:p>
      <w:pPr>
        <w:pStyle w:val="ListBullet"/>
        <w:spacing w:after="20"/>
        <w:ind w:left="0"/>
      </w:pPr>
      <w:r>
        <w:t>If the control service is unavailable, fail safely without changing displayed state.</w:t>
      </w:r>
    </w:p>
    <w:p>
      <w:pPr>
        <w:pStyle w:val="ListBullet"/>
        <w:spacing w:after="20"/>
        <w:ind w:left="0"/>
      </w:pPr>
      <w:r>
        <w:t>If bind fails, present the protocol response and suggested diagnostic links.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Never use optimistic 'Connected' status until bind/health telemetry confirms it.</w:t>
      </w:r>
    </w:p>
    <w:p>
      <w:pPr>
        <w:pStyle w:val="ListBullet"/>
        <w:spacing w:after="20"/>
        <w:ind w:left="0"/>
      </w:pPr>
      <w:r>
        <w:t>Confirmation dialog must show impact, not just 'Are you sure?'.</w:t>
      </w:r>
    </w:p>
    <w:p>
      <w:pPr>
        <w:pStyle w:val="ListBullet"/>
        <w:spacing w:after="20"/>
        <w:ind w:left="0"/>
      </w:pPr>
      <w:r>
        <w:t>Provide one-click navigation to related events/logs after failure.</w:t>
      </w:r>
    </w:p>
    <w:p>
      <w:pPr>
        <w:pStyle w:val="Heading3"/>
      </w:pPr>
      <w:r>
        <w:t>UC-SMSC-02 — Suspend and resume traffic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Messaging Engineer / Gateway Administrator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Planned maintenance, carrier request, abnormal behavior or incident response.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has traffic-control permission.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Traffic is intentionally suspended or resumed with full audit history.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chooses Suspend Traffic on the SMSC.</w:t>
      </w:r>
    </w:p>
    <w:p>
      <w:pPr>
        <w:pStyle w:val="ListNumber"/>
        <w:spacing w:after="20"/>
      </w:pPr>
      <w:r>
        <w:t>System explains whether suspension stops new submissions only or affects sessions, according to backend capability.</w:t>
      </w:r>
    </w:p>
    <w:p>
      <w:pPr>
        <w:pStyle w:val="ListNumber"/>
        <w:spacing w:after="20"/>
      </w:pPr>
      <w:r>
        <w:t>User provides reason and confirms.</w:t>
      </w:r>
    </w:p>
    <w:p>
      <w:pPr>
        <w:pStyle w:val="ListNumber"/>
        <w:spacing w:after="20"/>
      </w:pPr>
      <w:r>
        <w:t>SMSC receives a prominent Suspended badge; queue and incoming rate remain visible.</w:t>
      </w:r>
    </w:p>
    <w:p>
      <w:pPr>
        <w:pStyle w:val="ListNumber"/>
        <w:spacing w:after="20"/>
      </w:pPr>
      <w:r>
        <w:t>When safe, user selects Resume Traffic.</w:t>
      </w:r>
    </w:p>
    <w:p>
      <w:pPr>
        <w:pStyle w:val="ListNumber"/>
        <w:spacing w:after="20"/>
      </w:pPr>
      <w:r>
        <w:t>System confirms state transition and monitors queue drain and error rate.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queue growth becomes critical while suspended, create/escalate an alert.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Clearly distinguish operator-suspended from carrier-disconnected states.</w:t>
      </w:r>
    </w:p>
    <w:p>
      <w:pPr>
        <w:pStyle w:val="Heading1"/>
      </w:pPr>
      <w:r>
        <w:t>5. SMPP Session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Session field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Display/behavior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Bind state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OPEN, BOUND_TX/RX/TRX, UNBOUND, CLOSED; map to human-readable status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Endpoint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Remote IP/host and port; mask credentials completely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Uptime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bind/session uptime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Last activity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Last protocol activity timestamp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Enquire link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Last request/response, round-trip time, missed responses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Counters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submit_sm, submit_sm_resp, deliver_sm, deliver_sm_resp, generic_nack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Latency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Protocol response latency median/P95 where available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Reconnects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over selected time range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Timeouts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Count/rate and latest occurrence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 SMPP command status codes</w:t>
            </w:r>
          </w:p>
        </w:tc>
      </w:tr>
    </w:tbl>
    <w:p>
      <w:pPr>
        <w:spacing w:after="20"/>
      </w:pPr>
    </w:p>
    <w:p>
      <w:pPr>
        <w:pStyle w:val="Heading3"/>
      </w:pPr>
      <w:r>
        <w:t>UC-SMPP-01 — Diagnose repeated SMPP disconnects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 indicates session flapping or operator notices frequent reconnects.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telemetry and event history exist.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Likely fault domain is identified and evidence is available for remediation/escalation.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affected SMPP session.</w:t>
      </w:r>
    </w:p>
    <w:p>
      <w:pPr>
        <w:pStyle w:val="ListNumber"/>
        <w:spacing w:after="20"/>
      </w:pPr>
      <w:r>
        <w:t>System displays bind timeline and reconnect frequency.</w:t>
      </w:r>
    </w:p>
    <w:p>
      <w:pPr>
        <w:pStyle w:val="ListNumber"/>
        <w:spacing w:after="20"/>
      </w:pPr>
      <w:r>
        <w:t>User aligns disconnects with enquire_link timeouts, socket errors, SMPP responses and traffic level.</w:t>
      </w:r>
    </w:p>
    <w:p>
      <w:pPr>
        <w:pStyle w:val="ListNumber"/>
        <w:spacing w:after="20"/>
      </w:pPr>
      <w:r>
        <w:t>User opens a disconnect event to see protocol/network context.</w:t>
      </w:r>
    </w:p>
    <w:p>
      <w:pPr>
        <w:pStyle w:val="ListNumber"/>
        <w:spacing w:after="20"/>
      </w:pPr>
      <w:r>
        <w:t>User compares sibling sessions on the same SMSC to determine whether failure is session-specific or carrier-wide.</w:t>
      </w:r>
    </w:p>
    <w:p>
      <w:pPr>
        <w:pStyle w:val="ListNumber"/>
        <w:spacing w:after="20"/>
      </w:pPr>
      <w:r>
        <w:t>User exports/copies a concise incident diagnostic summary for carrier escalation if needed.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raw logs are unavailable, UI clearly states evidence limits and still shows structured events.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Timeline visualization is preferred over forcing operators to infer sequence from separate tables.</w:t>
      </w:r>
    </w:p>
    <w:p>
      <w:pPr>
        <w:pStyle w:val="ListBullet"/>
        <w:spacing w:after="20"/>
        <w:ind w:left="0"/>
      </w:pPr>
      <w:r>
        <w:t>Offer 'compare sessions' for same SMSC.</w:t>
      </w:r>
    </w:p>
    <w:p>
      <w:pPr>
        <w:pStyle w:val="Heading1"/>
      </w:pPr>
      <w:r>
        <w:t>6. Live Traffic</w:t>
      </w:r>
    </w:p>
    <w:p>
      <w:pPr>
        <w:pStyle w:val="ListBullet"/>
        <w:spacing w:after="20"/>
        <w:ind w:left="0"/>
      </w:pPr>
      <w:r>
        <w:t>Real-time MT, MO and DLR rates with selectable carrier/SMSC/session filters.</w:t>
      </w:r>
    </w:p>
    <w:p>
      <w:pPr>
        <w:pStyle w:val="ListBullet"/>
        <w:spacing w:after="20"/>
        <w:ind w:left="0"/>
      </w:pPr>
      <w:r>
        <w:t>Current, average, peak and capacity utilization for selected interval.</w:t>
      </w:r>
    </w:p>
    <w:p>
      <w:pPr>
        <w:pStyle w:val="ListBullet"/>
        <w:spacing w:after="20"/>
        <w:ind w:left="0"/>
      </w:pPr>
      <w:r>
        <w:t>Stable live tables: update values in place; do not reorder rows every refresh unless user enables ranking.</w:t>
      </w:r>
    </w:p>
    <w:p>
      <w:pPr>
        <w:pStyle w:val="ListBullet"/>
        <w:spacing w:after="20"/>
        <w:ind w:left="0"/>
      </w:pPr>
      <w:r>
        <w:t>Traffic matrix by carrier/SMSC with queue and delivery quality alongside throughput.</w:t>
      </w:r>
    </w:p>
    <w:p>
      <w:pPr>
        <w:pStyle w:val="ListBullet"/>
        <w:spacing w:after="20"/>
        <w:ind w:left="0"/>
      </w:pPr>
      <w:r>
        <w:t>Historical overlay or baseline/anomaly band when sufficient data exists.</w:t>
      </w:r>
    </w:p>
    <w:p>
      <w:pPr>
        <w:pStyle w:val="Heading3"/>
      </w:pPr>
      <w:r>
        <w:t>UC-TRF-01 — Investigate unexpected traffic drop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Low-traffic anomaly alert or visual drop on dashboard.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Historical/current traffic telemetry exists.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Traffic issue is localized or alert is closed as understood.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Live Traffic at the alert time range.</w:t>
      </w:r>
    </w:p>
    <w:p>
      <w:pPr>
        <w:pStyle w:val="ListNumber"/>
        <w:spacing w:after="20"/>
      </w:pPr>
      <w:r>
        <w:t>System identifies which carrier/SMSC contributed most to the drop.</w:t>
      </w:r>
    </w:p>
    <w:p>
      <w:pPr>
        <w:pStyle w:val="ListNumber"/>
        <w:spacing w:after="20"/>
      </w:pPr>
      <w:r>
        <w:t>User checks whether session state, queue, rejection rate or upstream input changed concurrently.</w:t>
      </w:r>
    </w:p>
    <w:p>
      <w:pPr>
        <w:pStyle w:val="ListNumber"/>
        <w:spacing w:after="20"/>
      </w:pPr>
      <w:r>
        <w:t>User drills into affected connectivity or diagnostics.</w:t>
      </w:r>
    </w:p>
    <w:p>
      <w:pPr>
        <w:pStyle w:val="ListNumber"/>
        <w:spacing w:after="20"/>
      </w:pPr>
      <w:r>
        <w:t>User acknowledges the alert or performs recovery.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the expected baseline is unavailable, label the alert as threshold-based rather than anomaly-based.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Preserve selected time range when navigating between Traffic, SMSC and Diagnostics.</w:t>
      </w:r>
    </w:p>
    <w:p>
      <w:pPr>
        <w:pStyle w:val="Heading1"/>
      </w:pPr>
      <w:r>
        <w:t>7. Queue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Queue metric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Depth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messages waiting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Oldest age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Age of oldest queued message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Ingress/egress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Messages/sec entering and leaving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Growth rate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 messages/sec and trend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Drain estimate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Calculated from recent stable egress; mark unreliable if rate is volatile/zero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Retries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Messages awaiting retry and retry rate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Expiry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Recent expired count/rate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Destination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Associated carrier/SMSC/route</w:t>
            </w:r>
          </w:p>
        </w:tc>
      </w:tr>
    </w:tbl>
    <w:p>
      <w:pPr>
        <w:spacing w:after="20"/>
      </w:pPr>
    </w:p>
    <w:p>
      <w:pPr>
        <w:pStyle w:val="Heading3"/>
      </w:pPr>
      <w:r>
        <w:t>UC-QUE-01 — Investigate a growing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 / 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 threshold or growth-rate alert fires.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 metrics and destination mapping are available.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 is recovering, controlled, or escalated.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the queue alert.</w:t>
      </w:r>
    </w:p>
    <w:p>
      <w:pPr>
        <w:pStyle w:val="ListNumber"/>
        <w:spacing w:after="20"/>
      </w:pPr>
      <w:r>
        <w:t>System shows depth, age, growth rate and affected destination.</w:t>
      </w:r>
    </w:p>
    <w:p>
      <w:pPr>
        <w:pStyle w:val="ListNumber"/>
        <w:spacing w:after="20"/>
      </w:pPr>
      <w:r>
        <w:t>System correlates current egress TPS, session health, throttling and errors.</w:t>
      </w:r>
    </w:p>
    <w:p>
      <w:pPr>
        <w:pStyle w:val="ListNumber"/>
        <w:spacing w:after="20"/>
      </w:pPr>
      <w:r>
        <w:t>User determines whether cause is carrier outage, capacity restriction, intentional suspension or internal service degradation.</w:t>
      </w:r>
    </w:p>
    <w:p>
      <w:pPr>
        <w:pStyle w:val="ListNumber"/>
        <w:spacing w:after="20"/>
      </w:pPr>
      <w:r>
        <w:t>User performs allowed action such as reconnect, resume or reroute, or escalates.</w:t>
      </w:r>
    </w:p>
    <w:p>
      <w:pPr>
        <w:pStyle w:val="ListNumber"/>
        <w:spacing w:after="20"/>
      </w:pPr>
      <w:r>
        <w:t>System tracks whether queue growth stops and estimates drain time.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egress is zero, drain time is displayed as unavailable rather than infinity.</w:t>
      </w:r>
    </w:p>
    <w:p>
      <w:pPr>
        <w:pStyle w:val="ListBullet"/>
        <w:spacing w:after="20"/>
        <w:ind w:left="0"/>
      </w:pPr>
      <w:r>
        <w:t>If reroute is unsupported for already queued messages, UI states this explicitly.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Show queue recovery progress after action.</w:t>
      </w:r>
    </w:p>
    <w:p>
      <w:pPr>
        <w:pStyle w:val="ListBullet"/>
        <w:spacing w:after="20"/>
        <w:ind w:left="0"/>
      </w:pPr>
      <w:r>
        <w:t>Destructive purge, if ever supported, must be separately permissioned and strongly confirmed.</w:t>
      </w:r>
    </w:p>
    <w:p>
      <w:pPr>
        <w:pStyle w:val="Heading1"/>
      </w:pPr>
      <w:r>
        <w:t>8. DLR &amp; Carrier Quality</w:t>
      </w:r>
    </w:p>
    <w:p>
      <w:pPr>
        <w:pStyle w:val="ListBullet"/>
        <w:spacing w:after="20"/>
        <w:ind w:left="0"/>
      </w:pPr>
      <w:r>
        <w:t>Delivery funnel: submitted → accepted by SMSC → DLR received → delivered/failed/pending.</w:t>
      </w:r>
    </w:p>
    <w:p>
      <w:pPr>
        <w:pStyle w:val="ListBullet"/>
        <w:spacing w:after="20"/>
        <w:ind w:left="0"/>
      </w:pPr>
      <w:r>
        <w:t>Status breakdown: DELIVRD, UNDELIV, EXPIRED, REJECTD, UNKNOWN, pending, no-DLR.</w:t>
      </w:r>
    </w:p>
    <w:p>
      <w:pPr>
        <w:pStyle w:val="ListBullet"/>
        <w:spacing w:after="20"/>
        <w:ind w:left="0"/>
      </w:pPr>
      <w:r>
        <w:t>Latency percentiles: median/P50, P95 and P99 where meaningful.</w:t>
      </w:r>
    </w:p>
    <w:p>
      <w:pPr>
        <w:pStyle w:val="ListBullet"/>
        <w:spacing w:after="20"/>
        <w:ind w:left="0"/>
      </w:pPr>
      <w:r>
        <w:t>Compare carriers/SMSCs over identical time windows.</w:t>
      </w:r>
    </w:p>
    <w:p>
      <w:pPr>
        <w:pStyle w:val="ListBullet"/>
        <w:spacing w:after="20"/>
        <w:ind w:left="0"/>
      </w:pPr>
      <w:r>
        <w:t>Trend quality independently from raw traffic volume.</w:t>
      </w:r>
    </w:p>
    <w:p>
      <w:pPr>
        <w:pStyle w:val="ListBullet"/>
        <w:spacing w:after="20"/>
        <w:ind w:left="0"/>
      </w:pPr>
      <w:r>
        <w:t>Expose carrier-specific DLR/error mappings without forcing users to know vendor codes.</w:t>
      </w:r>
    </w:p>
    <w:p>
      <w:pPr>
        <w:pStyle w:val="Heading3"/>
      </w:pPr>
      <w:r>
        <w:t>UC-DLR-01 — Investigate deterioration in delivery 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 / 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 rate falls below threshold or anomaly detector flags change.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DLR and submission data are correlated.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Cause is narrowed to delivery failure, DLR delay/loss, routing/connectivity or unknown.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DLR Performance from the alert.</w:t>
      </w:r>
    </w:p>
    <w:p>
      <w:pPr>
        <w:pStyle w:val="ListNumber"/>
        <w:spacing w:after="20"/>
      </w:pPr>
      <w:r>
        <w:t>System compares current delivery rate to prior/baseline period.</w:t>
      </w:r>
    </w:p>
    <w:p>
      <w:pPr>
        <w:pStyle w:val="ListNumber"/>
        <w:spacing w:after="20"/>
      </w:pPr>
      <w:r>
        <w:t>User identifies affected carrier/SMSC and dominant failure statuses.</w:t>
      </w:r>
    </w:p>
    <w:p>
      <w:pPr>
        <w:pStyle w:val="ListNumber"/>
        <w:spacing w:after="20"/>
      </w:pPr>
      <w:r>
        <w:t>User checks DLR latency and no-DLR rate to distinguish delayed receipts from true delivery failure.</w:t>
      </w:r>
    </w:p>
    <w:p>
      <w:pPr>
        <w:pStyle w:val="ListNumber"/>
        <w:spacing w:after="20"/>
      </w:pPr>
      <w:r>
        <w:t>User opens correlated SMPP/carrier errors and events.</w:t>
      </w:r>
    </w:p>
    <w:p>
      <w:pPr>
        <w:pStyle w:val="ListNumber"/>
        <w:spacing w:after="20"/>
      </w:pPr>
      <w:r>
        <w:t>User optionally traces sample affected messages to validate the pattern.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the observation window is too recent for final DLRs, system warns that results are immature.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Make DLR maturity/window warnings prominent to avoid false incident conclusions.</w:t>
      </w:r>
    </w:p>
    <w:p>
      <w:pPr>
        <w:pStyle w:val="Heading1"/>
      </w:pPr>
      <w:r>
        <w:t>9. Carrier Routing &amp; Failover</w:t>
      </w:r>
    </w:p>
    <w:p>
      <w:r>
        <w:t>Kamex should expose network-level routes and failover behavior, not customer/commercial routing.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Route detail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Destination prefix/network/market and any gateway-level technical conditions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Targets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Primary, secondary and emergency SMSCs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Active target and health of alternatives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Available/used TPS per target where known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Failover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Automatic/manual mode, trigger, last transition and reason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Traffic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route TPS and queue</w:t>
            </w:r>
          </w:p>
        </w:tc>
      </w:tr>
    </w:tbl>
    <w:p>
      <w:pPr>
        <w:spacing w:after="20"/>
      </w:pPr>
    </w:p>
    <w:p>
      <w:pPr>
        <w:pStyle w:val="Heading3"/>
      </w:pPr>
      <w:r>
        <w:t>UC-RTE-01 — Simulate a carrier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 / 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needs to know where a destination would be sent without transmitting a message.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Routing data is loaded.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message is sent; route decision is available for troubleshooting.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Route Simulator and enters destination/MSISDN plus optional technical attributes.</w:t>
      </w:r>
    </w:p>
    <w:p>
      <w:pPr>
        <w:pStyle w:val="ListNumber"/>
        <w:spacing w:after="20"/>
      </w:pPr>
      <w:r>
        <w:t>System normalizes the number and identifies market/network/prefix.</w:t>
      </w:r>
    </w:p>
    <w:p>
      <w:pPr>
        <w:pStyle w:val="ListNumber"/>
        <w:spacing w:after="20"/>
      </w:pPr>
      <w:r>
        <w:t>System evaluates current gateway routing rules.</w:t>
      </w:r>
    </w:p>
    <w:p>
      <w:pPr>
        <w:pStyle w:val="ListNumber"/>
        <w:spacing w:after="20"/>
      </w:pPr>
      <w:r>
        <w:t>UI shows matched route, selected SMSC, fallback order, health and capacity indicators.</w:t>
      </w:r>
    </w:p>
    <w:p>
      <w:pPr>
        <w:pStyle w:val="ListNumber"/>
        <w:spacing w:after="20"/>
      </w:pPr>
      <w:r>
        <w:t>System explains why the route matched and whether any target is currently unavailable.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no route matches, return a clear 'No route' result and diagnostic reason.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Simulator must be explicitly labeled non-transmitting.</w:t>
      </w:r>
    </w:p>
    <w:p>
      <w:pPr>
        <w:pStyle w:val="Heading3"/>
      </w:pPr>
      <w:r>
        <w:t>UC-RTE-02 — Manually fail over a carrier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Messaging Engineer / Gateway Administrator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SMSC is degraded or carrier instructs traffic movement.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Alternate route is configured and user has failover permission.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 is operating on selected target with auditable reason.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route and selects Fail Over.</w:t>
      </w:r>
    </w:p>
    <w:p>
      <w:pPr>
        <w:pStyle w:val="ListNumber"/>
        <w:spacing w:after="20"/>
      </w:pPr>
      <w:r>
        <w:t>System displays current and proposed target health, capacity, queue implications and affected route.</w:t>
      </w:r>
    </w:p>
    <w:p>
      <w:pPr>
        <w:pStyle w:val="ListNumber"/>
        <w:spacing w:after="20"/>
      </w:pPr>
      <w:r>
        <w:t>User supplies reason and confirms.</w:t>
      </w:r>
    </w:p>
    <w:p>
      <w:pPr>
        <w:pStyle w:val="ListNumber"/>
        <w:spacing w:after="20"/>
      </w:pPr>
      <w:r>
        <w:t>System changes active route through the control plane.</w:t>
      </w:r>
    </w:p>
    <w:p>
      <w:pPr>
        <w:pStyle w:val="ListNumber"/>
        <w:spacing w:after="20"/>
      </w:pPr>
      <w:r>
        <w:t>UI monitors traffic transfer, errors and queue behavior.</w:t>
      </w:r>
    </w:p>
    <w:p>
      <w:pPr>
        <w:pStyle w:val="ListNumber"/>
        <w:spacing w:after="20"/>
      </w:pPr>
      <w:r>
        <w:t>System records transition and creates an operational event.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alternate target is unhealthy or lacks capacity, block or strongly warn according to policy.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Always show current active path prominently; never hide manual override state.</w:t>
      </w:r>
    </w:p>
    <w:p>
      <w:pPr>
        <w:pStyle w:val="Heading1"/>
      </w:pPr>
      <w:r>
        <w:t>10. Message Trace</w:t>
      </w:r>
    </w:p>
    <w:p>
      <w:pPr>
        <w:pStyle w:val="ListBullet"/>
        <w:spacing w:after="20"/>
        <w:ind w:left="0"/>
      </w:pPr>
      <w:r>
        <w:t>Search by Kamex message ID, SMSC/carrier message ID, MSISDN and time range subject to privacy permissions.</w:t>
      </w:r>
    </w:p>
    <w:p>
      <w:pPr>
        <w:pStyle w:val="ListBullet"/>
        <w:spacing w:after="20"/>
        <w:ind w:left="0"/>
      </w:pPr>
      <w:r>
        <w:t>Present lifecycle as a chronological trace, not a raw log dump.</w:t>
      </w:r>
    </w:p>
    <w:p>
      <w:pPr>
        <w:pStyle w:val="ListBullet"/>
        <w:spacing w:after="20"/>
        <w:ind w:left="0"/>
      </w:pPr>
      <w:r>
        <w:t>Stages may include ingress, route decision, queue, submit_sm, submit_sm_resp, carrier message ID, deliver_sm/DLR, callback/hand-off where relevant.</w:t>
      </w:r>
    </w:p>
    <w:p>
      <w:pPr>
        <w:pStyle w:val="ListBullet"/>
        <w:spacing w:after="20"/>
        <w:ind w:left="0"/>
      </w:pPr>
      <w:r>
        <w:t>Show per-stage timestamps and calculated latency.</w:t>
      </w:r>
    </w:p>
    <w:p>
      <w:pPr>
        <w:pStyle w:val="ListBullet"/>
        <w:spacing w:after="20"/>
        <w:ind w:left="0"/>
      </w:pPr>
      <w:r>
        <w:t>Link each stage to related structured event/log evidence.</w:t>
      </w:r>
    </w:p>
    <w:p>
      <w:pPr>
        <w:pStyle w:val="ListBullet"/>
        <w:spacing w:after="20"/>
        <w:ind w:left="0"/>
      </w:pPr>
      <w:r>
        <w:t>Mask message content and MSISDN by default; privileged reveal is time-limited and audited.</w:t>
      </w:r>
    </w:p>
    <w:p>
      <w:pPr>
        <w:pStyle w:val="Heading3"/>
      </w:pPr>
      <w:r>
        <w:t>UC-MSG-01 — Trace a failed or delayed 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Support Engineer / 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 message ID/MSISDN is supplied for investigation.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has trace permission and sufficient search criteria.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Operator has a defensible explanation of where processing succeeded, failed or remains pending.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searches using message identifier or MSISDN/time window.</w:t>
      </w:r>
    </w:p>
    <w:p>
      <w:pPr>
        <w:pStyle w:val="ListNumber"/>
        <w:spacing w:after="20"/>
      </w:pPr>
      <w:r>
        <w:t>System returns matching messages with masked identifiers and status.</w:t>
      </w:r>
    </w:p>
    <w:p>
      <w:pPr>
        <w:pStyle w:val="ListNumber"/>
        <w:spacing w:after="20"/>
      </w:pPr>
      <w:r>
        <w:t>User selects a message.</w:t>
      </w:r>
    </w:p>
    <w:p>
      <w:pPr>
        <w:pStyle w:val="ListNumber"/>
        <w:spacing w:after="20"/>
      </w:pPr>
      <w:r>
        <w:t>System renders end-to-end lifecycle and highlights the first abnormal/missing stage.</w:t>
      </w:r>
    </w:p>
    <w:p>
      <w:pPr>
        <w:pStyle w:val="ListNumber"/>
        <w:spacing w:after="20"/>
      </w:pPr>
      <w:r>
        <w:t>User inspects route, SMSC response, DLR status and correlated errors.</w:t>
      </w:r>
    </w:p>
    <w:p>
      <w:pPr>
        <w:pStyle w:val="ListNumber"/>
        <w:spacing w:after="20"/>
      </w:pPr>
      <w:r>
        <w:t>User copies a sanitized diagnostic summary or navigates to carrier/SMSC issue.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no message exists, distinguish 'not found' from retention-expired or insufficient permission.</w:t>
      </w:r>
    </w:p>
    <w:p>
      <w:pPr>
        <w:pStyle w:val="ListBullet"/>
        <w:spacing w:after="20"/>
        <w:ind w:left="0"/>
      </w:pPr>
      <w:r>
        <w:t>If multiple messages match an MSISDN, require narrowing rather than guessing.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Provide copyable IDs and timestamps without exposing credentials or unnecessary PII.</w:t>
      </w:r>
    </w:p>
    <w:p>
      <w:pPr>
        <w:pStyle w:val="Heading1"/>
      </w:pPr>
      <w:r>
        <w:t>11. SMPP Error Intelligence</w:t>
      </w:r>
    </w:p>
    <w:p>
      <w:pPr>
        <w:pStyle w:val="ListBullet"/>
        <w:spacing w:after="20"/>
        <w:ind w:left="0"/>
      </w:pPr>
      <w:r>
        <w:t>Decode SMPP command status into symbolic name and human explanation.</w:t>
      </w:r>
    </w:p>
    <w:p>
      <w:pPr>
        <w:pStyle w:val="ListBullet"/>
        <w:spacing w:after="20"/>
        <w:ind w:left="0"/>
      </w:pPr>
      <w:r>
        <w:t>Aggregate occurrence count/rate by SMSC/session and time.</w:t>
      </w:r>
    </w:p>
    <w:p>
      <w:pPr>
        <w:pStyle w:val="ListBullet"/>
        <w:spacing w:after="20"/>
        <w:ind w:left="0"/>
      </w:pPr>
      <w:r>
        <w:t>Show first seen, last seen and trend.</w:t>
      </w:r>
    </w:p>
    <w:p>
      <w:pPr>
        <w:pStyle w:val="ListBullet"/>
        <w:spacing w:after="20"/>
        <w:ind w:left="0"/>
      </w:pPr>
      <w:r>
        <w:t>Correlate with TPS, throttling, queue and session events.</w:t>
      </w:r>
    </w:p>
    <w:p>
      <w:pPr>
        <w:pStyle w:val="ListBullet"/>
        <w:spacing w:after="20"/>
        <w:ind w:left="0"/>
      </w:pPr>
      <w:r>
        <w:t>Support carrier/vendor-specific error mappings in addition to SMPP standard codes.</w:t>
      </w:r>
    </w:p>
    <w:p>
      <w:pPr>
        <w:pStyle w:val="ListBullet"/>
        <w:spacing w:after="20"/>
        <w:ind w:left="0"/>
      </w:pPr>
      <w:r>
        <w:t>Provide recommended diagnostic checks, clearly labeled as guidance rather than automated root-cause certainty.</w:t>
      </w:r>
    </w:p>
    <w:p>
      <w:pPr>
        <w:pStyle w:val="Heading3"/>
      </w:pPr>
      <w:r>
        <w:t>UC-ERR-01 — Investigate carrier throttling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 / 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ESME_RTHROTTLED or equivalent rate rises materially.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 aggregation and traffic metrics exist.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Throttling is understood and operational response is tracked.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the throttling alert/error.</w:t>
      </w:r>
    </w:p>
    <w:p>
      <w:pPr>
        <w:pStyle w:val="ListNumber"/>
        <w:spacing w:after="20"/>
      </w:pPr>
      <w:r>
        <w:t>System shows affected SMSC/session, rate and timeline.</w:t>
      </w:r>
    </w:p>
    <w:p>
      <w:pPr>
        <w:pStyle w:val="ListNumber"/>
        <w:spacing w:after="20"/>
      </w:pPr>
      <w:r>
        <w:t>System overlays submitted TPS, accepted TPS and queue growth.</w:t>
      </w:r>
    </w:p>
    <w:p>
      <w:pPr>
        <w:pStyle w:val="ListNumber"/>
        <w:spacing w:after="20"/>
      </w:pPr>
      <w:r>
        <w:t>User compares current throughput to known carrier capacity.</w:t>
      </w:r>
    </w:p>
    <w:p>
      <w:pPr>
        <w:pStyle w:val="ListNumber"/>
        <w:spacing w:after="20"/>
      </w:pPr>
      <w:r>
        <w:t>User determines whether traffic should be rate-reduced, rerouted or escalated to carrier.</w:t>
      </w:r>
    </w:p>
    <w:p>
      <w:pPr>
        <w:pStyle w:val="ListNumber"/>
        <w:spacing w:after="20"/>
      </w:pPr>
      <w:r>
        <w:t>User monitors recovery after action.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Error detail should link directly to affected queue, session and traffic chart.</w:t>
      </w:r>
    </w:p>
    <w:p>
      <w:pPr>
        <w:pStyle w:val="Heading1"/>
      </w:pPr>
      <w:r>
        <w:t>12. Events, Logs &amp; Correlation</w:t>
      </w:r>
    </w:p>
    <w:p>
      <w:pPr>
        <w:pStyle w:val="Heading2"/>
      </w:pPr>
      <w:r>
        <w:t>12.1 Structured events</w:t>
      </w:r>
    </w:p>
    <w:p>
      <w:pPr>
        <w:pStyle w:val="ListBullet"/>
        <w:spacing w:after="20"/>
        <w:ind w:left="0"/>
      </w:pPr>
      <w:r>
        <w:t>Connection lost/restored; bind failed/succeeded; session flapping.</w:t>
      </w:r>
    </w:p>
    <w:p>
      <w:pPr>
        <w:pStyle w:val="ListBullet"/>
        <w:spacing w:after="20"/>
        <w:ind w:left="0"/>
      </w:pPr>
      <w:r>
        <w:t>Enquire-link timeout; socket/network failure.</w:t>
      </w:r>
    </w:p>
    <w:p>
      <w:pPr>
        <w:pStyle w:val="ListBullet"/>
        <w:spacing w:after="20"/>
        <w:ind w:left="0"/>
      </w:pPr>
      <w:r>
        <w:t>SMSC suspended/resumed/reconnected.</w:t>
      </w:r>
    </w:p>
    <w:p>
      <w:pPr>
        <w:pStyle w:val="ListBullet"/>
        <w:spacing w:after="20"/>
        <w:ind w:left="0"/>
      </w:pPr>
      <w:r>
        <w:t>Route failover/manual override.</w:t>
      </w:r>
    </w:p>
    <w:p>
      <w:pPr>
        <w:pStyle w:val="ListBullet"/>
        <w:spacing w:after="20"/>
        <w:ind w:left="0"/>
      </w:pPr>
      <w:r>
        <w:t>Queue threshold crossed/recovered.</w:t>
      </w:r>
    </w:p>
    <w:p>
      <w:pPr>
        <w:pStyle w:val="ListBullet"/>
        <w:spacing w:after="20"/>
        <w:ind w:left="0"/>
      </w:pPr>
      <w:r>
        <w:t>DLR degradation/recovery.</w:t>
      </w:r>
    </w:p>
    <w:p>
      <w:pPr>
        <w:pStyle w:val="ListBullet"/>
        <w:spacing w:after="20"/>
        <w:ind w:left="0"/>
      </w:pPr>
      <w:r>
        <w:t>Service restart/failure/recovery.</w:t>
      </w:r>
    </w:p>
    <w:p>
      <w:pPr>
        <w:pStyle w:val="ListBullet"/>
        <w:spacing w:after="20"/>
        <w:ind w:left="0"/>
      </w:pPr>
      <w:r>
        <w:t>Operator actions and control-plane failures.</w:t>
      </w:r>
    </w:p>
    <w:p>
      <w:pPr>
        <w:pStyle w:val="Heading2"/>
      </w:pPr>
      <w:r>
        <w:t>12.2 Logs</w:t>
      </w:r>
    </w:p>
    <w:p>
      <w:pPr>
        <w:pStyle w:val="ListBullet"/>
        <w:spacing w:after="20"/>
        <w:ind w:left="0"/>
      </w:pPr>
      <w:r>
        <w:t>Live tail with pause, search and severity/component filters.</w:t>
      </w:r>
    </w:p>
    <w:p>
      <w:pPr>
        <w:pStyle w:val="ListBullet"/>
        <w:spacing w:after="20"/>
        <w:ind w:left="0"/>
      </w:pPr>
      <w:r>
        <w:t>Filter by carrier, SMSC, session, message ID, MSISDN (permissioned), service and error code.</w:t>
      </w:r>
    </w:p>
    <w:p>
      <w:pPr>
        <w:pStyle w:val="ListBullet"/>
        <w:spacing w:after="20"/>
        <w:ind w:left="0"/>
      </w:pPr>
      <w:r>
        <w:t>Context window around selected event rather than forcing users to manually locate timestamps.</w:t>
      </w:r>
    </w:p>
    <w:p>
      <w:pPr>
        <w:pStyle w:val="ListBullet"/>
        <w:spacing w:after="20"/>
        <w:ind w:left="0"/>
      </w:pPr>
      <w:r>
        <w:t>Deep-link from message trace/event/SMPP error to filtered logs.</w:t>
      </w:r>
    </w:p>
    <w:p>
      <w:pPr>
        <w:pStyle w:val="ListBullet"/>
        <w:spacing w:after="20"/>
        <w:ind w:left="0"/>
      </w:pPr>
      <w:r>
        <w:t>Clear retention boundaries and indication when older logs are unavailable.</w:t>
      </w:r>
    </w:p>
    <w:p>
      <w:pPr>
        <w:pStyle w:val="Heading1"/>
      </w:pPr>
      <w:r>
        <w:t>13. Alerts &amp; Incident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Alert category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SMSC down; session bind failure; service/node unavailable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Connectivity quality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Session flapping; enquire-link timeout; elevated reconnects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Capacity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High utilization; carrier throttling; queue growth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Delivery quality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DLR rate drop; no-DLR spike; latency increase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Traffic anomaly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Unexpected low/high traffic relative to baseline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Infrastructure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CPU/memory/disk/file descriptors/DB connection pressure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Telemetry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Metrics/log/event stream stale or unavailable</w:t>
            </w:r>
          </w:p>
        </w:tc>
      </w:tr>
    </w:tbl>
    <w:p>
      <w:pPr>
        <w:spacing w:after="20"/>
      </w:pPr>
    </w:p>
    <w:p>
      <w:pPr>
        <w:pStyle w:val="Heading3"/>
      </w:pPr>
      <w:r>
        <w:t>UC-ALT-01 — Acknowledge and work an alert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 active alert appears.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 is active and user has acknowledgement permission.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 lifecycle is traceable from detection to recovery.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alert detail.</w:t>
      </w:r>
    </w:p>
    <w:p>
      <w:pPr>
        <w:pStyle w:val="ListNumber"/>
        <w:spacing w:after="20"/>
      </w:pPr>
      <w:r>
        <w:t>System shows severity, start time, duration, affected objects, impact metrics and correlated evidence.</w:t>
      </w:r>
    </w:p>
    <w:p>
      <w:pPr>
        <w:pStyle w:val="ListNumber"/>
        <w:spacing w:after="20"/>
      </w:pPr>
      <w:r>
        <w:t>User acknowledges the alert with optional note.</w:t>
      </w:r>
    </w:p>
    <w:p>
      <w:pPr>
        <w:pStyle w:val="ListNumber"/>
        <w:spacing w:after="20"/>
      </w:pPr>
      <w:r>
        <w:t>User follows recommended diagnostic links and performs authorized remediation.</w:t>
      </w:r>
    </w:p>
    <w:p>
      <w:pPr>
        <w:pStyle w:val="ListNumber"/>
        <w:spacing w:after="20"/>
      </w:pPr>
      <w:r>
        <w:t>System automatically updates alert state when recovery conditions are met, or allows policy-based manual resolution.</w:t>
      </w:r>
    </w:p>
    <w:p>
      <w:pPr>
        <w:pStyle w:val="ListNumber"/>
        <w:spacing w:after="20"/>
      </w:pPr>
      <w:r>
        <w:t>Timeline retains acknowledgement, actions and recovery.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the condition recurs after recovery, create/reopen according to incident policy and retain previous history.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Avoid alert storms by grouping repeated events under one incident where appropriate.</w:t>
      </w:r>
    </w:p>
    <w:p>
      <w:pPr>
        <w:pStyle w:val="ListBullet"/>
        <w:spacing w:after="20"/>
        <w:ind w:left="0"/>
      </w:pPr>
      <w:r>
        <w:t>Show active duration and business/traffic impact, not severity alone.</w:t>
      </w:r>
    </w:p>
    <w:p>
      <w:pPr>
        <w:pStyle w:val="Heading1"/>
      </w:pPr>
      <w:r>
        <w:t>14. System &amp; Service Monitoring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metrics/status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Bearerbox/Kamex core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Process state, uptime, CPU/RAM, message rate, internal health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SMSBox instances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State, uptime, request rate, latency, errors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DLR datastore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Reachability, latency, connections, storage pressure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Database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Reachability, pool usage, slow/error indicators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Metrics collector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Scrape/ingest freshness and failures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Nodes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CPU, memory, disk, network I/O, load, process health, software version</w:t>
            </w:r>
          </w:p>
        </w:tc>
      </w:tr>
    </w:tbl>
    <w:p>
      <w:pPr>
        <w:spacing w:after="20"/>
      </w:pPr>
    </w:p>
    <w:p>
      <w:pPr>
        <w:pStyle w:val="Heading3"/>
      </w:pPr>
      <w:r>
        <w:t>UC-SYS-01 — Diagnose a degraded gateway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NOC Operator / Gateway Administrator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 health changes to degraded/critical.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System telemetry is available.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 is recovered or incident is escalated with evidence.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System from alert/dashboard.</w:t>
      </w:r>
    </w:p>
    <w:p>
      <w:pPr>
        <w:pStyle w:val="ListNumber"/>
        <w:spacing w:after="20"/>
      </w:pPr>
      <w:r>
        <w:t>System identifies affected service/node and dependency status.</w:t>
      </w:r>
    </w:p>
    <w:p>
      <w:pPr>
        <w:pStyle w:val="ListNumber"/>
        <w:spacing w:after="20"/>
      </w:pPr>
      <w:r>
        <w:t>User checks resource pressure, recent restart/crash events and dependent services.</w:t>
      </w:r>
    </w:p>
    <w:p>
      <w:pPr>
        <w:pStyle w:val="ListNumber"/>
        <w:spacing w:after="20"/>
      </w:pPr>
      <w:r>
        <w:t>User opens related logs or performs an authorized restart if policy permits.</w:t>
      </w:r>
    </w:p>
    <w:p>
      <w:pPr>
        <w:pStyle w:val="ListNumber"/>
        <w:spacing w:after="20"/>
      </w:pPr>
      <w:r>
        <w:t>UI monitors service recovery and downstream SMSC/traffic impact.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the monitoring subsystem itself is affected, label dependent statuses Unknown.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Dependency visualization should distinguish root service failure from downstream symptoms.</w:t>
      </w:r>
    </w:p>
    <w:p>
      <w:pPr>
        <w:pStyle w:val="Heading1"/>
      </w:pPr>
      <w:r>
        <w:t>15. Diagnostic Test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Tool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SMPP connectivity test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Validate TCP reachability and, where safe/supported, controlled bind diagnostics without exposing password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 SMS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Send an explicitly tagged operational test through selected route/SMSC with audit record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Route simulator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Resolve destination and route without transmission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DLR lookup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Search carrier message ID/Kamex ID and show receipt lifecycle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Encoding/segment analyzer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Detect GSM-7/UCS-2, character count, segment count and payload implications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Number/prefix lookup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Normalize number and identify configured market/network/prefix</w:t>
            </w:r>
          </w:p>
        </w:tc>
      </w:tr>
    </w:tbl>
    <w:p>
      <w:pPr>
        <w:spacing w:after="20"/>
      </w:pPr>
    </w:p>
    <w:p>
      <w:pPr>
        <w:pStyle w:val="Heading3"/>
      </w:pPr>
      <w:r>
        <w:t>UC-TST-01 — Send a controlled test SMS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8208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Specification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actor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Messaging Engineer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Trigger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Engineer needs to verify live end-to-end delivery.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Preconditions</w:t>
            </w:r>
          </w:p>
        </w:tc>
        <w:tc>
          <w:tcPr>
            <w:tcW w:type="dxa" w:w="82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User has test-send permission; destination policy permits test.</w:t>
            </w:r>
          </w:p>
        </w:tc>
      </w:tr>
      <w:tr>
        <w:tc>
          <w:tcPr>
            <w:tcW w:type="dxa" w:w="208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Postconditions</w:t>
            </w:r>
          </w:p>
        </w:tc>
        <w:tc>
          <w:tcPr>
            <w:tcW w:type="dxa" w:w="8208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Test result is traceable and audited.</w:t>
            </w:r>
          </w:p>
        </w:tc>
      </w:tr>
    </w:tbl>
    <w:p>
      <w:pPr>
        <w:spacing w:after="20"/>
      </w:pPr>
    </w:p>
    <w:p>
      <w:r>
        <w:rPr>
          <w:b/>
        </w:rPr>
        <w:t>Main flow</w:t>
      </w:r>
    </w:p>
    <w:p>
      <w:pPr>
        <w:pStyle w:val="ListNumber"/>
        <w:spacing w:after="20"/>
      </w:pPr>
      <w:r>
        <w:t>User opens Test SMS and selects SMSC/route or allows route resolution.</w:t>
      </w:r>
    </w:p>
    <w:p>
      <w:pPr>
        <w:pStyle w:val="ListNumber"/>
        <w:spacing w:after="20"/>
      </w:pPr>
      <w:r>
        <w:t>User enters approved test destination and message.</w:t>
      </w:r>
    </w:p>
    <w:p>
      <w:pPr>
        <w:pStyle w:val="ListNumber"/>
        <w:spacing w:after="20"/>
      </w:pPr>
      <w:r>
        <w:t>System shows expected encoding, segment count and selected route.</w:t>
      </w:r>
    </w:p>
    <w:p>
      <w:pPr>
        <w:pStyle w:val="ListNumber"/>
        <w:spacing w:after="20"/>
      </w:pPr>
      <w:r>
        <w:t>User confirms transmission.</w:t>
      </w:r>
    </w:p>
    <w:p>
      <w:pPr>
        <w:pStyle w:val="ListNumber"/>
        <w:spacing w:after="20"/>
      </w:pPr>
      <w:r>
        <w:t>System sends the test and immediately opens its message trace.</w:t>
      </w:r>
    </w:p>
    <w:p>
      <w:pPr>
        <w:pStyle w:val="ListNumber"/>
        <w:spacing w:after="20"/>
      </w:pPr>
      <w:r>
        <w:t>UI follows submit response and DLR until final status or timeout.</w:t>
      </w:r>
    </w:p>
    <w:p>
      <w:r>
        <w:rPr>
          <w:b/>
        </w:rPr>
        <w:t>Exceptions / alternate flows</w:t>
      </w:r>
    </w:p>
    <w:p>
      <w:pPr>
        <w:pStyle w:val="ListBullet"/>
        <w:spacing w:after="20"/>
        <w:ind w:left="0"/>
      </w:pPr>
      <w:r>
        <w:t>If test sending is disabled in the environment, UI explains policy and leaves non-transmitting diagnostics available.</w:t>
      </w:r>
    </w:p>
    <w:p>
      <w:r>
        <w:rPr>
          <w:b/>
        </w:rPr>
        <w:t>UI requirements</w:t>
      </w:r>
    </w:p>
    <w:p>
      <w:pPr>
        <w:pStyle w:val="ListBullet"/>
        <w:spacing w:after="20"/>
        <w:ind w:left="0"/>
      </w:pPr>
      <w:r>
        <w:t>Visually distinguish test traffic from production traffic in traces/events.</w:t>
      </w:r>
    </w:p>
    <w:p>
      <w:pPr>
        <w:pStyle w:val="Heading1"/>
      </w:pPr>
      <w:r>
        <w:t>16. Audit &amp; Operational Governance</w:t>
      </w:r>
    </w:p>
    <w:p>
      <w:pPr>
        <w:pStyle w:val="ListBullet"/>
        <w:spacing w:after="20"/>
        <w:ind w:left="0"/>
      </w:pPr>
      <w:r>
        <w:t>Audit all reconnect, suspend/resume, failover, service restart, test-send, alert acknowledgement and privileged PII reveal actions.</w:t>
      </w:r>
    </w:p>
    <w:p>
      <w:pPr>
        <w:pStyle w:val="ListBullet"/>
        <w:spacing w:after="20"/>
        <w:ind w:left="0"/>
      </w:pPr>
      <w:r>
        <w:t>Record actor, role, timestamp, target object, previous state, requested action, reason, result and correlation/incident ID where available.</w:t>
      </w:r>
    </w:p>
    <w:p>
      <w:pPr>
        <w:pStyle w:val="ListBullet"/>
        <w:spacing w:after="20"/>
        <w:ind w:left="0"/>
      </w:pPr>
      <w:r>
        <w:t>Audit data is read-only in the UI and filterable by actor, action, object and time.</w:t>
      </w:r>
    </w:p>
    <w:p>
      <w:pPr>
        <w:pStyle w:val="ListBullet"/>
        <w:spacing w:after="20"/>
        <w:ind w:left="0"/>
      </w:pPr>
      <w:r>
        <w:t>High-risk actions should support maker-checker/approval later without redesigning the interaction model.</w:t>
      </w:r>
    </w:p>
    <w:p>
      <w:pPr>
        <w:pStyle w:val="Heading1"/>
      </w:pPr>
      <w:r>
        <w:t>17. UX State Model &amp; Interaction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UI treatment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Loading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Skeletons for cards/tables; do not show zero values that look real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Freshness timestamp/stream indicator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Stale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Warning banner and age of last successful telemetry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Empty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why no data exists and next useful action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Partial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Show available data plus explicit unavailable components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Error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Actionable error message with retry/correlation ID where useful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 progress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Disable duplicate destructive action and stream progress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Permission denied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Explain required permission without revealing sensitive data</w:t>
            </w:r>
          </w:p>
        </w:tc>
      </w:tr>
    </w:tbl>
    <w:p>
      <w:pPr>
        <w:spacing w:after="20"/>
      </w:pPr>
    </w:p>
    <w:p>
      <w:pPr>
        <w:pStyle w:val="Heading2"/>
      </w:pPr>
      <w:r>
        <w:t>17.1 Tables</w:t>
      </w:r>
    </w:p>
    <w:p>
      <w:pPr>
        <w:pStyle w:val="ListBullet"/>
        <w:spacing w:after="20"/>
        <w:ind w:left="0"/>
      </w:pPr>
      <w:r>
        <w:t>Server-side filtering/pagination for high-volume event/log/message datasets.</w:t>
      </w:r>
    </w:p>
    <w:p>
      <w:pPr>
        <w:pStyle w:val="ListBullet"/>
        <w:spacing w:after="20"/>
        <w:ind w:left="0"/>
      </w:pPr>
      <w:r>
        <w:t>Pin operationally important columns; allow column chooser for engineering detail.</w:t>
      </w:r>
    </w:p>
    <w:p>
      <w:pPr>
        <w:pStyle w:val="ListBullet"/>
        <w:spacing w:after="20"/>
        <w:ind w:left="0"/>
      </w:pPr>
      <w:r>
        <w:t>Persist user filters per screen where appropriate.</w:t>
      </w:r>
    </w:p>
    <w:p>
      <w:pPr>
        <w:pStyle w:val="ListBullet"/>
        <w:spacing w:after="20"/>
        <w:ind w:left="0"/>
      </w:pPr>
      <w:r>
        <w:t>Do not encode health by color alone; include text/icon/state label.</w:t>
      </w:r>
    </w:p>
    <w:p>
      <w:pPr>
        <w:pStyle w:val="ListBullet"/>
        <w:spacing w:after="20"/>
        <w:ind w:left="0"/>
      </w:pPr>
      <w:r>
        <w:t>Allow CSV export only where policy permits and record export of sensitive operational data.</w:t>
      </w:r>
    </w:p>
    <w:p>
      <w:pPr>
        <w:pStyle w:val="Heading2"/>
      </w:pPr>
      <w:r>
        <w:t>17.2 Time and refresh</w:t>
      </w:r>
    </w:p>
    <w:p>
      <w:pPr>
        <w:pStyle w:val="ListBullet"/>
        <w:spacing w:after="20"/>
        <w:ind w:left="0"/>
      </w:pPr>
      <w:r>
        <w:t>Use absolute timestamp plus relative age on hover/detail.</w:t>
      </w:r>
    </w:p>
    <w:p>
      <w:pPr>
        <w:pStyle w:val="ListBullet"/>
        <w:spacing w:after="20"/>
        <w:ind w:left="0"/>
      </w:pPr>
      <w:r>
        <w:t>Default operational dashboards to short windows; analytical views retain selectable history.</w:t>
      </w:r>
    </w:p>
    <w:p>
      <w:pPr>
        <w:pStyle w:val="ListBullet"/>
        <w:spacing w:after="20"/>
        <w:ind w:left="0"/>
      </w:pPr>
      <w:r>
        <w:t>Pause live refresh automatically while user is selecting/copying table content where necessary.</w:t>
      </w:r>
    </w:p>
    <w:p>
      <w:pPr>
        <w:pStyle w:val="ListBullet"/>
        <w:spacing w:after="20"/>
        <w:ind w:left="0"/>
      </w:pPr>
      <w:r>
        <w:t>Display metric sampling interval and telemetry freshness in diagnostics.</w:t>
      </w:r>
    </w:p>
    <w:p>
      <w:pPr>
        <w:pStyle w:val="Heading1"/>
      </w:pPr>
      <w:r>
        <w:t>18. Non-Functional Requirements for the 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Dashboard initial meaningful render target ≤2s on normal internal network; interactions should acknowledge within ~200ms where local/UI-only.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Real-time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Critical state changes should surface within telemetry/control-plane limits; UI must show freshness.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Read-only monitoring should degrade gracefully if control actions are unavailable.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RBAC; no credentials in browser payloads; CSRF/session protections; privileged action re-authentication where policy requires.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Privacy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Mask MSISDN/content; configurable retention; audited reveal/export.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Accessibility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Keyboard navigation, semantic labels, non-color status cues, sufficient contrast.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Responsive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Primary target desktop ≥1280px; usable on tablet for monitoring; wallboard mode for dashboard.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Frontend/API failures carry correlation IDs and are themselves monitorable.</w:t>
            </w:r>
          </w:p>
        </w:tc>
      </w:tr>
    </w:tbl>
    <w:p>
      <w:pPr>
        <w:spacing w:after="20"/>
      </w:pPr>
    </w:p>
    <w:p>
      <w:pPr>
        <w:pStyle w:val="Heading1"/>
      </w:pPr>
      <w:r>
        <w:t>19. Screen-Level Acceptance Checklist</w:t>
      </w:r>
    </w:p>
    <w:p>
      <w:pPr>
        <w:pStyle w:val="ListBullet"/>
        <w:spacing w:after="20"/>
        <w:ind w:left="0"/>
      </w:pPr>
      <w:r>
        <w:t>Can the operator identify current health and data freshness immediately?</w:t>
      </w:r>
    </w:p>
    <w:p>
      <w:pPr>
        <w:pStyle w:val="ListBullet"/>
        <w:spacing w:after="20"/>
        <w:ind w:left="0"/>
      </w:pPr>
      <w:r>
        <w:t>Can every degraded state be drilled into without losing time/filter context?</w:t>
      </w:r>
    </w:p>
    <w:p>
      <w:pPr>
        <w:pStyle w:val="ListBullet"/>
        <w:spacing w:after="20"/>
        <w:ind w:left="0"/>
      </w:pPr>
      <w:r>
        <w:t>Does the screen distinguish symptom, impact and likely evidence?</w:t>
      </w:r>
    </w:p>
    <w:p>
      <w:pPr>
        <w:pStyle w:val="ListBullet"/>
        <w:spacing w:after="20"/>
        <w:ind w:left="0"/>
      </w:pPr>
      <w:r>
        <w:t>Are all operational actions state-aware, permission-aware and auditable?</w:t>
      </w:r>
    </w:p>
    <w:p>
      <w:pPr>
        <w:pStyle w:val="ListBullet"/>
        <w:spacing w:after="20"/>
        <w:ind w:left="0"/>
      </w:pPr>
      <w:r>
        <w:t>Are protocol codes translated into human-readable meaning while retaining raw values?</w:t>
      </w:r>
    </w:p>
    <w:p>
      <w:pPr>
        <w:pStyle w:val="ListBullet"/>
        <w:spacing w:after="20"/>
        <w:ind w:left="0"/>
      </w:pPr>
      <w:r>
        <w:t>Can the operator reach related events/logs/message traces in one or two clicks?</w:t>
      </w:r>
    </w:p>
    <w:p>
      <w:pPr>
        <w:pStyle w:val="ListBullet"/>
        <w:spacing w:after="20"/>
        <w:ind w:left="0"/>
      </w:pPr>
      <w:r>
        <w:t>Are unknown/stale states represented honestly?</w:t>
      </w:r>
    </w:p>
    <w:p>
      <w:pPr>
        <w:pStyle w:val="ListBullet"/>
        <w:spacing w:after="20"/>
        <w:ind w:left="0"/>
      </w:pPr>
      <w:r>
        <w:t>Is sensitive information masked by default?</w:t>
      </w:r>
    </w:p>
    <w:p>
      <w:pPr>
        <w:pStyle w:val="ListBullet"/>
        <w:spacing w:after="20"/>
        <w:ind w:left="0"/>
      </w:pPr>
      <w:r>
        <w:t>Can a user recover from an action failure without refreshing the entire application?</w:t>
      </w:r>
    </w:p>
    <w:p>
      <w:pPr>
        <w:pStyle w:val="ListBullet"/>
        <w:spacing w:after="20"/>
        <w:ind w:left="0"/>
      </w:pPr>
      <w:r>
        <w:t>Does the design avoid exposing Kannel configuration-file concepts unless explicitly in engineering diagnostics?</w:t>
      </w:r>
    </w:p>
    <w:p>
      <w:pPr>
        <w:pStyle w:val="Heading1"/>
      </w:pPr>
      <w:r>
        <w:t>20. Suggested Redesign Delivery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Screens</w:t>
            </w:r>
          </w:p>
        </w:tc>
        <w:tc>
          <w:tcPr>
            <w:tcW w:type="dxa" w:w="3389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 — Operational foundation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Global shell; Dashboard; Alerts; Carrier/SMSC list/detail; SMPP Sessions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Defines design system and core operational hierarchy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 — Traffic assurance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Live Traffic; Queues; DLR Performance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Adds capacity/congestion and quality workflows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3 — Troubleshooting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Message Trace; SMPP Errors; Events; Logs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Makes the console materially useful for support/NOC diagnosis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4 — Network control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Routes; Failover; Route Simulator; controlled SMSC actions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Adds safe operational intervention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 — Platform operations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Services; Nodes; Performance; Audit; Test Tools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Completes gateway operations experience</w:t>
            </w:r>
          </w:p>
        </w:tc>
      </w:tr>
      <w:tr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6 — Intelligence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Anomaly detection; cross-signal correlation; incident summaries; capacity forecasting</w:t>
            </w:r>
          </w:p>
        </w:tc>
        <w:tc>
          <w:tcPr>
            <w:tcW w:type="dxa" w:w="3389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Build after trustworthy telemetry and workflows exist</w:t>
            </w:r>
          </w:p>
        </w:tc>
      </w:tr>
    </w:tbl>
    <w:p>
      <w:pPr>
        <w:spacing w:after="20"/>
      </w:pPr>
    </w:p>
    <w:p>
      <w:pPr>
        <w:pStyle w:val="Heading1"/>
      </w:pPr>
      <w:r>
        <w:t>21. Core Domain Model for UI/API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83"/>
            <w:vAlign w:val="center"/>
            <w:shd w:fill="245B78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Key relationships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Has many SMSCs; aggregates quality/traffic/incidents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SMSC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Belongs to carrier; has many sessions; owns/receives queues; route target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SMPP Session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Belongs to SMSC; emits protocol counters/events/errors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Carrier Route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Matches network/prefix; has ordered SMSC targets; tracks active target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Associated with destination/SMSC/route; exposes depth/age/rates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Message Trace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References route, SMSC, carrier message ID, DLR and related events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DLR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References message and carrier/SMSC; has raw and normalized status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Operational Event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References one or more domain objects and correlation ID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Alert/Incident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Groups condition/events, affected objects, acknowledgement and recovery</w:t>
            </w:r>
          </w:p>
        </w:tc>
      </w:tr>
      <w:tr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Service/Node</w:t>
            </w:r>
          </w:p>
        </w:tc>
        <w:tc>
          <w:tcPr>
            <w:tcW w:type="dxa" w:w="5083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Hosts gateway components and produces health/performance telemetry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Audit Entry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Records privileged user action and result</w:t>
            </w:r>
          </w:p>
        </w:tc>
      </w:tr>
    </w:tbl>
    <w:p>
      <w:pPr>
        <w:spacing w:after="20"/>
      </w:pPr>
    </w:p>
    <w:p>
      <w:pPr>
        <w:pStyle w:val="Heading1"/>
      </w:pPr>
      <w:r>
        <w:t>22. Definition of Done for UI Redesign</w:t>
      </w:r>
    </w:p>
    <w:p>
      <w:r>
        <w:t>The redesign is complete when a NOC operator can monitor the gateway, identify an unhealthy carrier/SMSC/session, understand traffic and queue impact, diagnose common SMPP/DLR faults, safely execute permitted recovery actions, trace an individual message, and reconstruct the incident from events/audit without editing Kannel configuration files or routinely using SSH/log-tail commands.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5"/>
      </w:rPr>
      <w:t>Kamex Carrier Gateway Operations Console — UI/UX Functional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B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6F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