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Times New Roman" w:hAnsi="Times New Roman"/>
          <w:b/>
          <w:i w:val="0"/>
          <w:sz w:val="32"/>
        </w:rPr>
        <w:t>LiDAR Point Cloud-Based GNSS NLOS Detection and</w:t>
        <w:br/>
        <w:t>Reflection Geometry Modeling in Urban Canyons:</w:t>
        <w:br/>
        <w:t>A Pipeline Evaluation with GPS-Only SPP</w:t>
      </w:r>
    </w:p>
    <w:p>
      <w:pPr>
        <w:spacing w:after="120"/>
        <w:jc w:val="center"/>
      </w:pPr>
      <w:r>
        <w:rPr>
          <w:rFonts w:ascii="Times New Roman" w:hAnsi="Times New Roman"/>
          <w:b w:val="0"/>
          <w:i/>
          <w:color w:val="505050"/>
          <w:sz w:val="24"/>
        </w:rPr>
        <w:t>LiDAR-Aided GNSS NLOS Geometric Modeling and</w:t>
        <w:br/>
        <w:t>Pseudorange Correction Evaluation in Urban Canyons  (Draft v0.2)</w:t>
      </w:r>
    </w:p>
    <w:p>
      <w:pPr>
        <w:jc w:val="center"/>
      </w:pPr>
      <w:r>
        <w:rPr>
          <w:rFonts w:ascii="Times New Roman" w:hAnsi="Times New Roman"/>
          <w:b w:val="0"/>
          <w:i w:val="0"/>
          <w:color w:val="646464"/>
          <w:sz w:val="20"/>
        </w:rPr>
        <w:t>[Author Names] · [Affiliation] · 2026-05-20</w:t>
      </w:r>
    </w:p>
    <w:p>
      <w:r>
        <w:br w:type="page"/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Abstract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Urban canyon environments severely degrade GNSS positioning accuracy due to non-line-of-sight (NLOS) signal reception and multipath propagation. This paper presents an end-to-end, open-source pipeline that leverages LiDAR point cloud maps for GNSS NLOS detection, reflection surface modeling, and pseudorange correction, evaluated on the publicly available UrbanNav Medium-Urban-1 dataset collected in Tsim Sha Tsui, Hong Kong. The pipeline comprises five stages: (1) INSPVAX trajectory extraction, (2) dense LiDAR map construction (8.53 M points, 0.2 m voxel), (3) satellite azimuth/elevation computation from RINEX observations, (4) voxel-grid ray-casting NLOS detection, and (5) PCA-based reflection surface modeling yielding per-satellite extra path length estimates (ΔL = 2·d·cos θᵢ). Compared against del2AINLOS machine-learning labels, the LiDAR detector achieves Precision = 0.454, Recall = 0.780, F1 = 0.574. The geometric ΔL distribution is dominated by the "strong" multipath category (2–10 m, 67.9%) with a mean of 6.70 m. A three-mode WLS SPP experiment (baseline / NLOS exclusion / ΔL correction) reveals that GPS-only geometric correction does not improve positioning accuracy (baseline 75.6 m vs. correction 92.3 m mean horizontal error). Root-cause analysis identifies GPS geometry collapse upon satellite exclusion, mixed-multipath amplitude uncertainty, and 41.3% low-planarity surface normals as the key failure mechanisms. These findings motivate a companion multi-constellation experiment (GPS + BeiDou + Galileo) that is expected to close the geometry gap and validate the pipeline under operationally relevant conditions.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Keywords (5–7): GNSS NLOS, LiDAR point cloud, ray tracing, multipath, WLS SPP, urban canyon, UrbanNav</w:t>
      </w:r>
    </w:p>
    <w:p/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1. Introduction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Global Navigation Satellite System (GNSS) single-point positioning (SPP) in urban canyons remains a challenging problem. Tall buildings reflect and occlude satellite signals, causing non-line-of-sight (NLOS) reception and code multipath errors that can exceed tens to hundreds of metres [1]. In dense urban environments such as Hong Kong's Tsim Sha Tsui (TST) district, GPS-only SPP routinely exhibits horizontal errors of 50–200 m [2], rendering it insufficient for navigation applications requiring sub-10 m accuracy.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LiDAR sensors mounted on autonomous vehicles provide dense 3-D point clouds of the surrounding environment. Recent studies have exploited such point clouds to identify NLOS satellites through ray-casting [3,4] and to estimate pseudorange corrections from detected building geometry [5]. Wen et al. [5] demonstrated a ~4× improvement in SPP accuracy using a real-time sliding-window LiDAR map with multi-constellation GNSS. However, the failure modes of geometric ΔL correction under GPS-only, offline-map conditions have not been systematically quantified.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This paper makes the following contributions:</w:t>
      </w:r>
    </w:p>
    <w:p>
      <w:pPr>
        <w:spacing w:after="120" w:before="0"/>
        <w:ind w:left="454"/>
      </w:pPr>
      <w:r>
        <w:rPr>
          <w:rFonts w:ascii="Times New Roman" w:hAnsi="Times New Roman"/>
          <w:b w:val="0"/>
          <w:i w:val="0"/>
          <w:sz w:val="22"/>
        </w:rPr>
        <w:t>(2) A complete, reproducible LiDAR–GNSS NLOS pipeline on the public UrbanNav dataset, with step-by-step quantitative results and all source code released.</w:t>
      </w:r>
    </w:p>
    <w:p>
      <w:pPr>
        <w:spacing w:after="120" w:before="0"/>
        <w:ind w:left="454"/>
      </w:pPr>
      <w:r>
        <w:rPr>
          <w:rFonts w:ascii="Times New Roman" w:hAnsi="Times New Roman"/>
          <w:b w:val="0"/>
          <w:i w:val="0"/>
          <w:sz w:val="22"/>
        </w:rPr>
        <w:t>(3) Cross-validation between LiDAR geometric NLOS labels and del2AINLOS ML labels [6], identifying per-elevation-band reliability profiles.</w:t>
      </w:r>
    </w:p>
    <w:p>
      <w:pPr>
        <w:spacing w:after="120" w:before="0"/>
        <w:ind w:left="454"/>
      </w:pPr>
      <w:r>
        <w:rPr>
          <w:rFonts w:ascii="Times New Roman" w:hAnsi="Times New Roman"/>
          <w:b w:val="0"/>
          <w:i w:val="0"/>
          <w:sz w:val="22"/>
        </w:rPr>
        <w:t>(4) A three-mode SPP correction experiment with structured root-cause analysis of the GPS-only correction failure, directly motivating multi-constellation follow-up experiments.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Add "The remainder of this paper is organised as follows..." at paragraph end.</w:t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2. Related Work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2.1  GNSS NLOS Detection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Early NLOS mitigation relied on GIS-derived 3-D building models. Groves and Adjrad [7] proposed likelihood-based positioning using skewed pseudorange error distributions conditioned on LOS/NLOS predictions. Siebler et al. [8] formalised coordinate-frame transformations for GNSS ray-tracing in autonomous-driving scenarios. LiDAR-based approaches emerged with Wen et al. [3,4], replacing GIS models with real-sensor point clouds for improved spatial accuracy. Machine-learning alternatives, exemplified by del2AINLOS [6], classify NLOS from double-difference pseudorange residuals without explicit geometric modelling.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2.2  Pseudorange Correction via Reflection Geometry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Lau and Cross [9] derived the extra path length formula ΔL = 2·d·cos θᵢ from mirror-image geometry and validated it against GPS signals reflected from controlled surfaces. Wen et al. [5] operationalised this with real-time LiDAR and multi-constellation GNSS, achieving horizontal RMS reduction from ~25.9 m to ~6.1 m in Hong Kong. A critical unresolved gap is the quantitative relationship between geometric ΔL and actual DLL tracking error, which depends on the amplitude ratio of reflected to direct signal — accessible only through signal-domain measurement (e.g., SDR).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2.3  Distinction from Prior Work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Unlike Wen et al. [5] who use a real-time multi-constellation setup, this paper evaluates the GPS-only, offline-map regime to bound the applicability of geometric correction. The negative correction result constitutes a quantified failure-mode analysis absent from existing literature. The companion multi-constellation experiment (Section 5.5) will directly validate whether the pipeline produces positive results once the geometry constraint is lifted.</w:t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3. Methodology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The proposed pipeline processes LiDAR bags and GNSS RINEX files through five sequential stages (Fig. 1). All coordinates use WGS-84; the local frame is East-North-Up (ENU) with origin at the first NovAtel INSPVAX pose.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[Fig. 1] Pipeline block diagram: RINEX obs/nav → Step 3 (azel) | LiDAR bag → Step 2 (map) → Step 4 (ray cast) → Step 6 (ΔL) → Step 7 (SPP)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3.1  LiDAR Map Construction (Step 2)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Point clouds from a Velodyne VLP-16 LiDAR are accumulated along the NovAtel INSPVAX trajectory (RTK/INS, ~5 cm accuracy). Each frame is transformed to the global ENU frame using T_LiDAR_SPAN = [0, 0, 0.14 m] (vertical offset). The map is downsampled to 0.2 m voxels via Open3D, yielding 8.53 M points. Ground points with ENU-Z &lt; 1.0 m are excluded to suppress vehicle-body reflections.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[Fig. 2] CloudCompare screenshot of urbannav_map.pcd (colour by height); 8.53 M points shown in ENU frame, Z-range approx. −2 m to +80 m.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3.2  Satellite Geometry Computation (Step 3)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For each RINEX epoch, satellite ECEF positions are computed from broadcast ephemerides using Keplerian orbit propagation. Satellite clock bias is applied following the sign convention of Kaplan &amp; Hegarty [1] (Equation 1). The Sagnac effect is corrected by rotating the satellite ECEF vector about the Z-axis by Ω_E × travel_time per IS-GPS-200 (Equation 2). Elevation and azimuth are derived at the receiver position interpolated from the INSPVAX trajectory. A 5° elevation mask is applied; leap-second offset (18 s) is compensated when matching RINEX GPS time against UTC-referenced trajectory data.</w:t>
      </w: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Key corrections (Python, lidar_step3_compute_azel.py):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# Eq.1 — satellite clock correction (Kaplan &amp; Hegarty 2006, p.183)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# rho = r + c*(dt_rx - dt_sv)  =&gt;  rho_corr = rho + c*dt_sv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psr_clk = psr_raw + C_LIGHT * dt_sv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# Eq.2 — Sagnac effect correction (IS-GPS-200)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def sagnac_correct(sat_ecef, travel_time_s):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theta = OMEGA_E * travel_time_s          # Earth rotation angle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c, s  = math.cos(theta), math.sin(theta)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R = np.array([[c,  s, 0],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      [-s, c, 0],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      [0,  0, 1]])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return R @ sat_ecef</w:t>
      </w:r>
    </w:p>
    <w:p>
      <w:pPr>
        <w:spacing w:after="80"/>
      </w:pP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3.3  Ray-Casting NLOS Detection (Step 4)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The LiDAR map is voxelised at 0.5 m resolution into a 3-D occupancy hash set using a 21-bit packed uint64 key for O(1) lookup. For each satellite, a ray is cast from the receiver ENU position toward the satellite. The ray starts at d_start = 5.0 m to skip vehicle-body clutter; a voxel hit within 80 m is classified NLOS and the intersection distance d_hit is recorded.</w:t>
      </w: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Core implementation (Python, lidar_step4_ray_casting.py):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# Pack (xi, yi, zi) into a single uint64 for O(1) set lookup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def voxel_key(ex, ey, ez, res=0.5):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xi = int(math.floor(ex / res))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yi = int(math.floor(ey / res))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zi = int(math.floor(ez / res))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return ((xi &amp; 0x1FFFFF) &lt;&lt; 42) | ((yi &amp; 0x1FFFFF) &lt;&lt; 21) | (zi &amp; 0x1FFFFF)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def ray_cast(origin_enu, los_hat, voxel_set,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 d_start=5.0, d_max=80.0, step=0.4):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t = d_start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while t &lt;= d_max: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pt = origin_enu + t * los_hat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if voxel_key(*pt) in voxel_set: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return True, t      # NLOS — return hit distance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t += step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return False, None          # LOS</w:t>
      </w:r>
    </w:p>
    <w:p>
      <w:pPr>
        <w:spacing w:after="80"/>
      </w:pP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3.4  Reflection Surface Modeling (Step 6)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For each NLOS satellite the signal hit point is reconstructed as P_hit = P_rx + d_hit · LOS_hat. A local surface normal n̂ is estimated by PCA (SVD) on the k ≤ 30 nearest LiDAR map points within radius 3.0 m [9, 10]. Planarity is defined as 1 − λ_min / λ_max; estimates with planarity &lt; 0.5 are flagged as unreliable. The extra path length is computed as ΔL = 2·d_hit·cos θᵢ where θᵢ = arccos(|LOS_hat · n̂|) [9]. A vertical-facade fallback (ΔL = 2·d_hit·cos(elevation)) is applied when planarity &lt; 0.5 or fewer than 6 neighbours are found. Multipath severity follows Steingass &amp; Lehner [12]: mild (ΔL &lt; 2 m), strong (2–10 m), severe (≥ 10 m).</w:t>
      </w: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Core implementation (Python, lidar_step6_reflection_model.py):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def estimate_normal_pca(points):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"""Return (unit_normal, planarity) via SVD on centred point set."""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centered  = points - points.mean(axis=0)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_, sv, Vt = np.linalg.svd(centered, full_matrices=False)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normal    = Vt[-1]                        # smallest singular vector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planarity = 1.0 - sv[-1] / (sv[0] + 1e-9)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return normal, float(planarity)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# For each NLOS satellite: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p_hit  = rx_enu + d_hit * los_hat             # hit point in ENU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idx    = map_tree.query_ball_point(p_hit, r=3.0)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normal, planarity = estimate_normal_pca(map_pts[idx])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if np.dot(normal, rx_enu - p_hit) &lt; 0:        # orient toward receiver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normal = -normal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if planarity &gt;= 0.5 and len(idx) &gt;= 6: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cos_theta = abs(np.dot(los_hat, normal))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delta_l   = 2.0 * d_hit * cos_theta       # Lau &amp; Cross 2007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else: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delta_l   = 2.0 * d_hit * math.cos(math.radians(elevation))  # fallback</w:t>
      </w:r>
    </w:p>
    <w:p>
      <w:pPr>
        <w:spacing w:after="80"/>
      </w:pP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3.5  WLS SPP Correction (Step 7)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Single-point positioning is solved by iterative WLS with four unknowns: receiver ECEF position and clock bias. The linearised observation equation per satellite i is:  δρᵢ = eᵢᵀ δx + c δtᵣ,  where eᵢ is the unit vector from satellite to receiver and c δtᵣ the receiver clock correction [1]. Pseudoranges are corrected for satellite clock bias and simplified tropospheric delay T = 2.3/sin(el) m. Elevation-based weighting wᵢ = sin²(elᵢ) is used [13].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Three correction modes are evaluated: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Baseline: All satellites, elevation-based weights only.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NLOS Exclusion: LiDAR-NLOS satellites set to weight = 0 (excluded).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ΔL Correction: NLOS pseudoranges reduced by ΔL; weight × planarity × 0.1 following [5].</w:t>
      </w:r>
    </w:p>
    <w:p>
      <w:pPr>
        <w:spacing w:after="120" w:before="0"/>
      </w:pPr>
      <w:r>
        <w:rPr>
          <w:rFonts w:ascii="Times New Roman" w:hAnsi="Times New Roman"/>
          <w:b w:val="0"/>
          <w:i/>
          <w:sz w:val="20"/>
        </w:rPr>
        <w:t>WLS solver (Python, lidar_step7_spp_correction.py):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>def wls_spp(sats_info, x0_ecef, max_iter=10):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x = np.array(list(x0_ecef) + [0.0])   # [X, Y, Z, c*dt_r]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for _ in range(max_iter):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H, dp, W = [], [], []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for s in sats_info: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diff = x[:3] - np.array(s["sat_ecef"])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r    = np.linalg.norm(diff)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if r &lt; 1e4: continue           # skip invalid geometry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e    = diff / r                # unit line-of-sight vector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H.append([e[0], e[1], e[2], 1.0])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dp.append(s["psr_corr"] - r - x[3])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    W.append(s["weight"])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H, dp = np.array(H), np.array(dp)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HtW   = H.T @ np.diag(W)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delta = np.linalg.solve(HtW @ H, HtW @ dp)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x    += delta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    if np.linalg.norm(delta[:3]) &lt; 0.01: break   # 1 cm convergence</w:t>
      </w:r>
    </w:p>
    <w:p>
      <w:pPr>
        <w:spacing w:before="0" w:after="0"/>
        <w:ind w:left="567"/>
        <w:shd w:fill="F2F2F2" w:val="clear"/>
      </w:pPr>
      <w:r>
        <w:rPr>
          <w:rFonts w:ascii="Courier New" w:hAnsi="Courier New"/>
          <w:sz w:val="18"/>
        </w:rPr>
        <w:t xml:space="preserve">    return x[:3], x[3]   # ECEF position, clock bias</w:t>
      </w:r>
    </w:p>
    <w:p>
      <w:pPr>
        <w:spacing w:after="80"/>
      </w:pP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Ground-truth comparison: estimated ECEF positions are converted to ENU, then horizontal (2-D) and 3-D errors are computed against INSPVAX poses matched by nearest-neighbour timestamp (tolerance ≤ 10 s).</w:t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4. Experimental Setup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4.1  Dataset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Experiments use the publicly available UrbanNav Medium-Urban-1 dataset [2], collected on 17 May 2021 in the Tsim Sha Tsui district of Hong Kong (approx. 22.301°N, 114.179°E). The dataset provides: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GNSS raw observations: u-blox F9P (multi-constellation capable), RINEX 3 format, GPS L1 C/A, 657 epochs at 1 Hz;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LiDAR: Velodyne VLP-16, 10 Hz, ROS bag format;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Ground truth: NovAtel SPAN (RTK/INS), 787 poses at 1 Hz, ~5 cm horizontal accuracy;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Reference NLOS labels: del2AINLOS [6], from double-difference GNSS residuals.</w:t>
      </w:r>
    </w:p>
    <w:p>
      <w:pPr>
        <w:spacing w:before="160"/>
      </w:pPr>
      <w:r>
        <w:rPr>
          <w:rFonts w:ascii="Times New Roman" w:hAnsi="Times New Roman"/>
          <w:b/>
          <w:i w:val="0"/>
          <w:sz w:val="20"/>
        </w:rPr>
        <w:t>Table 1. Dataset 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4536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Dataset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UrbanNav Medium-Urban-1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Location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Tsim Sha Tsui, Hong Kong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Date / time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2021-05-17, 02:33–02:46 UTC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GNSS receiver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u-blox F9P (GPS L1 C/A used in Exp. A)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Velodyne VLP-16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Ground truth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NovAtel INSPVAX (RTK/INS, ~5 cm)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RINEX epochs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657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GT poses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787 @ 1 Hz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map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8.53 M pts, 0.2 m voxel, ENU frame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Approx. position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22.301°N, 114.179°E, ~3.5 m altitude</w:t>
            </w:r>
          </w:p>
        </w:tc>
      </w:tr>
    </w:tbl>
    <w:p/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4.2  Software and Implementation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The pipeline is implemented in Python 3 with ROS Noetic (Docker: ros1_gnss). Libraries: NumPy, SciPy (cKDTree, linalg), Open3D (voxel downsampling), rinex_utils / gnss_comm (RINEX parsing, satellite positions, del2AINLOS). Source code: https://github.com/phyllis-TANG/gnss_ws (branch: claude/review-gnss-spp-JmtgD). All pipeline scripts reside in gnss_ws/scripts/lidar_stepN_*.py.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4.3  Experiment Design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Two experiments are defined:</w:t>
      </w:r>
    </w:p>
    <w:p>
      <w:pPr>
        <w:spacing w:before="60"/>
        <w:ind w:left="283"/>
      </w:pPr>
      <w:r>
        <w:rPr>
          <w:rFonts w:ascii="Times New Roman" w:hAnsi="Times New Roman"/>
          <w:b/>
          <w:i w:val="0"/>
          <w:sz w:val="22"/>
        </w:rPr>
        <w:t xml:space="preserve">  • Experiment A — GPS-only (completed): </w:t>
      </w:r>
      <w:r>
        <w:rPr>
          <w:rFonts w:ascii="Times New Roman" w:hAnsi="Times New Roman"/>
          <w:b w:val="0"/>
          <w:i w:val="0"/>
          <w:sz w:val="22"/>
        </w:rPr>
        <w:t>Navigation file: hksc137c.21n (GPS). ~9 satellites per epoch. Three SPP modes: baseline / NLOS exclusion / ΔL correction.</w:t>
      </w:r>
    </w:p>
    <w:p>
      <w:pPr>
        <w:spacing w:before="60"/>
        <w:ind w:left="283"/>
      </w:pPr>
      <w:r>
        <w:rPr>
          <w:rFonts w:ascii="Times New Roman" w:hAnsi="Times New Roman"/>
          <w:b/>
          <w:i w:val="0"/>
          <w:sz w:val="22"/>
        </w:rPr>
        <w:t xml:space="preserve">  • Experiment B — Multi-constellation (planned): </w:t>
      </w:r>
      <w:r>
        <w:rPr>
          <w:rFonts w:ascii="Times New Roman" w:hAnsi="Times New Roman"/>
          <w:b w:val="0"/>
          <w:i w:val="0"/>
          <w:sz w:val="22"/>
        </w:rPr>
        <w:t>Navigation file: RINEX 3 mixed nav (GPS + BeiDou + Galileo, same CORS station). ~18–22 satellites per epoch. Same three SPP modes, extended clock-bias vector.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To obtain the RINEX 3 mixed nav file for 2021-05-17 DOY 137: download hksc137c.21p (or hksc1370.21p) from the Hong Kong Geodetic Survey CORS portal (https://www.geodetic.gov.hk) or IGS MGEX data centre. The u-blox F9P obs file already contains BeiDou / Galileo observations.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4.4  Evaluation Metrics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NLOS detection: Precision, Recall, F1-score vs del2AINLOS labels. SPP accuracy: mean horizontal error, RMS, 50th and 95th percentiles (all in metres). ΔL robustness: mean and severity fractions for full dataset vs planarity ≥ 0.5 subset.</w:t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5. Results and Discussion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5.1  NLOS Detection Performance (Step 4 vs del2AINLOS)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Ray-casting on the offline LiDAR map yields 2753 NLOS satellite-epoch pairs out of 4140 total (66.5% NLOS rate). Compared against del2AINLOS labels:</w:t>
      </w:r>
    </w:p>
    <w:p>
      <w:pPr>
        <w:spacing w:before="160"/>
      </w:pPr>
      <w:r>
        <w:rPr>
          <w:rFonts w:ascii="Times New Roman" w:hAnsi="Times New Roman"/>
          <w:b/>
          <w:i w:val="0"/>
          <w:sz w:val="20"/>
        </w:rPr>
        <w:t>Table 2. LiDAR NLOS detection vs del2AINLOS labels (all elevations).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302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02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True Positives (TP)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1091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NLOS ∩ del2 NLOS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False Positives (FP)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1312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NLOS, del2 LOS (over-detection)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False Negatives (FN)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307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LOS, del2 NLOS (under-detection)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True Negatives (TN)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633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LOS ∩ del2 LOS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Precision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0.454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Recall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0.780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F1-score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0.574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</w:tbl>
    <w:p/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High recall (0.780) confirms the LiDAR detector rarely misses true NLOS signals. Low precision (0.454) reflects over-detection: the offline accumulated map includes distant building surfaces not present in the instantaneous real-time environment, causing false NLOS for high-elevation satellites (el &gt; 45°, F1 = 0.242). This is the known offline-map limitation documented in [4].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[Fig. 3] Precision/Recall/F1 bar chart by elevation bin (0–15°, 15–30°, 30–45°, &gt;45°) + overall confusion matrix heatmap. Source: lidar_nlos_comparison.html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5.2  Reflection Geometry and ΔL Distribution (Step 6)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Surface normal estimation succeeds for 2750/2753 NLOS pairs (99.9%). However, 41.3% of estimates have planarity &lt; 0.5, flagging unreliable normals at building edges, vegetation, and accumulated vehicle clutter in the offline map.</w:t>
      </w:r>
    </w:p>
    <w:p>
      <w:pPr>
        <w:spacing w:before="160"/>
      </w:pPr>
      <w:r>
        <w:rPr>
          <w:rFonts w:ascii="Times New Roman" w:hAnsi="Times New Roman"/>
          <w:b/>
          <w:i w:val="0"/>
          <w:sz w:val="20"/>
        </w:rPr>
        <w:t>Table 3. Multipath severity distribution from geometric ΔL estimates (Step 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Category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ΔL Range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Fraction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Physical Implication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mild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&lt; 2 m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402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14.6%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DLL-trackable; small SPP impact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strong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2–10 m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1868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67.9%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Dominant urban multipath regime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severe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≥ 10 m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483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17.5%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Pseudorange degraded without correction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All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0–38 m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2753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Mean 6.70 m, median 6.45 m</w:t>
            </w:r>
          </w:p>
        </w:tc>
      </w:tr>
    </w:tbl>
    <w:p/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Robustness check: restricting to planarity ≥ 0.5 (1617 pairs, 58.7%), the mean ΔL changes by only 0.03 m (6.70 → 6.67 m) and severity fractions shift by &lt; 0.3 pp, confirming that low-planarity estimates introduce random rather than systematic error into the ΔL statistics.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[Fig. 4] ΔL vs elevation scatter (colour by severity) + severity donut chart. Source: lidar_reflection_model.html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5.3  Experiment A — GPS-Only SPP Correction (Step 7)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Table 4 summarises horizontal SPP error across three modes for 635 matched epochs (GT tolerance 10 s, elevation mask 10°).</w:t>
      </w:r>
    </w:p>
    <w:p>
      <w:pPr>
        <w:spacing w:before="160"/>
      </w:pPr>
      <w:r>
        <w:rPr>
          <w:rFonts w:ascii="Times New Roman" w:hAnsi="Times New Roman"/>
          <w:b/>
          <w:i w:val="0"/>
          <w:sz w:val="20"/>
        </w:rPr>
        <w:t>Table 4. Experiment A — SPP horizontal error, GPS-only, three modes.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Mode</w:t>
            </w:r>
          </w:p>
        </w:tc>
        <w:tc>
          <w:tcPr>
            <w:tcW w:type="dxa" w:w="1512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Valid epochs</w:t>
            </w:r>
          </w:p>
        </w:tc>
        <w:tc>
          <w:tcPr>
            <w:tcW w:type="dxa" w:w="1512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Mean (m)</w:t>
            </w:r>
          </w:p>
        </w:tc>
        <w:tc>
          <w:tcPr>
            <w:tcW w:type="dxa" w:w="1512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RMS (m)</w:t>
            </w:r>
          </w:p>
        </w:tc>
        <w:tc>
          <w:tcPr>
            <w:tcW w:type="dxa" w:w="1512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50th (m)</w:t>
            </w:r>
          </w:p>
        </w:tc>
        <w:tc>
          <w:tcPr>
            <w:tcW w:type="dxa" w:w="1512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95th (m)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Baseline (no correction)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75.6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204.3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47.2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116.8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NLOS Exclusion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85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238.9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655.9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1154.4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ΔL Correction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92.3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205.6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68.7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141.2</w:t>
            </w:r>
          </w:p>
        </w:tc>
      </w:tr>
    </w:tbl>
    <w:p/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ΔL correction shows slight degradation (+16.7 m mean, +1.3 m RMS vs baseline). NLOS exclusion produces severe degradation for the 85 epochs that survive (mean +163 m, RMS +452 m). Both results are explained in Section 5.4.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[Fig. 5] CDF of horizontal error for three modes. [Fig. 6] Horizontal error time series (635 epochs). Source: spp_correction_report.html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5.4  Root-Cause Analysis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Four compounding factors explain the GPS-only correction failure:</w:t>
      </w:r>
    </w:p>
    <w:p>
      <w:pPr>
        <w:spacing w:before="80"/>
        <w:ind w:left="283"/>
      </w:pPr>
      <w:r>
        <w:rPr>
          <w:rFonts w:ascii="Times New Roman" w:hAnsi="Times New Roman"/>
          <w:b/>
          <w:i w:val="0"/>
          <w:sz w:val="22"/>
        </w:rPr>
        <w:t xml:space="preserve">  (1) GPS-only geometry collapse: </w:t>
      </w:r>
      <w:r>
        <w:rPr>
          <w:rFonts w:ascii="Times New Roman" w:hAnsi="Times New Roman"/>
          <w:b w:val="0"/>
          <w:i w:val="0"/>
          <w:sz w:val="22"/>
        </w:rPr>
        <w:t>With ~9 GPS satellites and a 66.5% NLOS rate, exclusion leaves ~3 LOS satellites per epoch — below the WLS minimum of 4. Only 85/635 epochs (13%) survive with adequate geometry. Wen et al. [5] avoided this by using GPS+BDS+GLONASS+Galileo, retaining 8–12 LOS satellites after exclusion. This is the single dominant failure cause.</w:t>
      </w:r>
    </w:p>
    <w:p>
      <w:pPr>
        <w:spacing w:before="80"/>
        <w:ind w:left="283"/>
      </w:pPr>
      <w:r>
        <w:rPr>
          <w:rFonts w:ascii="Times New Roman" w:hAnsi="Times New Roman"/>
          <w:b/>
          <w:i w:val="0"/>
          <w:sz w:val="22"/>
        </w:rPr>
        <w:t xml:space="preserve">  (2) Geometric ΔL ≠ DLL tracking error in mixed multipath: </w:t>
      </w:r>
      <w:r>
        <w:rPr>
          <w:rFonts w:ascii="Times New Roman" w:hAnsi="Times New Roman"/>
          <w:b w:val="0"/>
          <w:i w:val="0"/>
          <w:sz w:val="22"/>
        </w:rPr>
        <w:t>For pure NLOS (direct path fully blocked), the DLL error equals ΔL regardless of amplitude [14]. For partial NLOS (direct + reflected co-present), the error is δρ = ΔL · f(A_r/A_d), where A_r/A_d is the reflected-to-direct amplitude ratio — not available from geometry. del2AINLOS Precision = 0.454 implies ~55% of LiDAR-NLOS labels are actually LOS or partial NLOS, so full ΔL correction overcorrects and introduces additional bias.</w:t>
      </w:r>
    </w:p>
    <w:p>
      <w:pPr>
        <w:spacing w:before="80"/>
        <w:ind w:left="283"/>
      </w:pPr>
      <w:r>
        <w:rPr>
          <w:rFonts w:ascii="Times New Roman" w:hAnsi="Times New Roman"/>
          <w:b/>
          <w:i w:val="0"/>
          <w:sz w:val="22"/>
        </w:rPr>
        <w:t xml:space="preserve">  (3) Offline map surface normal reliability: </w:t>
      </w:r>
      <w:r>
        <w:rPr>
          <w:rFonts w:ascii="Times New Roman" w:hAnsi="Times New Roman"/>
          <w:b w:val="0"/>
          <w:i w:val="0"/>
          <w:sz w:val="22"/>
        </w:rPr>
        <w:t>The accumulated LiDAR map contains vegetation, parked vehicles, and road markings from the full trajectory. Local PCA at multi-surface hit points (edges, corners) yields planarity &lt; 0.5 for 41.3% of estimates, making those ΔL values geometrically ill-defined.</w:t>
      </w:r>
    </w:p>
    <w:p>
      <w:pPr>
        <w:spacing w:before="80"/>
        <w:ind w:left="283"/>
      </w:pPr>
      <w:r>
        <w:rPr>
          <w:rFonts w:ascii="Times New Roman" w:hAnsi="Times New Roman"/>
          <w:b/>
          <w:i w:val="0"/>
          <w:sz w:val="22"/>
        </w:rPr>
        <w:t xml:space="preserve">  (4) NLOS weight suppression dilutes correction: </w:t>
      </w:r>
      <w:r>
        <w:rPr>
          <w:rFonts w:ascii="Times New Roman" w:hAnsi="Times New Roman"/>
          <w:b w:val="0"/>
          <w:i w:val="0"/>
          <w:sz w:val="22"/>
        </w:rPr>
        <w:t>The weighting scheme w_NLOS = sin²(el) × planarity × 0.1 assigns ~5% of LOS weight to corrected NLOS satellites. Even when ΔL is accurate, the corrected pseudoranges contribute minimally to the WLS solution.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2"/>
        </w:rPr>
        <w:t>In summary, the negative SPP result is expected and reproducible under GPS-only, offline-map conditions. It does not invalidate the pipeline; it delineates the boundary conditions under which geometric correction alone is insufficient, directly motivating Experiment B.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28508C"/>
          <w:sz w:val="22"/>
        </w:rPr>
        <w:t>5.5  Experiment B — Multi-Constellation SPP (Planned)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Experiment B will use the same pipeline and UrbanNav obs file with an extended navigation dataset covering GPS + BeiDou + Galileo constellations (RINEX 3 mixed nav from HKSC CORS, DOY 137 / 2021-05-17). The expected operational difference vs Experiment A: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Visible satellites: ~9 (GPS) → ~18–22 (GPS+BDS+GAL);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Post-exclusion satellites: ~3 → ~8–12 per epoch;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Valid exclusion epochs: 13% → expected &gt;80%;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Multi-constellation WLS requires per-constellation clock bias: [X, Y, Z, c·δt_GPS, c·δt_BDS, c·δt_GAL] — 6 unknowns.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[Table 5 — placeholder] Experiment B SPP error comparison once results available. Format identical to Table 4.</w:t>
      </w:r>
    </w:p>
    <w:p>
      <w:pPr>
        <w:spacing w:after="80"/>
        <w:ind w:left="567"/>
      </w:pPr>
      <w:r>
        <w:rPr>
          <w:rFonts w:ascii="Times New Roman" w:hAnsi="Times New Roman"/>
          <w:b w:val="0"/>
          <w:i/>
          <w:color w:val="787878"/>
          <w:sz w:val="19"/>
        </w:rPr>
        <w:t>[DRAFT NOTE] [Fig. 7 — placeholder] Experiment B vs A horizontal error CDF comparison.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If Experiment B shows improvement (consistent with Wen 2019 [5]), the combined results of A and B will directly support the conclusion that multi-constellation diversity is a necessary precondition for geometric ΔL correction to be effective in GPS-only urban canyon scenarios.</w:t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6. Conclusion and Future Work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This paper presented a complete, open-source LiDAR–GNSS NLOS pipeline evaluated on the UrbanNav Medium-Urban-1 dataset. The geometric detector achieves F1 = 0.574 and estimates multipath extra path lengths with a mean of 6.70 m, predominantly in the "strong" category (2–10 m, 68%). A GPS-only SPP correction experiment demonstrates that purely geometric ΔL correction does not improve positioning under offline-map conditions; root-cause analysis identifies GPS geometry collapse as the dominant limiting factor, with mixed-multipath amplitude uncertainty and offline-map normal reliability as compounding factors.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2"/>
        </w:rPr>
        <w:t>Three directions address the identified limitations: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Multi-constellation experiment (Experiment B): downloading RINEX 3 mixed nav (GPS + BeiDou + Galileo) for the same UrbanNav session is expected to increase viable post-exclusion epochs from 13% to &gt;80% and validate positive ΔL correction.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Real-time sliding-window LiDAR map: a 250 m sliding window following [4] will eliminate false NLOS predictions for high-elevation satellites and improve surface normal reliability by removing accumulated clutter.</w:t>
      </w:r>
    </w:p>
    <w:p>
      <w:pPr>
        <w:spacing w:after="120" w:before="0"/>
        <w:ind w:left="283"/>
      </w:pPr>
      <w:r>
        <w:rPr>
          <w:rFonts w:ascii="Times New Roman" w:hAnsi="Times New Roman"/>
          <w:b w:val="0"/>
          <w:i w:val="0"/>
          <w:sz w:val="22"/>
        </w:rPr>
        <w:t xml:space="preserve">  • SDR-based signal-domain validation: a USRP N210 SDR experiment capturing raw GNSS IF data will reconstruct DLL correlation functions (61 taps, 0.05-chip spacing) to directly measure Δτ·c, bridging the geometric-ΔL to tracking-error gap.</w:t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6"/>
        </w:rPr>
        <w:t>References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[1]  Kaplan, E. &amp; Hegarty, C. (2006). Understanding GPS: Principles and Applications, 2nd ed. Artech House.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[2]  Hsu, L.-T. et al. (2021). UrbanNav: An open-source multisensory dataset for benchmarking positioning algorithms. ION GNSS+ 2021.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[3]  Wen, W. et al. (2018). 3D LiDAR aided GNSS NLOS exclusion. ION GNSS+ 2018.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[4]  Wen, W. et al. (2022). 3D LiDAR aided GNSS NLOS mitigation for GNSS-RTK in urban canyons. arXiv:2212.05477.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[5]  Wen, W. et al. (2019). Correcting NLOS by 3D LiDAR and building height to improve GNSS SPP. NAVIGATION, 66(4). doi:10.1002/navi.335.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[6]  del2AINLOS: Double-Difference AI-based NLOS Classification. PSRI-73-2309-PR-Dev, rospak/src/del2AINLOS.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[7]  Groves, P.D. &amp; Adjrad, M. (2017). Likelihood-based GNSS positioning using LOS/NLOS predictions. GPS Solutions, 21(4). doi:10.1007/s10291-017-0654-1.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[8]  Siebler, B. et al. (2023). Coordinate frames and transformations in GNSS ray-tracing for autonomous driving. Remote Sensing, 15(1). doi:10.3390/rs15010180.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[9]  Lau, L. &amp; Cross, P. (2007). Development and testing of a new ray-tracing approach to GNSS carrier-phase multipath modelling. J. Geodesy, 81(11). doi:10.1007/s00190-007-0139-z.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[10] Wen, W. et al. (2021). 3D LiDAR aided GNSS and tightly coupled integration with INS via factor graph. ICRA. arXiv:2106.01594.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[11] Hoppe, H. et al. (1992). Surface reconstruction from unorganized points. SIGGRAPH 1992.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[12] Steingass, A. &amp; Lehner, A. (2004). Measuring the navigation multipath channel — a statistical analysis. ION GNSS 2004.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[13] Groves, P.D. (2013). Principles of GNSS, Inertial, and Multisensor Integrated Navigation, 2nd ed. Artech House.</w:t>
      </w:r>
    </w:p>
    <w:p>
      <w:pPr>
        <w:spacing w:after="60"/>
        <w:ind w:left="567" w:hanging="567"/>
      </w:pPr>
      <w:r>
        <w:rPr>
          <w:rFonts w:ascii="Times New Roman" w:hAnsi="Times New Roman"/>
          <w:b w:val="0"/>
          <w:i w:val="0"/>
          <w:sz w:val="19"/>
        </w:rPr>
        <w:t>[14] Braasch, M.S. (1996). Multipath effects. In: Parkinson &amp; Spilker (eds.), Global Positioning System, Vol. 1.</w:t>
      </w:r>
    </w:p>
    <w:p>
      <w:r>
        <w:br w:type="page"/>
      </w:r>
    </w:p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Appendix A: Pipeline Script Reference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sz w:val="20"/>
        </w:rPr>
        <w:t>All scripts are located in gnss_ws/scripts/ on branch claude/review-gnss-spp-JmtgD.</w:t>
      </w:r>
    </w:p>
    <w:p>
      <w:pPr>
        <w:spacing w:before="160"/>
      </w:pPr>
      <w:r>
        <w:rPr>
          <w:rFonts w:ascii="Times New Roman" w:hAnsi="Times New Roman"/>
          <w:b/>
          <w:i w:val="0"/>
          <w:sz w:val="20"/>
        </w:rPr>
        <w:t>Appendix Table A. Pipeline scripts, I/O, and completion status.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Step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Input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Output</w:t>
            </w:r>
          </w:p>
        </w:tc>
        <w:tc>
          <w:tcPr>
            <w:tcW w:type="dxa" w:w="1814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2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lidar_step2_build_map.py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bag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urbannav_map.pcd</w:t>
              <w:br/>
              <w:t>(8.53 M pts)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Done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3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lidar_step3_compute_azel.py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RINEX obs + nav</w:t>
              <w:br/>
              <w:t>+ INSPVAX traj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epoch_sat_azel.csv</w:t>
              <w:br/>
              <w:t>(4140 records)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Done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4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lidar_step4_ray_casting.py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epoch_sat_azel.csv</w:t>
              <w:br/>
              <w:t>+ urbannav_map.pcd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lidar_nlos_prediction.csv</w:t>
              <w:br/>
              <w:t>(hit_dist_m)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Done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5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lidar_step5_compare_labels.py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lidar_nlos_prediction.csv</w:t>
              <w:br/>
              <w:t>+ del2AINLOS labels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lidar_nlos_comparison.html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Done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6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lidar_step6_reflection_model.py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lidar_nlos_prediction.csv</w:t>
              <w:br/>
              <w:t>+ urbannav_map.pcd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lidar_reflection_model.csv</w:t>
              <w:br/>
              <w:t>+ .html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Done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7A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lidar_step7_spp_correction.py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epoch_sat_azel.csv</w:t>
              <w:br/>
              <w:t>+ reflection_model.csv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spp_correction_report.html</w:t>
              <w:br/>
              <w:t>(GPS-only)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Done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Step 7B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lidar_step7_spp_correction.py</w:t>
              <w:br/>
              <w:t>(multi-GNSS nav)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Same + mixed nav file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spp_correction_report_multi.html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Planned</w:t>
            </w:r>
          </w:p>
        </w:tc>
      </w:tr>
    </w:tbl>
    <w:p/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Appendix B: Figure Checklist</w:t>
      </w:r>
    </w:p>
    <w:p>
      <w:pPr>
        <w:spacing w:before="160"/>
      </w:pPr>
      <w:r>
        <w:rPr>
          <w:rFonts w:ascii="Times New Roman" w:hAnsi="Times New Roman"/>
          <w:b/>
          <w:i w:val="0"/>
          <w:sz w:val="20"/>
        </w:rPr>
        <w:t>Appendix Table B. Figure checklist.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</w:t>
            </w:r>
          </w:p>
        </w:tc>
        <w:tc>
          <w:tcPr>
            <w:tcW w:type="dxa" w:w="2268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Content</w:t>
            </w:r>
          </w:p>
        </w:tc>
        <w:tc>
          <w:tcPr>
            <w:tcW w:type="dxa" w:w="2268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Source file</w:t>
            </w:r>
          </w:p>
        </w:tc>
        <w:tc>
          <w:tcPr>
            <w:tcW w:type="dxa" w:w="2268"/>
            <w:shd w:fill="D6E4F0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Pipeline architecture block diagram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Hand-drawn / draw.io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To create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2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 map screenshot (CloudCompare)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urbannav_map.pcd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Screenshot ready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3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NLOS detection performance by elevation bin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lidar_nlos_comparison.html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Generated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4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ΔL distribution + severity donut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lidar_reflection_model.html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Generated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5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 three-mode horizontal error CDF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spp_correction_report.html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Generated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6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 horizontal error time series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spp_correction_report.html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Generated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Fig. 7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Exp B vs A horizontal error CDF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spp_correction_report_multi.html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Planned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