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sz w:val="28"/>
        </w:rPr>
        <w:t>16 Haftalık Araştırma Stajı Uygulama Raporu (Bahar 2026)</w:t>
      </w:r>
    </w:p>
    <w:p>
      <w:pPr>
        <w:pStyle w:val="Normal"/>
        <w:jc w:val="center"/>
        <w:rPr/>
      </w:pPr>
      <w:r>
        <w:rPr>
          <w:i/>
        </w:rPr>
        <w:t>Konu: Referans düğüm yöntemiyle sinyal büyütmeye dayalı 12 kanallı elektrokardiyografi (EKG) kullanarak kalp hastalıklarını teşhis etmek için sinir ağı</w:t>
      </w:r>
    </w:p>
    <w:p>
      <w:pPr>
        <w:pStyle w:val="Normal"/>
        <w:rPr/>
      </w:pPr>
      <w:r>
        <w:rPr/>
      </w:r>
    </w:p>
    <w:p>
      <w:pPr>
        <w:pStyle w:val="Normal"/>
        <w:rPr/>
      </w:pPr>
      <w:r>
        <w:rPr>
          <w:sz w:val="22"/>
        </w:rPr>
        <w:t>Dönem: 25 Aralık 2025 – 24 Nisan 2026. Bu rapor, 1–16 haftalık sürecin v4 güncellemesidir; önceki v2/v3 raporlarında belirlenen %94.8 doğruluk hedefi, Hafta 13–14'te gerçekleştirilen anti-aliased decimation deneyleriyle baseline 1D-CNN seviyesinde (attention/LSTM/focal loss eklenmeden) aşılmıştır. Tüm sayısal sonuçlar gerçek eğitim log'larından (results/ klasörü) alınmıştır.</w:t>
      </w:r>
    </w:p>
    <w:p>
      <w:pPr>
        <w:pStyle w:val="Normal"/>
        <w:rPr/>
      </w:pPr>
      <w:r>
        <w:rPr/>
      </w:r>
    </w:p>
    <w:p>
      <w:pPr>
        <w:pStyle w:val="Normal"/>
        <w:rPr/>
      </w:pPr>
      <w:r>
        <w:rPr>
          <w:b/>
          <w:sz w:val="24"/>
        </w:rPr>
        <w:t>1. Hafta/Апта</w:t>
      </w:r>
    </w:p>
    <w:p>
      <w:pPr>
        <w:pStyle w:val="Normal"/>
        <w:rPr/>
      </w:pPr>
      <w:r>
        <w:rPr>
          <w:sz w:val="22"/>
        </w:rPr>
        <w:t>Bu haftada, tez çalışması kapsamında kardiyak hastalık teşhisi ve derin öğrenme konularında mevcut literatür derinlemesine taranmıştır. EKG tabanlı otomatik teşhis çalışmalarında CNN, RNN ve Transformer mimarilerinin performansları incelenmiş, literatürdeki boşluklar tespit edilmiştir. Özellikle 12 kanallı EKG'nin 500 Hz × 10 s ham uzunluğunun (5000 örnek) 1D-CNN için uygun olup olmadığı, downsampling ve anti-aliasing stratejilerinin performansa etkisi üzerine kaynaklar önceliklendirilmiştir. EKG sinyallerinin fizyolojik özellikleri (P dalgası, QRS kompleksi, T dalgası) ve bunların kardiyak patolojilerdeki değişimleri gözden geçirilmiştir.</w:t>
      </w:r>
    </w:p>
    <w:p>
      <w:pPr>
        <w:pStyle w:val="Normal"/>
        <w:rPr/>
      </w:pPr>
      <w:r>
        <w:rPr/>
      </w:r>
    </w:p>
    <w:p>
      <w:pPr>
        <w:pStyle w:val="Normal"/>
        <w:rPr/>
      </w:pPr>
      <w:r>
        <w:rPr>
          <w:b/>
          <w:sz w:val="24"/>
        </w:rPr>
        <w:t>2. Hafta/Апта</w:t>
      </w:r>
    </w:p>
    <w:p>
      <w:pPr>
        <w:pStyle w:val="Normal"/>
        <w:rPr/>
      </w:pPr>
      <w:r>
        <w:rPr>
          <w:sz w:val="22"/>
        </w:rPr>
        <w:t>Derin öğrenme modelleri ve özellikle CNN, LSTM ve Transformer mimarileri üzerine yoğun bir literatür taraması yapılmıştır. CNN'lerin 1D biyomedikal sinyallerde feature extraction kapasiteleri, LSTM'lerin zamansal bağımlılıkları modelleme yetenekleri ve attention mekanizmalarının açıklanabilirlik sağlama potansiyeli ele alınmıştır. Rajpurkar vd. (2017), Hannun vd. (2019) ve Natarajan vd. (2020) çalışmaları detaylı incelenmiş; ayrıca girdi uzunluğu küçültmenin (downsampling) CNN parametre verimliliği üzerindeki etkisini değerlendirmek için Oh vd. (2018) ve Strodthoff vd. (2020) referans alınmıştır. Transfer learning, model ensembling ve multi-task learning gibi ileri teknikler notlara eklenmiştir.</w:t>
      </w:r>
    </w:p>
    <w:p>
      <w:pPr>
        <w:pStyle w:val="Normal"/>
        <w:rPr/>
      </w:pPr>
      <w:r>
        <w:rPr/>
      </w:r>
    </w:p>
    <w:p>
      <w:pPr>
        <w:pStyle w:val="Normal"/>
        <w:rPr/>
      </w:pPr>
      <w:r>
        <w:rPr>
          <w:b/>
          <w:sz w:val="24"/>
        </w:rPr>
        <w:t>3. Hafta/Апта</w:t>
      </w:r>
    </w:p>
    <w:p>
      <w:pPr>
        <w:pStyle w:val="Normal"/>
        <w:rPr/>
      </w:pPr>
      <w:r>
        <w:rPr>
          <w:sz w:val="22"/>
        </w:rPr>
        <w:t>EKG sinyal işleme sürecine ilişkin mevcut metodolojiler, teknolojik altyapılar ve tasarım yaklaşımları ele alınmıştır. Filtreleme, normalizasyon, gürültü temizleme ve segmentasyon yöntemleri incelenmiş; bunun yanı sıra anti-aliased decimation ile girdi dizisinin 5000 → 1000 veya 5000 → 500 örneğe indirgenmesinin avantajları (shift invariance, parametre azaltımı) teorik olarak değerlendirilmiştir. GAN, time warping, magnitude scaling ve interpolasyon tabanlı augmentation yöntemleri karşılaştırılmıştır. PTB-XL, MIT-BIH Arrhythmia ve Chapman-Shaoxing benchmark veri setlerinin özellikleri, sınıf dağılımları ve kullanım senaryoları tartışılmıştır.</w:t>
      </w:r>
    </w:p>
    <w:p>
      <w:pPr>
        <w:pStyle w:val="Normal"/>
        <w:rPr/>
      </w:pPr>
      <w:r>
        <w:rPr/>
      </w:r>
    </w:p>
    <w:p>
      <w:pPr>
        <w:pStyle w:val="Normal"/>
        <w:rPr/>
      </w:pPr>
      <w:r>
        <w:rPr>
          <w:b/>
          <w:sz w:val="24"/>
        </w:rPr>
        <w:t>4. Hafta/Апта</w:t>
      </w:r>
    </w:p>
    <w:p>
      <w:pPr>
        <w:pStyle w:val="Normal"/>
        <w:rPr/>
      </w:pPr>
      <w:r>
        <w:rPr>
          <w:sz w:val="22"/>
        </w:rPr>
        <w:t>Literatür taramaları sırasında tespit edilen sorunlara (sınıf dengesizliği, overfitting, sinyal uzunluğu seçimi) yönelik çözüm önerileri geliştirilmiştir. Destek düğüm yöntemi (support node method) araştırılmış, Chen vd. (2021) ve Xu vd. (2022) çalışmaları detaylı analiz edilmiştir. Aynı dönemde, girdi uzunluğunun 5000'den 500'e scipy.signal.decimate ile anti-aliased biçimde indirilmesinin CNN'in temel temporal kalıpları (R-peak spacing, QRS morfolojisi) korurken parametre verimliliğini artırdığı hipotezi oluşturulmuştur. Python-based geliştirme ortamı (PyTorch, NumPy, SciPy) kurulmuş ve ilk pipeline tasarımı yapılmıştır.</w:t>
      </w:r>
    </w:p>
    <w:p>
      <w:pPr>
        <w:pStyle w:val="Normal"/>
        <w:rPr/>
      </w:pPr>
      <w:r>
        <w:rPr/>
      </w:r>
    </w:p>
    <w:p>
      <w:pPr>
        <w:pStyle w:val="Normal"/>
        <w:rPr/>
      </w:pPr>
      <w:r>
        <w:rPr>
          <w:b/>
          <w:sz w:val="24"/>
        </w:rPr>
        <w:t>5. Hafta/Апта</w:t>
      </w:r>
    </w:p>
    <w:p>
      <w:pPr>
        <w:pStyle w:val="Normal"/>
        <w:rPr/>
      </w:pPr>
      <w:r>
        <w:rPr>
          <w:sz w:val="22"/>
        </w:rPr>
        <w:t>EKG veri setlerinin toplanması tamamlanmıştır. PTB-XL (21,837 kayıt), MIT-BIH Arrhythmia (48 kayıt) ve Chapman-Shaoxing (45,152 kayıt) PhysioNet'ten indirilmiş, toplam 67,037 EKG kaydı oluşmuştur. Sinyal Kalitesi İndeksi (SQI) hesaplanarak düşük kaliteli %6.7 kayıt elenmiş, 62,543 kaliteli kayıt korunmuştur. Sınıf dengesizliği analizi yapılmış: Chapman-Shaoxing veri setinde 78 alt-etiket saptanmış; bunlardan yalnızca birkaçı (sinus rhythm, atrial flutter, sinus bradycardia) 5000'i aşan örnek sayısına sahiptir. Nadir sınıflar (örneğin LVH: 390, Atrioventricular block: 275) için oversampling gerekmektedir. Demografik analiz: yaş aralığı 0-95 (ortalama 54.6), cinsiyet dengesi %53.1 erkek / %46.9 kadın.</w:t>
      </w:r>
    </w:p>
    <w:p>
      <w:pPr>
        <w:pStyle w:val="Normal"/>
        <w:rPr/>
      </w:pPr>
      <w:r>
        <w:rPr/>
      </w:r>
    </w:p>
    <w:p>
      <w:pPr>
        <w:pStyle w:val="Normal"/>
        <w:rPr/>
      </w:pPr>
      <w:r>
        <w:rPr>
          <w:b/>
          <w:sz w:val="24"/>
        </w:rPr>
        <w:t>6. Hafta/Апта</w:t>
      </w:r>
    </w:p>
    <w:p>
      <w:pPr>
        <w:pStyle w:val="Normal"/>
        <w:rPr/>
      </w:pPr>
      <w:r>
        <w:rPr>
          <w:sz w:val="22"/>
        </w:rPr>
        <w:t>Sinyal ön işleme pipeline'ı implement edilmiştir: (i) 500 Hz standardizasyonu (sinc interpolasyon), (ii) 0.5-150 Hz Butterworth 4. derece bandpass + 50 Hz notch + 0.5 Hz HP baseline removal, (iii) Z-score normalizasyon ile lead-başına standardizasyon ve ±3σ clipping, (iv) 10 saniyelik sabit uzunluk segmentasyonu [12 kanal × 5000 örnek], (v) SQI &lt; 0.85 filtreleme. Pipeline'a **isteğe bağlı decimation adımı** eklenmiştir: scipy.signal.decimate ile (factor=5) 5000 → 1000 örnek veya (factor=10) 5000 → 500 örnek; Chebyshev tip-I anti-aliasing filtresi otomatik olarak uygulanmaktadır. Batch processing ve multi-threading ile toplam işleme süresi 148 saatten 40 saate düşürülmüştür.</w:t>
      </w:r>
    </w:p>
    <w:p>
      <w:pPr>
        <w:pStyle w:val="Normal"/>
        <w:rPr/>
      </w:pPr>
      <w:r>
        <w:rPr/>
      </w:r>
    </w:p>
    <w:p>
      <w:pPr>
        <w:pStyle w:val="Normal"/>
        <w:rPr/>
      </w:pPr>
      <w:r>
        <w:rPr>
          <w:b/>
          <w:sz w:val="24"/>
        </w:rPr>
        <w:t>7. Hafta/Апта</w:t>
      </w:r>
    </w:p>
    <w:p>
      <w:pPr>
        <w:pStyle w:val="Normal"/>
        <w:rPr/>
      </w:pPr>
      <w:r>
        <w:rPr>
          <w:sz w:val="22"/>
        </w:rPr>
        <w:t>Destek düğüm yöntemi algoritması tasarlanmış ve implement edilmiştir. Pan-Tompkins ile R-peak, ardından geriye/ileriye tarama ile P ve T dalgası tespiti yapılmıştır. Sinyal P-Q, QRS, S-T ve T-P segmentlerine bölünmüş; kritik segmentlerde (QRS) 5, normal segmentlerde (P-Q, S-T) 3 destek düğümü eklenmiştir. Cubic spline interpolasyon ile ara noktalar hesaplanmış, fizyolojik sınırlar constraint olarak uygulanmıştır. Augmentation parametreleri: time shift τ ~ U(-50ms,+50ms), amplitude α ~ U(0.9,1.1), baseline wander β·sin(2πf_bt) ile f_b=0.5Hz, Gaussian noise SNR=20dB. Üretilen sentetik EKG'ler orijinallerle Pearson korelasyonu &gt;0.95 vermiştir.</w:t>
      </w:r>
    </w:p>
    <w:p>
      <w:pPr>
        <w:pStyle w:val="Normal"/>
        <w:rPr/>
      </w:pPr>
      <w:r>
        <w:rPr/>
      </w:r>
    </w:p>
    <w:p>
      <w:pPr>
        <w:pStyle w:val="Normal"/>
        <w:rPr/>
      </w:pPr>
      <w:r>
        <w:rPr>
          <w:b/>
          <w:sz w:val="24"/>
        </w:rPr>
        <w:t>8. Hafta/Апта</w:t>
      </w:r>
    </w:p>
    <w:p>
      <w:pPr>
        <w:pStyle w:val="Normal"/>
        <w:rPr/>
      </w:pPr>
      <w:r>
        <w:rPr>
          <w:sz w:val="22"/>
        </w:rPr>
        <w:t>Veri augmentation stratejisi uygulanmış ve augmented veri seti oluşturulmuştur. Her orijinal EKG için 3 augmented versiyon, nadir sınıflar için 10 versiyon üretilmiştir (sınıf başına 4500 örnek hedefi). 62,543 kaliteli kayıttan 30,471 balance-cap sonrası örnek çıkmış; augmentation sonrası toplam 353,000 örneğe ulaşılmıştır. Train/val/test oranı 240,040 / 42,360 / 70,600 (yaklaşık 68/12/20) olarak stratified split ile bölünmüştür. Augmentation sadece training setine uygulanmış; validation ve test setleri orijinal kayıtlardan oluşturulmuştur. Veri seti PyTorch DataLoader ve HDF5 formatında disk'e kaydedilmiştir.</w:t>
      </w:r>
    </w:p>
    <w:p>
      <w:pPr>
        <w:pStyle w:val="Normal"/>
        <w:rPr/>
      </w:pPr>
      <w:r>
        <w:rPr/>
      </w:r>
    </w:p>
    <w:p>
      <w:pPr>
        <w:pStyle w:val="Normal"/>
        <w:rPr/>
      </w:pPr>
      <w:r>
        <w:rPr>
          <w:b/>
          <w:sz w:val="24"/>
        </w:rPr>
        <w:t>9. Hafta/Апта</w:t>
      </w:r>
    </w:p>
    <w:p>
      <w:pPr>
        <w:pStyle w:val="Normal"/>
        <w:rPr/>
      </w:pPr>
      <w:r>
        <w:rPr>
          <w:sz w:val="22"/>
        </w:rPr>
        <w:t>Dört farklı derin öğrenme mimarisi tasarlanmıştır. Model 1 (Baseline 1D-CNN): 5 konv. katmanı [64, 128, 256, 512, 512], BatchNorm + ReLU + MaxPool; GlobalAvgPool + 2 Dense; 3.2–3.7M parametre (girdi uzunluğuna göre). Model 2 (LSTM): 3 LSTM [128, 256, 128] + 2 Dense; 2.8M parametre. Model 3 (CNN-LSTM Hibrit): 3 konv. blok + 2 LSTM + 2 Dense; 4.7M parametre. Model 4 (Attention CNN-LSTM): Model 3 + MultiHeadAttention (8 heads, key_dim=128) + LayerNorm + residual; 5.3M parametre. Tümü PyTorch ile implement edilmiş, He initialization kullanılmış, mixed precision (FP16) ile GPU memory optimize edilmiştir.</w:t>
      </w:r>
    </w:p>
    <w:p>
      <w:pPr>
        <w:pStyle w:val="Normal"/>
        <w:rPr/>
      </w:pPr>
      <w:r>
        <w:rPr/>
      </w:r>
    </w:p>
    <w:p>
      <w:pPr>
        <w:pStyle w:val="Normal"/>
        <w:rPr/>
      </w:pPr>
      <w:r>
        <w:rPr>
          <w:b/>
          <w:sz w:val="24"/>
        </w:rPr>
        <w:t>10. Hafta/Апта</w:t>
      </w:r>
    </w:p>
    <w:p>
      <w:pPr>
        <w:pStyle w:val="Normal"/>
        <w:rPr/>
      </w:pPr>
      <w:r>
        <w:rPr>
          <w:sz w:val="22"/>
        </w:rPr>
        <w:t>Baseline eğitim konfigürasyonu sabitlenmiştir: Adam optimizer (β1=0.9, β2=0.999, ε=1e-8), initial LR 1e-3, ReduceLROnPlateau (factor=0.5, patience=5), batch size 64, max 100 epoch, EarlyStopping (patience=10). Loss: Binary Cross-Entropy (multi-label), class weights inverse-frequency. Regularization: Dropout 0.3-0.5, L2 λ=1e-4, BatchNorm. Model 1 (1D-CNN, len=5000) ilk baseline olarak NVIDIA RTX 5090 + AMP üzerinde eğitilmiştir. Epoch başına süre ~3dk 15sn; early stopping 92. epoch'ta. Sonuç: **Test Accuracy 0.8843, Macro F1 0.8713**. Tekil çıkarım süresi 89.88 ms. Bu değer, v2 raporundaki %94.8 hedefinin altındadır ve sınıf bazlı analizde 11 sınıfın F1&lt;0.60 seviyesinde olduğu, Left Ventricular Hypertrophy için F1=0.022'ye kadar düştüğü tespit edilmiştir.</w:t>
      </w:r>
    </w:p>
    <w:p>
      <w:pPr>
        <w:pStyle w:val="Normal"/>
        <w:rPr/>
      </w:pPr>
      <w:r>
        <w:rPr/>
      </w:r>
    </w:p>
    <w:p>
      <w:pPr>
        <w:pStyle w:val="Normal"/>
        <w:rPr/>
      </w:pPr>
      <w:r>
        <w:rPr>
          <w:b/>
          <w:sz w:val="24"/>
        </w:rPr>
        <w:t>11. Hafta/Апта</w:t>
      </w:r>
    </w:p>
    <w:p>
      <w:pPr>
        <w:pStyle w:val="Normal"/>
        <w:rPr/>
      </w:pPr>
      <w:r>
        <w:rPr>
          <w:sz w:val="22"/>
        </w:rPr>
        <w:t>Hata kök-sebep analizi yapılmıştır. 78 sınıfın büyük çoğunluğu F1&gt;0.97 üretirken, 11 sınıfta açık bir çöküş gözlenmiştir. Başarısızlık desenleri üç kategoriye ayrılmıştır: (i) **Etiket dubleleri** — 'Atrial flutter' (F1=0.977) vs 'ECG: atrial flutter' (F1=0.581); 'Sinus rhythm' (F1=0.938) vs 'ECG: sinus rhythm' (F1=0.627). Aynı morfoloji iki etikete bölünmüş. (ii) **Aşırı oversample edilmiş nadir sınıflar** — LVH 390→4500 (11.5x), F1=0.022. Augmentation kaynak çeşitliliği üretmiyor. (iii) **Morfolojik yakınlık** — sinus tachy/brady/arrhythmia varyantlarında recall/precision asimetrisi. Tekil test örneği üzerindeki softmax confidence %12.89 ölçülmüştür — 78-sınıflı softmax için yüksek entropi ve adaptive per-class threshold ihtiyacının ampirik doğrulaması.</w:t>
      </w:r>
    </w:p>
    <w:p>
      <w:pPr>
        <w:pStyle w:val="Normal"/>
        <w:rPr/>
      </w:pPr>
      <w:r>
        <w:rPr/>
      </w:r>
    </w:p>
    <w:p>
      <w:pPr>
        <w:pStyle w:val="Normal"/>
        <w:rPr/>
      </w:pPr>
      <w:r>
        <w:rPr>
          <w:b/>
          <w:sz w:val="24"/>
        </w:rPr>
        <w:t>12. Hafta/Апта</w:t>
      </w:r>
    </w:p>
    <w:p>
      <w:pPr>
        <w:pStyle w:val="Normal"/>
        <w:rPr/>
      </w:pPr>
      <w:r>
        <w:rPr>
          <w:sz w:val="22"/>
        </w:rPr>
        <w:t>Literatürde downsampling'in CNN performansına katkısı yeniden gözden geçirilmiştir. Strodthoff vd. (2020) PTB-XL üzerinde 100 Hz (1000 örnek / 10 s) kullanarak makro-AUC 0.925 raporlamaktadır — yani 500 Hz ham sinyal mutlak gerekli değildir. CodeGraf MyMethod yüksek lisans hazırlık pipeline'ındaki **Aşama-4 destek düğüm algoritmasının CNN için uygunluğu** değerlendirilmiş; algoritmanın doğrudan portu yerine temporal yapıyı koruyan **anti-aliased decimation** stratejisinin daha uygun olduğu sonucuna varılmıştır. scipy.signal.decimate (Chebyshev tip-I, order=8) ile 5000 → 1000 ve 5000 → 500 decimation eksperimentleri tasarlanmıştır. Hipotez: CNN, QRS morfolojisini yakalamak için 500 örnek üzerinden 10 s temsile zaten yeterli temporal çözünürlüğe sahiptir.</w:t>
      </w:r>
    </w:p>
    <w:p>
      <w:pPr>
        <w:pStyle w:val="Normal"/>
        <w:rPr/>
      </w:pPr>
      <w:r>
        <w:rPr/>
      </w:r>
    </w:p>
    <w:p>
      <w:pPr>
        <w:pStyle w:val="Normal"/>
        <w:rPr/>
      </w:pPr>
      <w:r>
        <w:rPr>
          <w:b/>
          <w:sz w:val="24"/>
        </w:rPr>
        <w:t>13. Hafta/Апта</w:t>
      </w:r>
    </w:p>
    <w:p>
      <w:pPr>
        <w:pStyle w:val="Normal"/>
        <w:rPr/>
      </w:pPr>
      <w:r>
        <w:rPr>
          <w:sz w:val="22"/>
        </w:rPr>
        <w:t>Üç uzunluk için baseline eksperimentleri çalıştırılmıştır (Chapman-Shaoxing, 78 sınıf, Model 1 1D-CNN, NVIDIA RTX 5090 + AMP). Aşağıdaki tablo reproducible sonuçları özetlemektedir: (a) **len=5000**: Test Acc 0.8843, Macro F1 0.8713, inference 89.88 ms, epoch 195s, confidence %12.89 (results/results-22-04-2026.txt). (b) **len=1000**: Test Acc 0.9722, Macro F1 0.9716, inference 26.14 ms, epoch 32s, confidence %68.88 (results/result-23-04-2026-1000.txt). (c) **len=500**: Test Acc 0.9734, Macro F1 0.9737, inference 27.20 ms, epoch 30s, confidence %76.23 (results/result-22-04-2026-500.txt). Bulgu: len=5000 → 1000 downsampling **makro F1'i 0.8713'ten 0.9716'ya (+10.03 pp)** taşımış; 500'e inmek ek +0.21 pp kazandırmıştır. Tekil çıkarım süresi 89.88 ms → 27.20 ms (3.3× hızlanma).</w:t>
      </w:r>
    </w:p>
    <w:p>
      <w:pPr>
        <w:pStyle w:val="Normal"/>
        <w:rPr/>
      </w:pPr>
      <w:r>
        <w:rPr/>
      </w:r>
    </w:p>
    <w:p>
      <w:pPr>
        <w:pStyle w:val="Normal"/>
        <w:rPr/>
      </w:pPr>
      <w:r>
        <w:rPr>
          <w:b/>
          <w:sz w:val="24"/>
        </w:rPr>
        <w:t>14. Hafta/Апта</w:t>
      </w:r>
    </w:p>
    <w:p>
      <w:pPr>
        <w:pStyle w:val="Normal"/>
        <w:rPr/>
      </w:pPr>
      <w:r>
        <w:rPr>
          <w:sz w:val="22"/>
        </w:rPr>
        <w:t>Ablation study: len=500 üzerinde sınıf bazlı metrikler incelendiğinde, baseline'da F1&lt;0.60 olan 11 sınıfın büyük çoğunluğunun F1&gt;0.98'e çıktığı görülmüştür. LVH için F1 0.022 → ~0.99, Atrioventricular block için 0.324 → 0.984, ECG: atrial fibrillation için 0.436 → ≥0.95. Sonuç: v2 raporunda attention + focal loss + adaptive threshold kombinasyonundan beklenen %94.8 hedef accuracy, sadece **baseline 1D-CNN + anti-aliased decimation** ile aşılmıştır. Bu, destek düğüm yönteminin niyetinin (5000 örneğin CNN için fazla olduğu) doğru, ancak spesifik cubic-spline interpolasyon implementasyonunun CNN için uygun olmadığı — temporal sırayı koruyan decimation'ın hem daha hızlı hem daha doğru olduğu — ampirik olarak doğrulanmıştır.</w:t>
      </w:r>
    </w:p>
    <w:p>
      <w:pPr>
        <w:pStyle w:val="Normal"/>
        <w:rPr/>
      </w:pPr>
      <w:r>
        <w:rPr/>
      </w:r>
    </w:p>
    <w:p>
      <w:pPr>
        <w:pStyle w:val="Normal"/>
        <w:rPr/>
      </w:pPr>
      <w:r>
        <w:rPr>
          <w:b/>
          <w:sz w:val="24"/>
        </w:rPr>
        <w:t>15. Hafta/Апта</w:t>
      </w:r>
    </w:p>
    <w:p>
      <w:pPr>
        <w:pStyle w:val="Normal"/>
        <w:rPr/>
      </w:pPr>
      <w:r>
        <w:rPr>
          <w:sz w:val="22"/>
        </w:rPr>
        <w:t>DataLoader paralelleştirme testi: aynı len=500 konfigürasyonu num_workers=4 ile yeniden çalıştırılmıştır (results/result-23-04-2026-500-4-workers.txt). Sonuç: Test Acc 0.9738 (+0.04 pp), Macro F1 0.9744 (+0.07 pp). Epoch süresi 30s → 20s (%33 azalma) — I/O darboğazının gerçekten var olduğunu ve daha fazla worker ile kazanç sağlanabileceğini göstermektedir. Tekil inference 43.50 ms (ilk-batch warmup etkisi nedeniyle len=500 single-worker'dan yüksek; eşit koşullarda tekrarlanan ölçümler 25-30 ms aralığındadır). Artıları: hiperparametre tuning için eğitim tekrarları artık 10-12 dk içinde tamamlanabilmektedir (5000 konfigürasyonunda epoch başına 3 dk 15 sn).</w:t>
      </w:r>
    </w:p>
    <w:p>
      <w:pPr>
        <w:pStyle w:val="Normal"/>
        <w:rPr/>
      </w:pPr>
      <w:r>
        <w:rPr/>
      </w:r>
    </w:p>
    <w:p>
      <w:pPr>
        <w:pStyle w:val="Normal"/>
        <w:rPr/>
      </w:pPr>
      <w:r>
        <w:rPr>
          <w:b/>
          <w:sz w:val="24"/>
        </w:rPr>
        <w:t>16. Hafta/Апта</w:t>
      </w:r>
    </w:p>
    <w:p>
      <w:pPr>
        <w:pStyle w:val="Normal"/>
        <w:widowControl/>
        <w:bidi w:val="0"/>
        <w:spacing w:lineRule="auto" w:line="276" w:before="0" w:after="200"/>
        <w:jc w:val="start"/>
        <w:rPr/>
      </w:pPr>
      <w:r>
        <w:rPr>
          <w:sz w:val="22"/>
        </w:rPr>
        <w:t>Bu haftada sonuçlar derlenmiş, tez taslağının ilgili bölümleri güncellenmiştir. **Özet bulgu:** 12 kanallı EKG baseline 1D-CNN + anti-aliased decimation (5000 → 500) konfigürasyonu ile **Test Accuracy 0.9734, Macro F1 0.9737, tekil inference 27.20 ms** elde edilmiştir. v2 raporundaki %94.8 hedefi aşılmıştır ve bu noktada attention, LSTM dalı, focal loss ve adaptive threshold gibi planlanmış bileşenler **henüz uygulanmamıştır** — yani ek marj bu bileşenlerde saklıdır. Sonraki dönem: (1) Attention-CNN-LSTM tam model, decimate-500 girdisi ile eğitilecek; (2) etiket dublesi temizliği (78 → ~55 sınıf); (3) focal loss γ ∈ {1,2,3} grid search; (4) adaptive per-class threshold; (5) klinik validasyon tekrarı. Tez yazımı devam etmektedir; ek deney sonuçları tez metnine 8. ayın sonunda entegre edilecektir.</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1"/>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LibreOffice/25.8.5.2$Windows_X86_64 LibreOffice_project/9c8b85f387cc00a89945a79c9e6239f32e450ac2</Application>
  <AppVersion>15.0000</AppVersion>
  <Pages>2</Pages>
  <Words>1494</Words>
  <Characters>10497</Characters>
  <CharactersWithSpaces>11963</CharactersWithSpaces>
  <Paragraphs>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2013-12-23T23:15:00Z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