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David Nygren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Biographical Sketch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Education and Training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tabs>
          <w:tab w:val="left" w:pos="5400" w:leader="none"/>
          <w:tab w:val="right" w:pos="9360" w:leader="none"/>
        </w:tabs>
        <w:jc w:val="both"/>
        <w:rPr>
          <w:sz w:val="20"/>
        </w:rPr>
      </w:pPr>
      <w:r>
        <w:rPr>
          <w:rFonts w:cs="Arial"/>
          <w:sz w:val="20"/>
        </w:rPr>
        <w:t>Whitman College, Washington</w:t>
      </w:r>
      <w:r>
        <w:rPr>
          <w:sz w:val="20"/>
        </w:rPr>
        <w:tab/>
        <w:t>Mathematics and Physics</w:t>
        <w:tab/>
        <w:t>B.A., 1960</w:t>
      </w:r>
    </w:p>
    <w:p>
      <w:pPr>
        <w:pStyle w:val="Normal"/>
        <w:widowControl w:val="false"/>
        <w:tabs>
          <w:tab w:val="left" w:pos="5400" w:leader="none"/>
          <w:tab w:val="right" w:pos="9360" w:leader="none"/>
        </w:tabs>
        <w:jc w:val="both"/>
        <w:rPr>
          <w:sz w:val="20"/>
        </w:rPr>
      </w:pPr>
      <w:r>
        <w:rPr>
          <w:rFonts w:cs="Arial"/>
          <w:sz w:val="20"/>
        </w:rPr>
        <w:t>University of Washington, Seattle, Washington</w:t>
      </w:r>
      <w:r>
        <w:rPr>
          <w:sz w:val="20"/>
        </w:rPr>
        <w:tab/>
        <w:t>Physics</w:t>
        <w:tab/>
        <w:t>Ph.D., 1967</w:t>
      </w:r>
    </w:p>
    <w:p>
      <w:pPr>
        <w:pStyle w:val="Normal"/>
        <w:widowControl w:val="false"/>
        <w:tabs>
          <w:tab w:val="left" w:pos="5400" w:leader="none"/>
          <w:tab w:val="right" w:pos="9360" w:leader="none"/>
        </w:tabs>
        <w:jc w:val="both"/>
        <w:rPr>
          <w:sz w:val="20"/>
        </w:rPr>
      </w:pPr>
      <w:r>
        <w:rPr>
          <w:rFonts w:cs="Arial"/>
          <w:sz w:val="20"/>
        </w:rPr>
        <w:t>Nevis Laboratories, Columbia University, New York</w:t>
      </w:r>
      <w:r>
        <w:rPr>
          <w:sz w:val="20"/>
        </w:rPr>
        <w:tab/>
        <w:t>Postdoctoral researcher</w:t>
        <w:tab/>
        <w:t>1967-1969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Research and Professional Experience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ocument"/>
        <w:spacing w:lineRule="auto" w:line="276"/>
        <w:rPr>
          <w:rFonts w:cs="Arial" w:ascii="Cambria" w:hAnsi="Cambria"/>
        </w:rPr>
      </w:pPr>
      <w:r>
        <w:rPr>
          <w:rFonts w:ascii="Cambria" w:hAnsi="Cambria"/>
        </w:rPr>
        <w:t>2014 –         Presidential Distinguished Professor</w:t>
      </w:r>
      <w:r>
        <w:rPr>
          <w:rFonts w:cs="Arial" w:ascii="Cambria" w:hAnsi="Cambria"/>
        </w:rPr>
        <w:t>, The University of Texas at Arlington</w:t>
      </w:r>
    </w:p>
    <w:p>
      <w:pPr>
        <w:pStyle w:val="Normal"/>
        <w:tabs>
          <w:tab w:val="left" w:pos="1800" w:leader="none"/>
        </w:tabs>
        <w:rPr>
          <w:rFonts w:cs="Arial"/>
          <w:iCs/>
          <w:sz w:val="20"/>
        </w:rPr>
      </w:pPr>
      <w:r>
        <w:rPr>
          <w:rFonts w:cs="Arial"/>
          <w:sz w:val="20"/>
        </w:rPr>
        <w:t xml:space="preserve">2014-2015   </w:t>
      </w:r>
      <w:r>
        <w:rPr>
          <w:rFonts w:cs="Arial"/>
          <w:iCs/>
          <w:sz w:val="20"/>
        </w:rPr>
        <w:t>Division Director, Acting, LBNL Physics Division</w:t>
      </w:r>
    </w:p>
    <w:p>
      <w:pPr>
        <w:pStyle w:val="Normal"/>
        <w:tabs>
          <w:tab w:val="left" w:pos="1800" w:leader="none"/>
        </w:tabs>
        <w:rPr>
          <w:rFonts w:cs="Arial"/>
          <w:iCs/>
          <w:sz w:val="20"/>
        </w:rPr>
      </w:pPr>
      <w:r>
        <w:rPr>
          <w:rFonts w:cs="Arial"/>
          <w:sz w:val="20"/>
        </w:rPr>
        <w:t xml:space="preserve">2004-2014   </w:t>
      </w:r>
      <w:r>
        <w:rPr>
          <w:rFonts w:cs="Arial"/>
          <w:iCs/>
          <w:sz w:val="20"/>
        </w:rPr>
        <w:t>Distinguished Scientist, LBNL</w:t>
      </w:r>
    </w:p>
    <w:p>
      <w:pPr>
        <w:pStyle w:val="Normal"/>
        <w:tabs>
          <w:tab w:val="left" w:pos="1800" w:leader="none"/>
        </w:tabs>
        <w:rPr>
          <w:rFonts w:cs="Arial"/>
          <w:iCs/>
          <w:sz w:val="20"/>
        </w:rPr>
      </w:pPr>
      <w:r>
        <w:rPr>
          <w:rFonts w:cs="Arial"/>
          <w:sz w:val="20"/>
        </w:rPr>
        <w:t xml:space="preserve">1999-2009   </w:t>
      </w:r>
      <w:r>
        <w:rPr>
          <w:rFonts w:cs="Arial"/>
          <w:iCs/>
          <w:sz w:val="20"/>
        </w:rPr>
        <w:t>LBNL Senior Staff</w:t>
      </w:r>
    </w:p>
    <w:p>
      <w:pPr>
        <w:pStyle w:val="Normal"/>
        <w:tabs>
          <w:tab w:val="left" w:pos="1800" w:leader="none"/>
        </w:tabs>
        <w:rPr>
          <w:rFonts w:cs="Arial"/>
          <w:iCs/>
          <w:sz w:val="20"/>
        </w:rPr>
      </w:pPr>
      <w:r>
        <w:rPr>
          <w:rFonts w:cs="Arial"/>
          <w:sz w:val="20"/>
        </w:rPr>
        <w:t xml:space="preserve">1997-2004   </w:t>
      </w:r>
      <w:r>
        <w:rPr>
          <w:rFonts w:cs="Arial"/>
          <w:iCs/>
          <w:sz w:val="20"/>
        </w:rPr>
        <w:t>Physics Division Fellow, LBNL</w:t>
      </w:r>
    </w:p>
    <w:p>
      <w:pPr>
        <w:pStyle w:val="Normal"/>
        <w:tabs>
          <w:tab w:val="left" w:pos="1800" w:leader="none"/>
        </w:tabs>
        <w:rPr>
          <w:rFonts w:cs="Arial"/>
          <w:iCs/>
          <w:sz w:val="20"/>
        </w:rPr>
      </w:pPr>
      <w:r>
        <w:rPr>
          <w:rFonts w:cs="Arial"/>
          <w:sz w:val="20"/>
        </w:rPr>
        <w:t xml:space="preserve">1992-1997   </w:t>
      </w:r>
      <w:r>
        <w:rPr>
          <w:rFonts w:cs="Arial"/>
          <w:iCs/>
          <w:sz w:val="20"/>
        </w:rPr>
        <w:t>Senior Research Associate, Nevis Laboratories</w:t>
      </w:r>
    </w:p>
    <w:p>
      <w:pPr>
        <w:pStyle w:val="Normal"/>
        <w:tabs>
          <w:tab w:val="left" w:pos="1800" w:leader="none"/>
        </w:tabs>
        <w:rPr>
          <w:sz w:val="22"/>
          <w:szCs w:val="22"/>
        </w:rPr>
      </w:pPr>
      <w:r>
        <w:rPr>
          <w:rFonts w:cs="Arial"/>
          <w:sz w:val="20"/>
        </w:rPr>
        <w:t xml:space="preserve">1990-1992   </w:t>
      </w:r>
      <w:r>
        <w:rPr>
          <w:rFonts w:cs="Arial"/>
          <w:iCs/>
          <w:sz w:val="20"/>
        </w:rPr>
        <w:t>Assistant Professor, Columbia University</w:t>
      </w:r>
      <w:r>
        <w:rPr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Selected Publications (ordered by relevance)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810" w:right="90" w:hanging="360"/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"Operation and first results of the NEXT-DEMO prototype using a silicon photomultiplier tracking array", NEXT Collaboration, </w:t>
      </w:r>
      <w:r>
        <w:rPr>
          <w:rFonts w:cs="Arial"/>
          <w:bCs/>
          <w:i/>
          <w:sz w:val="20"/>
        </w:rPr>
        <w:t>Journal of Instrumentation</w:t>
      </w:r>
      <w:r>
        <w:rPr>
          <w:rFonts w:cs="Arial"/>
          <w:bCs/>
          <w:sz w:val="20"/>
        </w:rPr>
        <w:t xml:space="preserve"> 8 (2013) P09011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810" w:right="90" w:hanging="360"/>
        <w:jc w:val="both"/>
        <w:rPr>
          <w:rFonts w:cs="Arial"/>
          <w:bCs/>
          <w:sz w:val="20"/>
        </w:rPr>
      </w:pPr>
      <w:r>
        <w:rPr>
          <w:rFonts w:cs="Arial"/>
          <w:sz w:val="20"/>
        </w:rPr>
        <w:t xml:space="preserve"> </w:t>
      </w:r>
      <w:r>
        <w:rPr>
          <w:rFonts w:cs="Arial"/>
          <w:bCs/>
          <w:sz w:val="20"/>
        </w:rPr>
        <w:t>"Ionization and scintillation response of high-pressure xenon gas to alpha particles", NEXT Collaboration,</w:t>
      </w:r>
      <w:r>
        <w:rPr>
          <w:rFonts w:cs="Arial"/>
          <w:b/>
          <w:bCs/>
          <w:sz w:val="26"/>
          <w:szCs w:val="26"/>
        </w:rPr>
        <w:t xml:space="preserve"> </w:t>
      </w:r>
      <w:r>
        <w:rPr>
          <w:rFonts w:cs="Arial"/>
          <w:bCs/>
          <w:i/>
          <w:sz w:val="20"/>
        </w:rPr>
        <w:t>Journal of Instrumentation</w:t>
      </w:r>
      <w:r>
        <w:rPr>
          <w:rFonts w:cs="Arial"/>
          <w:bCs/>
          <w:sz w:val="20"/>
        </w:rPr>
        <w:t xml:space="preserve"> 8 (2013) P05025, </w:t>
      </w:r>
    </w:p>
    <w:p>
      <w:pPr>
        <w:pStyle w:val="TextBodyIndent"/>
        <w:numPr>
          <w:ilvl w:val="0"/>
          <w:numId w:val="1"/>
        </w:numPr>
        <w:rPr>
          <w:rFonts w:cs="Arial" w:ascii="Cambria" w:hAnsi="Cambria"/>
          <w:bCs/>
          <w:sz w:val="20"/>
          <w:lang w:val="en-US"/>
        </w:rPr>
      </w:pPr>
      <w:r>
        <w:rPr>
          <w:rFonts w:cs="Arial" w:ascii="Cambria" w:hAnsi="Cambria"/>
          <w:bCs/>
          <w:sz w:val="20"/>
          <w:lang w:val="en-US"/>
        </w:rPr>
        <w:t xml:space="preserve">"Near-Intrinsic Energy Resolution for 30 to 662 keV Gamma Rays in a High Pressure Xenon Electroluminescent TPC", NEXT Collaboration, </w:t>
      </w:r>
      <w:r>
        <w:rPr>
          <w:rFonts w:cs="Arial" w:ascii="Cambria" w:hAnsi="Cambria"/>
          <w:bCs/>
          <w:i/>
          <w:sz w:val="20"/>
        </w:rPr>
        <w:t>Nuclear Instruments and Methods in Physics Research Section A: Accelerators, Spectrometers, Detectors and Associated Equipment</w:t>
      </w:r>
      <w:r>
        <w:rPr>
          <w:rFonts w:cs="Arial" w:ascii="Cambria" w:hAnsi="Cambria"/>
          <w:bCs/>
          <w:sz w:val="20"/>
          <w:lang w:val="en-US"/>
        </w:rPr>
        <w:t xml:space="preserve"> 708 (2013) 101-114, </w:t>
      </w:r>
    </w:p>
    <w:p>
      <w:pPr>
        <w:pStyle w:val="TextBodyIndent"/>
        <w:numPr>
          <w:ilvl w:val="0"/>
          <w:numId w:val="1"/>
        </w:numPr>
        <w:rPr>
          <w:rFonts w:cs="Arial" w:ascii="Cambria" w:hAnsi="Cambria"/>
          <w:sz w:val="20"/>
          <w:lang w:val="en-US" w:bidi="en-US"/>
        </w:rPr>
      </w:pPr>
      <w:r>
        <w:rPr>
          <w:rFonts w:cs="Arial" w:ascii="Cambria" w:hAnsi="Cambria"/>
          <w:sz w:val="20"/>
          <w:lang w:bidi="en-US"/>
        </w:rPr>
        <w:t>“</w:t>
      </w:r>
      <w:r>
        <w:rPr>
          <w:rFonts w:cs="Arial" w:ascii="Cambria" w:hAnsi="Cambria"/>
          <w:sz w:val="20"/>
          <w:lang w:bidi="en-US"/>
        </w:rPr>
        <w:t>High-pressure Xenon Gas Electroluminescent TPC for 0-</w:t>
      </w:r>
      <w:r>
        <w:rPr>
          <w:rFonts w:cs="Arial" w:ascii="Symbol" w:hAnsi="Symbol"/>
          <w:sz w:val="20"/>
          <w:lang w:bidi="en-US"/>
        </w:rPr>
        <w:t></w:t>
      </w:r>
      <w:r>
        <w:rPr>
          <w:rFonts w:cs="Arial" w:ascii="Cambria" w:hAnsi="Cambria"/>
          <w:sz w:val="20"/>
          <w:lang w:bidi="en-US"/>
        </w:rPr>
        <w:t xml:space="preserve"> </w:t>
      </w:r>
      <w:r>
        <w:rPr>
          <w:rFonts w:cs="Arial" w:ascii="Symbol" w:hAnsi="Symbol"/>
          <w:sz w:val="20"/>
          <w:lang w:bidi="en-US"/>
        </w:rPr>
        <w:t></w:t>
      </w:r>
      <w:r>
        <w:rPr>
          <w:rFonts w:cs="Arial" w:ascii="Cambria" w:hAnsi="Cambria"/>
          <w:sz w:val="20"/>
          <w:lang w:bidi="en-US"/>
        </w:rPr>
        <w:t xml:space="preserve"> Decay Search”,</w:t>
      </w:r>
      <w:r>
        <w:rPr>
          <w:rFonts w:cs="Arial" w:ascii="Cambria" w:hAnsi="Cambria"/>
          <w:sz w:val="20"/>
          <w:lang w:val="en-US" w:bidi="en-US"/>
        </w:rPr>
        <w:t xml:space="preserve"> D. Nygren, </w:t>
      </w:r>
      <w:r>
        <w:rPr>
          <w:rFonts w:cs="Arial" w:ascii="Cambria" w:hAnsi="Cambria"/>
          <w:i/>
          <w:sz w:val="20"/>
          <w:lang w:bidi="en-US"/>
        </w:rPr>
        <w:t xml:space="preserve">Nuclear Instruments and Methods in Physics Research Section </w:t>
      </w:r>
      <w:r>
        <w:rPr>
          <w:rFonts w:cs="Arial" w:ascii="Cambria" w:hAnsi="Cambria"/>
          <w:b/>
          <w:i/>
          <w:sz w:val="20"/>
          <w:lang w:bidi="en-US"/>
        </w:rPr>
        <w:t>A</w:t>
      </w:r>
      <w:r>
        <w:rPr>
          <w:rFonts w:cs="Arial" w:ascii="Cambria" w:hAnsi="Cambria"/>
          <w:i/>
          <w:sz w:val="20"/>
          <w:lang w:bidi="en-US"/>
        </w:rPr>
        <w:t xml:space="preserve">: Accelerators, Spectrometers, Detectors and Associated Equipment </w:t>
      </w:r>
      <w:r>
        <w:rPr>
          <w:rFonts w:cs="Arial" w:ascii="Cambria" w:hAnsi="Cambria"/>
          <w:b/>
          <w:sz w:val="20"/>
          <w:lang w:val="en-US" w:bidi="en-US"/>
        </w:rPr>
        <w:t>603 (</w:t>
      </w:r>
      <w:r>
        <w:rPr>
          <w:rFonts w:cs="Arial" w:ascii="Cambria" w:hAnsi="Cambria"/>
          <w:sz w:val="20"/>
          <w:lang w:val="en-US" w:bidi="en-US"/>
        </w:rPr>
        <w:t>2009) p337-348</w:t>
      </w:r>
    </w:p>
    <w:p>
      <w:pPr>
        <w:pStyle w:val="TextBodyIndent"/>
        <w:numPr>
          <w:ilvl w:val="0"/>
          <w:numId w:val="1"/>
        </w:numPr>
        <w:rPr>
          <w:rFonts w:cs="Arial" w:ascii="Cambria" w:hAnsi="Cambria"/>
          <w:sz w:val="20"/>
          <w:lang w:val="en-US"/>
        </w:rPr>
      </w:pPr>
      <w:r>
        <w:rPr>
          <w:rFonts w:cs="Arial" w:ascii="Cambria" w:hAnsi="Cambria"/>
          <w:sz w:val="20"/>
          <w:lang w:val="en-US"/>
        </w:rPr>
        <w:t>“</w:t>
      </w:r>
      <w:r>
        <w:rPr>
          <w:rFonts w:cs="Arial" w:ascii="Cambria" w:hAnsi="Cambria"/>
          <w:sz w:val="20"/>
          <w:lang w:val="en-US"/>
        </w:rPr>
        <w:t>Optimal detectors for WIMP and 0-</w:t>
      </w:r>
      <w:r>
        <w:rPr>
          <w:rFonts w:cs="Arial" w:ascii="Symbol" w:hAnsi="Symbol"/>
          <w:sz w:val="20"/>
          <w:lang w:val="en-US"/>
        </w:rPr>
        <w:t></w:t>
      </w:r>
      <w:r>
        <w:rPr>
          <w:rFonts w:cs="Arial" w:ascii="Cambria" w:hAnsi="Cambria"/>
          <w:sz w:val="20"/>
          <w:lang w:val="en-US"/>
        </w:rPr>
        <w:t xml:space="preserve"> </w:t>
      </w:r>
      <w:r>
        <w:rPr>
          <w:rFonts w:cs="Arial" w:ascii="Symbol" w:hAnsi="Symbol"/>
          <w:sz w:val="20"/>
          <w:lang w:val="en-US"/>
        </w:rPr>
        <w:t></w:t>
      </w:r>
      <w:r>
        <w:rPr>
          <w:rFonts w:cs="Arial" w:ascii="Cambria" w:hAnsi="Cambria"/>
          <w:sz w:val="20"/>
          <w:lang w:val="en-US"/>
        </w:rPr>
        <w:t xml:space="preserve"> searches: Identical high-pressure xenon gas TPCs” D. Nygren,</w:t>
      </w:r>
      <w:r>
        <w:rPr>
          <w:rFonts w:eastAsia="Arial Unicode MS" w:cs="Arial Unicode MS" w:ascii="Cambria" w:hAnsi="Cambria"/>
          <w:sz w:val="42"/>
          <w:szCs w:val="42"/>
        </w:rPr>
        <w:t xml:space="preserve"> </w:t>
      </w:r>
      <w:r>
        <w:rPr>
          <w:rFonts w:cs="Arial" w:ascii="Cambria" w:hAnsi="Cambria"/>
          <w:i/>
          <w:sz w:val="20"/>
        </w:rPr>
        <w:t xml:space="preserve">Nuclear Instruments and Methods in Physics Research Section </w:t>
      </w:r>
      <w:r>
        <w:rPr>
          <w:rFonts w:cs="Arial" w:ascii="Cambria" w:hAnsi="Cambria"/>
          <w:b/>
          <w:i/>
          <w:sz w:val="20"/>
        </w:rPr>
        <w:t>A</w:t>
      </w:r>
      <w:r>
        <w:rPr>
          <w:rFonts w:cs="Arial" w:ascii="Cambria" w:hAnsi="Cambria"/>
          <w:i/>
          <w:sz w:val="20"/>
        </w:rPr>
        <w:t>: Accelerators, Spectrometers, Detectors and Associated Equipment</w:t>
      </w:r>
      <w:r>
        <w:rPr>
          <w:rFonts w:cs="Arial" w:ascii="Cambria" w:hAnsi="Cambria"/>
          <w:i/>
          <w:sz w:val="20"/>
          <w:lang w:val="en-US"/>
        </w:rPr>
        <w:t>.</w:t>
      </w:r>
      <w:r>
        <w:rPr>
          <w:rFonts w:cs="Arial" w:ascii="Cambria" w:hAnsi="Cambria"/>
          <w:b/>
          <w:sz w:val="20"/>
          <w:lang w:val="en-US"/>
        </w:rPr>
        <w:t xml:space="preserve"> 581</w:t>
      </w:r>
      <w:r>
        <w:rPr>
          <w:rFonts w:cs="Arial" w:ascii="Cambria" w:hAnsi="Cambria"/>
          <w:sz w:val="20"/>
          <w:lang w:val="en-US"/>
        </w:rPr>
        <w:t xml:space="preserve"> (2007) 632-642</w:t>
      </w:r>
    </w:p>
    <w:p>
      <w:pPr>
        <w:pStyle w:val="Normal"/>
        <w:numPr>
          <w:ilvl w:val="0"/>
          <w:numId w:val="1"/>
        </w:numPr>
        <w:jc w:val="both"/>
        <w:rPr>
          <w:rFonts w:cs="Arial"/>
          <w:sz w:val="20"/>
        </w:rPr>
      </w:pPr>
      <w:r>
        <w:rPr>
          <w:rFonts w:cs="Arial"/>
          <w:sz w:val="20"/>
        </w:rPr>
        <w:t>"</w:t>
      </w:r>
      <w:r>
        <w:rPr>
          <w:rFonts w:cs="Arial"/>
          <w:i/>
          <w:sz w:val="20"/>
        </w:rPr>
        <w:t xml:space="preserve">First Observation of PeV-energy Neurinos with IceCube", </w:t>
      </w:r>
      <w:r>
        <w:rPr>
          <w:rFonts w:cs="Arial"/>
          <w:sz w:val="20"/>
        </w:rPr>
        <w:t>IceCube Collaboration,</w:t>
      </w:r>
      <w:r>
        <w:rPr>
          <w:rFonts w:cs="Arial"/>
          <w:i/>
          <w:sz w:val="20"/>
        </w:rPr>
        <w:t xml:space="preserve"> </w:t>
      </w:r>
      <w:r>
        <w:rPr>
          <w:rFonts w:cs="Arial"/>
          <w:bCs/>
          <w:sz w:val="20"/>
        </w:rPr>
        <w:t>Physical Review Letters 111 (2013) 021103</w:t>
      </w:r>
      <w:r>
        <w:rPr>
          <w:rFonts w:cs="Arial"/>
          <w:i/>
          <w:sz w:val="20"/>
        </w:rPr>
        <w:t xml:space="preserve">, </w:t>
      </w:r>
      <w:r>
        <w:rPr>
          <w:rFonts w:cs="Arial"/>
          <w:sz w:val="20"/>
        </w:rPr>
        <w:t>arXiv:1305.5356</w:t>
      </w:r>
    </w:p>
    <w:p>
      <w:pPr>
        <w:pStyle w:val="Normal"/>
        <w:numPr>
          <w:ilvl w:val="0"/>
          <w:numId w:val="1"/>
        </w:numPr>
        <w:jc w:val="both"/>
        <w:rPr>
          <w:rFonts w:cs="Arial"/>
          <w:sz w:val="20"/>
        </w:rPr>
      </w:pPr>
      <w:r>
        <w:rPr>
          <w:rFonts w:cs="Arial"/>
          <w:sz w:val="20"/>
        </w:rPr>
        <w:t>“</w:t>
      </w:r>
      <w:r>
        <w:rPr>
          <w:rFonts w:cs="Arial"/>
          <w:sz w:val="20"/>
        </w:rPr>
        <w:t>A negative-ion TPC with ultra-high energy resolution for 0-</w:t>
      </w:r>
      <w:r>
        <w:rPr>
          <w:rFonts w:cs="Arial" w:ascii="Symbol" w:hAnsi="Symbol"/>
          <w:sz w:val="20"/>
        </w:rPr>
        <w:t></w:t>
      </w:r>
      <w:r>
        <w:rPr>
          <w:rFonts w:cs="Arial"/>
          <w:sz w:val="20"/>
        </w:rPr>
        <w:t xml:space="preserve"> double beta decay search in </w:t>
      </w:r>
      <w:r>
        <w:rPr>
          <w:rFonts w:cs="Arial"/>
          <w:sz w:val="20"/>
          <w:vertAlign w:val="superscript"/>
        </w:rPr>
        <w:t>136</w:t>
      </w:r>
      <w:r>
        <w:rPr>
          <w:rFonts w:cs="Arial"/>
          <w:sz w:val="20"/>
        </w:rPr>
        <w:t xml:space="preserve">Xe”,  D. R. Nygren. </w:t>
      </w:r>
      <w:r>
        <w:rPr>
          <w:rFonts w:cs="Arial"/>
          <w:i/>
          <w:sz w:val="20"/>
        </w:rPr>
        <w:t xml:space="preserve">Third Symposium on Large TPCs for Low-energy Rare Events </w:t>
      </w:r>
      <w:r>
        <w:rPr>
          <w:rFonts w:cs="Arial"/>
          <w:sz w:val="20"/>
        </w:rPr>
        <w:t xml:space="preserve">(Paris, France, 11-12 December 2006) </w:t>
      </w:r>
      <w:r>
        <w:rPr>
          <w:rFonts w:cs="Arial"/>
          <w:i/>
          <w:sz w:val="20"/>
        </w:rPr>
        <w:t xml:space="preserve">Journal of Physics: Conference Series </w:t>
      </w:r>
      <w:r>
        <w:rPr>
          <w:rFonts w:cs="Arial"/>
          <w:b/>
          <w:bCs/>
          <w:sz w:val="20"/>
        </w:rPr>
        <w:t xml:space="preserve">65 </w:t>
      </w:r>
      <w:r>
        <w:rPr>
          <w:rFonts w:cs="Arial"/>
          <w:sz w:val="20"/>
        </w:rPr>
        <w:t xml:space="preserve">(2007) 012003 doi:10.1088/1742-6596/65/1/012003 </w:t>
      </w:r>
    </w:p>
    <w:p>
      <w:pPr>
        <w:pStyle w:val="Normal"/>
        <w:numPr>
          <w:ilvl w:val="0"/>
          <w:numId w:val="1"/>
        </w:num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 “</w:t>
      </w:r>
      <w:r>
        <w:rPr>
          <w:rFonts w:cs="Arial"/>
          <w:sz w:val="20"/>
        </w:rPr>
        <w:t xml:space="preserve">High Resolution X-ray Imaging Using a Silicon Strip Detector”, E. Beuville, R. Cahn, B. Cederstrom, M. Danielsson, A. Hall, B. Hasegawa, L. Luo, M. Lundqvist, D. Nygren, E. Oltman, J. Walton, </w:t>
      </w:r>
      <w:r>
        <w:rPr>
          <w:rFonts w:cs="Arial"/>
          <w:i/>
          <w:sz w:val="20"/>
        </w:rPr>
        <w:t xml:space="preserve">IEEE Transactions of Nuclear Science </w:t>
      </w:r>
      <w:r>
        <w:rPr>
          <w:rFonts w:cs="Arial"/>
          <w:sz w:val="20"/>
        </w:rPr>
        <w:t>45: 3059-3063 (1998).</w:t>
      </w:r>
    </w:p>
    <w:p>
      <w:pPr>
        <w:pStyle w:val="Normal"/>
        <w:numPr>
          <w:ilvl w:val="0"/>
          <w:numId w:val="1"/>
        </w:numPr>
        <w:jc w:val="both"/>
        <w:rPr>
          <w:rFonts w:cs="Arial"/>
          <w:sz w:val="20"/>
        </w:rPr>
      </w:pPr>
      <w:r>
        <w:rPr>
          <w:rFonts w:cs="Arial"/>
          <w:sz w:val="20"/>
        </w:rPr>
        <w:t>“</w:t>
      </w:r>
      <w:r>
        <w:rPr>
          <w:rFonts w:cs="Arial"/>
          <w:sz w:val="20"/>
        </w:rPr>
        <w:t xml:space="preserve">Measurement of the Kaon Content of Three Prong </w:t>
      </w:r>
      <w:r>
        <w:rPr>
          <w:rFonts w:cs="Arial" w:ascii="Symbol" w:hAnsi="Symbol"/>
          <w:sz w:val="20"/>
        </w:rPr>
        <w:t></w:t>
      </w:r>
      <w:r>
        <w:rPr>
          <w:rFonts w:cs="Arial"/>
          <w:sz w:val="20"/>
        </w:rPr>
        <w:t xml:space="preserve"> Decays”, by TPC/Two Gamma Collaboration, </w:t>
      </w:r>
      <w:r>
        <w:rPr>
          <w:rFonts w:cs="Arial"/>
          <w:i/>
          <w:sz w:val="20"/>
        </w:rPr>
        <w:t>Physical Review</w:t>
      </w:r>
      <w:r>
        <w:rPr>
          <w:rFonts w:cs="Arial"/>
          <w:sz w:val="20"/>
        </w:rPr>
        <w:t xml:space="preserve"> D50:13 (1994).</w:t>
      </w:r>
    </w:p>
    <w:p>
      <w:pPr>
        <w:pStyle w:val="Normal"/>
        <w:numPr>
          <w:ilvl w:val="0"/>
          <w:numId w:val="1"/>
        </w:numPr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t>“</w:t>
      </w:r>
      <w:r>
        <w:rPr>
          <w:rFonts w:cs="Arial"/>
          <w:bCs/>
          <w:sz w:val="20"/>
        </w:rPr>
        <w:t xml:space="preserve">Performance of a Time Projection Chamber”, </w:t>
      </w:r>
      <w:r>
        <w:rPr>
          <w:rFonts w:cs="Arial"/>
          <w:sz w:val="20"/>
        </w:rPr>
        <w:t>D. Fancher, H.J. Hilke, S. Loken, P. Martin, J.N. Marx, D.R. Nygren, P. Robrish, G. Shapiro, M. Urban and W. Wenzel</w:t>
      </w:r>
      <w:r>
        <w:rPr>
          <w:rFonts w:cs="Arial"/>
          <w:bCs/>
          <w:sz w:val="20"/>
        </w:rPr>
        <w:t xml:space="preserve">, </w:t>
      </w:r>
      <w:r>
        <w:rPr>
          <w:rFonts w:cs="Arial"/>
          <w:bCs/>
          <w:i/>
          <w:sz w:val="20"/>
        </w:rPr>
        <w:t>Nuclear Instruments and Methods in Physics Research Section A: Accelerators, Spectrometers, Detectors and Associated Equipment</w:t>
      </w:r>
      <w:r>
        <w:rPr>
          <w:rFonts w:cs="Arial"/>
          <w:bCs/>
          <w:sz w:val="20"/>
        </w:rPr>
        <w:t xml:space="preserve"> 161:383 (1979).</w:t>
      </w:r>
    </w:p>
    <w:p>
      <w:pPr>
        <w:pStyle w:val="Normal"/>
        <w:tabs>
          <w:tab w:val="left" w:pos="1350" w:leader="none"/>
        </w:tabs>
        <w:spacing w:before="0" w:after="120"/>
        <w:rPr>
          <w:rFonts w:cs="Helvetica"/>
          <w:color w:val="000000"/>
          <w:sz w:val="32"/>
          <w:szCs w:val="32"/>
          <w:u w:val="single"/>
        </w:rPr>
      </w:pPr>
      <w:r>
        <w:rPr>
          <w:rFonts w:cs="Helvetica"/>
          <w:color w:val="000000"/>
          <w:sz w:val="32"/>
          <w:szCs w:val="32"/>
          <w:u w:val="single"/>
        </w:rPr>
        <w:t>Synergistic and Public Service Activities</w:t>
        <w:br/>
      </w:r>
    </w:p>
    <w:p>
      <w:pPr>
        <w:pStyle w:val="TextBodyInden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  <w:t>1.</w:t>
        <w:tab/>
        <w:t>DOE Review of LZ –CD2/3 April 2016</w:t>
      </w:r>
    </w:p>
    <w:p>
      <w:pPr>
        <w:pStyle w:val="TextBodyInden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  <w:t>2.</w:t>
        <w:tab/>
        <w:t>DOE Review of National Laboratory R&amp;D</w:t>
      </w:r>
    </w:p>
    <w:p>
      <w:pPr>
        <w:pStyle w:val="TextBodyIndent"/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ab/>
        <w:t xml:space="preserve">3. </w:t>
        <w:tab/>
        <w:t>DOE Institutional Review of FNAL – February 2015</w:t>
      </w:r>
    </w:p>
    <w:p>
      <w:pPr>
        <w:pStyle w:val="TextBodyIndent"/>
        <w:rPr>
          <w:rFonts w:ascii="Cambria" w:hAnsi="Cambria"/>
        </w:rPr>
      </w:pPr>
      <w:r>
        <w:rPr>
          <w:rFonts w:ascii="Cambria" w:hAnsi="Cambria"/>
          <w:sz w:val="20"/>
        </w:rPr>
        <w:tab/>
        <w:t>4.</w:t>
        <w:tab/>
      </w:r>
      <w:r>
        <w:rPr>
          <w:rFonts w:ascii="Cambria" w:hAnsi="Cambria"/>
        </w:rPr>
        <w:t>DOE Particle Detector R&amp;D Review Panel</w:t>
      </w:r>
      <w:r>
        <w:rPr>
          <w:rFonts w:ascii="Cambria" w:hAnsi="Cambria"/>
          <w:b/>
        </w:rPr>
        <w:t xml:space="preserve">– </w:t>
      </w:r>
      <w:r>
        <w:rPr>
          <w:rFonts w:ascii="Cambria" w:hAnsi="Cambria"/>
        </w:rPr>
        <w:t>November 2013</w:t>
      </w:r>
    </w:p>
    <w:p>
      <w:pPr>
        <w:pStyle w:val="TextBodyIndent"/>
        <w:rPr>
          <w:rFonts w:ascii="Cambria" w:hAnsi="Cambria"/>
        </w:rPr>
      </w:pPr>
      <w:r>
        <w:rPr>
          <w:rFonts w:ascii="Cambria" w:hAnsi="Cambria"/>
          <w:sz w:val="20"/>
        </w:rPr>
        <w:tab/>
        <w:t>5.</w:t>
        <w:tab/>
      </w:r>
      <w:r>
        <w:rPr>
          <w:rFonts w:ascii="Cambria" w:hAnsi="Cambria"/>
        </w:rPr>
        <w:t>DPF Snowmass 2013: Advisor for Gas Detection Techniques</w:t>
      </w:r>
    </w:p>
    <w:p>
      <w:pPr>
        <w:pStyle w:val="TextBodyIndent"/>
        <w:rPr>
          <w:rFonts w:ascii="Cambria" w:hAnsi="Cambria"/>
        </w:rPr>
      </w:pPr>
      <w:r>
        <w:rPr>
          <w:rFonts w:ascii="Cambria" w:hAnsi="Cambria"/>
          <w:sz w:val="20"/>
        </w:rPr>
        <w:tab/>
        <w:t>6</w:t>
      </w:r>
      <w:r>
        <w:rPr>
          <w:rFonts w:cs="Arial" w:ascii="Cambria" w:hAnsi="Cambria"/>
          <w:sz w:val="20"/>
        </w:rPr>
        <w:t>.</w:t>
        <w:tab/>
      </w:r>
      <w:r>
        <w:rPr>
          <w:rFonts w:ascii="Cambria" w:hAnsi="Cambria"/>
        </w:rPr>
        <w:t>DOE Early Career Award: Proposal Review Committee 2013</w:t>
      </w:r>
    </w:p>
    <w:p>
      <w:pPr>
        <w:pStyle w:val="TextBodyIndent"/>
        <w:rPr>
          <w:rFonts w:ascii="Cambria" w:hAnsi="Cambria"/>
        </w:rPr>
      </w:pPr>
      <w:r>
        <w:rPr>
          <w:rFonts w:ascii="Cambria" w:hAnsi="Cambria"/>
          <w:sz w:val="20"/>
        </w:rPr>
        <w:tab/>
        <w:t>7.</w:t>
      </w:r>
      <w:r>
        <w:rPr>
          <w:rFonts w:cs="Arial" w:ascii="Cambria" w:hAnsi="Cambria"/>
          <w:sz w:val="20"/>
        </w:rPr>
        <w:t xml:space="preserve"> </w:t>
        <w:tab/>
      </w:r>
      <w:r>
        <w:rPr>
          <w:rFonts w:ascii="Cambria" w:hAnsi="Cambria"/>
        </w:rPr>
        <w:t>DOE Review of Samurai TPC Project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MSU, 2013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Collaborators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right="0" w:firstLine="720"/>
        <w:rPr>
          <w:sz w:val="22"/>
          <w:szCs w:val="22"/>
        </w:rPr>
      </w:pPr>
      <w:r>
        <w:rPr>
          <w:sz w:val="22"/>
          <w:szCs w:val="22"/>
        </w:rPr>
        <w:t xml:space="preserve">IceCube Collaboration </w:t>
        <w:tab/>
        <w:tab/>
        <w:tab/>
        <w:tab/>
      </w:r>
    </w:p>
    <w:p>
      <w:pPr>
        <w:pStyle w:val="Normal"/>
        <w:ind w:left="0" w:right="0" w:firstLine="720"/>
        <w:rPr>
          <w:sz w:val="22"/>
          <w:szCs w:val="22"/>
        </w:rPr>
      </w:pPr>
      <w:r>
        <w:rPr>
          <w:sz w:val="22"/>
          <w:szCs w:val="22"/>
        </w:rPr>
        <w:t>NEXT Collaboration</w:t>
        <w:tab/>
        <w:tab/>
        <w:tab/>
        <w:tab/>
      </w:r>
    </w:p>
    <w:p>
      <w:pPr>
        <w:pStyle w:val="Normal"/>
        <w:ind w:left="0" w:right="0" w:firstLine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Collaborators and Co-editors: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ind w:left="0" w:right="0" w:firstLine="720"/>
        <w:jc w:val="both"/>
        <w:rPr>
          <w:rFonts w:cs="Arial"/>
          <w:sz w:val="20"/>
        </w:rPr>
      </w:pPr>
      <w:r>
        <w:rPr>
          <w:rFonts w:cs="Arial"/>
          <w:sz w:val="20"/>
        </w:rPr>
        <w:t>Azriel Goldschmidt, LBNL, Nuclear Science Division</w:t>
      </w:r>
    </w:p>
    <w:p>
      <w:pPr>
        <w:pStyle w:val="Normal"/>
        <w:widowControl w:val="false"/>
        <w:ind w:left="0" w:right="0" w:firstLine="720"/>
        <w:jc w:val="both"/>
        <w:rPr>
          <w:rFonts w:cs="Arial"/>
          <w:sz w:val="20"/>
        </w:rPr>
      </w:pPr>
      <w:r>
        <w:rPr>
          <w:rFonts w:cs="Arial"/>
          <w:sz w:val="20"/>
        </w:rPr>
        <w:t>Juan Jose Gomez-Cadenas, IFIC, Valencia, Spain</w:t>
      </w:r>
    </w:p>
    <w:p>
      <w:pPr>
        <w:pStyle w:val="Normal"/>
        <w:widowControl w:val="false"/>
        <w:ind w:left="0" w:right="0" w:firstLine="720"/>
        <w:jc w:val="both"/>
        <w:rPr>
          <w:rFonts w:cs="Arial"/>
          <w:sz w:val="20"/>
        </w:rPr>
      </w:pPr>
      <w:r>
        <w:rPr>
          <w:rFonts w:cs="Arial"/>
          <w:sz w:val="20"/>
        </w:rPr>
        <w:t>Francis Halzen, University of Wisconsin, Madison</w:t>
      </w:r>
    </w:p>
    <w:p>
      <w:pPr>
        <w:pStyle w:val="Normal"/>
        <w:widowControl w:val="false"/>
        <w:ind w:left="0" w:right="0" w:firstLine="720"/>
        <w:jc w:val="both"/>
        <w:rPr>
          <w:rFonts w:cs="Arial"/>
          <w:sz w:val="20"/>
        </w:rPr>
      </w:pPr>
      <w:r>
        <w:rPr>
          <w:rFonts w:cs="Arial"/>
          <w:sz w:val="20"/>
        </w:rPr>
        <w:t>John Hauptman, Iowa State University</w:t>
      </w:r>
    </w:p>
    <w:p>
      <w:pPr>
        <w:pStyle w:val="Normal"/>
        <w:widowControl w:val="false"/>
        <w:ind w:left="0" w:right="0" w:firstLine="720"/>
        <w:jc w:val="both"/>
        <w:rPr>
          <w:rFonts w:cs="Arial"/>
          <w:sz w:val="20"/>
        </w:rPr>
      </w:pPr>
      <w:r>
        <w:rPr>
          <w:rFonts w:cs="Arial"/>
          <w:sz w:val="20"/>
        </w:rPr>
        <w:t>James Siegrist, Director, Office of High Energy Physics, DOE</w:t>
      </w:r>
    </w:p>
    <w:p>
      <w:pPr>
        <w:pStyle w:val="Normal"/>
        <w:widowControl w:val="false"/>
        <w:ind w:left="0" w:right="0" w:firstLine="720"/>
        <w:jc w:val="both"/>
        <w:rPr>
          <w:rFonts w:cs="Arial"/>
          <w:sz w:val="20"/>
        </w:rPr>
      </w:pPr>
      <w:r>
        <w:rPr>
          <w:rFonts w:cs="Arial"/>
          <w:sz w:val="20"/>
        </w:rPr>
        <w:t>Bob Stokstad, LBNL, Nuclear Science Division, retired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Graduate and Postdoctoral Advisors and Advisees:</w:t>
      </w:r>
    </w:p>
    <w:p>
      <w:pPr>
        <w:pStyle w:val="Normal"/>
        <w:ind w:left="0" w:right="0" w:firstLine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exact" w:line="220"/>
        <w:ind w:left="0" w:right="0" w:firstLine="720"/>
        <w:jc w:val="both"/>
        <w:rPr>
          <w:sz w:val="20"/>
        </w:rPr>
      </w:pPr>
      <w:r>
        <w:rPr>
          <w:color w:val="000000"/>
          <w:sz w:val="20"/>
        </w:rPr>
        <w:t>Graduate</w:t>
      </w:r>
      <w:r>
        <w:rPr>
          <w:sz w:val="20"/>
        </w:rPr>
        <w:t xml:space="preserve">      – Robert W. Williams, University of Washington, Seattle</w:t>
      </w:r>
    </w:p>
    <w:p>
      <w:pPr>
        <w:pStyle w:val="Normal"/>
        <w:widowControl w:val="false"/>
        <w:spacing w:lineRule="exact" w:line="220"/>
        <w:ind w:left="0" w:right="0" w:firstLine="720"/>
        <w:jc w:val="both"/>
        <w:rPr>
          <w:sz w:val="20"/>
        </w:rPr>
      </w:pPr>
      <w:r>
        <w:rPr>
          <w:color w:val="000000"/>
          <w:sz w:val="20"/>
        </w:rPr>
        <w:t xml:space="preserve">Postdoctoral </w:t>
      </w:r>
      <w:r>
        <w:rPr>
          <w:sz w:val="20"/>
        </w:rPr>
        <w:t>– Jack Steinberger, Columbia University, New York</w:t>
      </w:r>
    </w:p>
    <w:p>
      <w:pPr>
        <w:pStyle w:val="Normal"/>
        <w:widowControl w:val="false"/>
        <w:tabs>
          <w:tab w:val="left" w:pos="4680" w:leader="none"/>
        </w:tabs>
        <w:jc w:val="both"/>
        <w:rPr>
          <w:b/>
          <w:color w:val="000000"/>
          <w:sz w:val="20"/>
        </w:rPr>
      </w:pPr>
      <w:r>
        <w:rPr>
          <w:b/>
          <w:color w:val="000000"/>
          <w:sz w:val="20"/>
        </w:rPr>
      </w:r>
    </w:p>
    <w:p>
      <w:pPr>
        <w:pStyle w:val="Normal"/>
        <w:widowControl w:val="false"/>
        <w:tabs>
          <w:tab w:val="left" w:pos="4680" w:leader="none"/>
        </w:tabs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Thesis Advisor and Postgraduate-Scholar Sponsor:</w:t>
      </w:r>
    </w:p>
    <w:p>
      <w:pPr>
        <w:pStyle w:val="Normal"/>
        <w:widowControl w:val="false"/>
        <w:tabs>
          <w:tab w:val="left" w:pos="4680" w:leader="none"/>
        </w:tabs>
        <w:ind w:left="-180" w:right="0" w:hanging="0"/>
        <w:jc w:val="both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Document"/>
        <w:ind w:left="-180" w:right="0" w:hanging="0"/>
        <w:jc w:val="both"/>
        <w:rPr>
          <w:rFonts w:cs="Arial" w:ascii="Arial" w:hAnsi="Arial"/>
          <w:i/>
          <w:iCs/>
        </w:rPr>
      </w:pPr>
      <w:r>
        <w:rPr>
          <w:rFonts w:cs="Arial" w:ascii="Arial" w:hAnsi="Arial"/>
          <w:i/>
          <w:iCs/>
        </w:rPr>
        <w:tab/>
        <w:t>Graduate Students:</w:t>
      </w:r>
    </w:p>
    <w:p>
      <w:pPr>
        <w:pStyle w:val="Document"/>
        <w:ind w:left="720" w:right="0" w:hanging="0"/>
        <w:jc w:val="both"/>
        <w:rPr>
          <w:rFonts w:cs="Arial" w:ascii="Arial" w:hAnsi="Arial"/>
          <w:iCs/>
        </w:rPr>
      </w:pPr>
      <w:r>
        <w:rPr>
          <w:rFonts w:cs="Arial" w:ascii="Arial" w:hAnsi="Arial"/>
          <w:iCs/>
        </w:rPr>
        <w:t>Jordan Benson (current), Marjorie Shapiro (now at UC Berkeley), Nick Hadley (now at University of Maryland, John Huth (now at Harvard University)</w:t>
      </w:r>
    </w:p>
    <w:p>
      <w:pPr>
        <w:pStyle w:val="Document"/>
        <w:ind w:left="-180" w:right="0" w:hanging="0"/>
        <w:jc w:val="both"/>
        <w:rPr>
          <w:rFonts w:cs="Arial" w:ascii="Arial" w:hAnsi="Arial"/>
          <w:i/>
          <w:iCs/>
        </w:rPr>
      </w:pPr>
      <w:r>
        <w:rPr>
          <w:rFonts w:cs="Arial" w:ascii="Arial" w:hAnsi="Arial"/>
          <w:i/>
          <w:iCs/>
        </w:rPr>
      </w:r>
    </w:p>
    <w:p>
      <w:pPr>
        <w:pStyle w:val="Document"/>
        <w:ind w:left="-180" w:right="0" w:hanging="0"/>
        <w:jc w:val="both"/>
        <w:rPr>
          <w:rFonts w:cs="Arial" w:ascii="Arial" w:hAnsi="Arial"/>
          <w:i/>
          <w:iCs/>
        </w:rPr>
      </w:pPr>
      <w:r>
        <w:rPr>
          <w:rFonts w:cs="Arial" w:ascii="Arial" w:hAnsi="Arial"/>
          <w:i/>
          <w:iCs/>
        </w:rPr>
        <w:tab/>
        <w:t>Postgraduate-scholars:</w:t>
      </w:r>
    </w:p>
    <w:p>
      <w:pPr>
        <w:pStyle w:val="Document"/>
        <w:ind w:left="-180" w:right="0" w:hanging="0"/>
        <w:jc w:val="both"/>
        <w:rPr>
          <w:rFonts w:cs="Arial" w:ascii="Arial" w:hAnsi="Arial"/>
          <w:iCs/>
        </w:rPr>
      </w:pPr>
      <w:r>
        <w:rPr>
          <w:rFonts w:cs="Arial" w:ascii="Arial" w:hAnsi="Arial"/>
          <w:iCs/>
        </w:rPr>
        <w:tab/>
        <w:t>Ben Jones (now at UTA), Carlos A. B. de Oliveira</w:t>
      </w:r>
    </w:p>
    <w:sectPr>
      <w:headerReference w:type="default" r:id="rId2"/>
      <w:footerReference w:type="default" r:id="rId3"/>
      <w:type w:val="nextPage"/>
      <w:pgSz w:w="12240" w:h="15840"/>
      <w:pgMar w:left="1260" w:right="1260" w:header="720" w:top="1584" w:footer="720" w:bottom="158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rFonts w:ascii="Arial" w:hAnsi="Arial"/>
      </w:rPr>
    </w:pPr>
    <w:r>
      <w:rPr>
        <w:rFonts w:ascii="Arial" w:hAnsi="Arial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1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1" w:uiPriority="35" w:name="caption"/>
    <w:lsdException w:uiPriority="0" w:name="page number"/>
    <w:lsdException w:qFormat="1" w:semiHidden="0" w:uiPriority="10" w:unhideWhenUsed="0" w:name="Title"/>
    <w:lsdException w:uiPriority="1" w:name="Default Paragraph Font"/>
    <w:lsdException w:uiPriority="0" w:name="Body Text Inde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Heading2">
    <w:name w:val="Heading 2"/>
    <w:qFormat/>
    <w:link w:val="Heading2Char"/>
    <w:rsid w:val="00a9200c"/>
    <w:basedOn w:val="Normal"/>
    <w:next w:val="Normal"/>
    <w:pPr>
      <w:keepNext/>
      <w:outlineLvl w:val="1"/>
    </w:pPr>
    <w:rPr>
      <w:rFonts w:ascii="Arial" w:hAnsi="Arial" w:eastAsia="Times New Roman" w:cs="Times New Roman"/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33460"/>
    <w:basedOn w:val="DefaultParagraphFont"/>
    <w:rPr/>
  </w:style>
  <w:style w:type="character" w:styleId="FooterChar" w:customStyle="1">
    <w:name w:val="Footer Char"/>
    <w:uiPriority w:val="99"/>
    <w:link w:val="Footer"/>
    <w:rsid w:val="00233460"/>
    <w:basedOn w:val="DefaultParagraphFont"/>
    <w:rPr/>
  </w:style>
  <w:style w:type="character" w:styleId="Heading2Char" w:customStyle="1">
    <w:name w:val="Heading 2 Char"/>
    <w:link w:val="Heading2"/>
    <w:rsid w:val="00a9200c"/>
    <w:basedOn w:val="DefaultParagraphFont"/>
    <w:rPr>
      <w:rFonts w:ascii="Arial" w:hAnsi="Arial" w:eastAsia="Times New Roman" w:cs="Times New Roman"/>
      <w:b/>
      <w:sz w:val="22"/>
      <w:szCs w:val="20"/>
    </w:rPr>
  </w:style>
  <w:style w:type="character" w:styleId="BodyTextIndentChar" w:customStyle="1">
    <w:name w:val="Body Text Indent Char"/>
    <w:link w:val="BodyTextIndent"/>
    <w:rsid w:val="00a9200c"/>
    <w:basedOn w:val="DefaultParagraphFont"/>
    <w:rPr>
      <w:rFonts w:ascii="Times New Roman" w:hAnsi="Times New Roman" w:eastAsia="Times New Roman" w:cs="Times New Roman"/>
      <w:sz w:val="22"/>
      <w:szCs w:val="20"/>
      <w:lang w:val="x-none"/>
    </w:rPr>
  </w:style>
  <w:style w:type="character" w:styleId="Applestylespan" w:customStyle="1">
    <w:name w:val="apple-style-span"/>
    <w:rsid w:val="00a9200c"/>
    <w:basedOn w:val="DefaultParagraphFont"/>
    <w:rPr/>
  </w:style>
  <w:style w:type="character" w:styleId="Pagenumber">
    <w:name w:val="page number"/>
    <w:rsid w:val="00a9200c"/>
    <w:basedOn w:val="DefaultParagraphFont"/>
    <w:rPr/>
  </w:style>
  <w:style w:type="character" w:styleId="ListLabel1">
    <w:name w:val="ListLabel 1"/>
    <w:rPr>
      <w:i w:val="false"/>
    </w:rPr>
  </w:style>
  <w:style w:type="character" w:styleId="ListLabel2">
    <w:name w:val="ListLabel 2"/>
    <w:rPr>
      <w:b w:val="false"/>
      <w:i w:val="false"/>
      <w:sz w:val="24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34734"/>
    <w:basedOn w:val="Normal"/>
    <w:pPr>
      <w:spacing w:before="0" w:after="0"/>
      <w:ind w:left="720" w:right="0" w:hanging="0"/>
      <w:contextualSpacing/>
    </w:pPr>
    <w:rPr/>
  </w:style>
  <w:style w:type="paragraph" w:styleId="Header">
    <w:name w:val="Header"/>
    <w:unhideWhenUsed/>
    <w:link w:val="HeaderChar"/>
    <w:rsid w:val="00233460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nhideWhenUsed/>
    <w:link w:val="FooterChar"/>
    <w:rsid w:val="00233460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Document" w:customStyle="1">
    <w:name w:val="Document"/>
    <w:rsid w:val="00a9200c"/>
    <w:pPr>
      <w:widowControl/>
      <w:tabs>
        <w:tab w:val="left" w:pos="-1440" w:leader="none"/>
        <w:tab w:val="left" w:pos="-72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</w:tabs>
      <w:suppressAutoHyphens w:val="true"/>
      <w:bidi w:val="0"/>
      <w:jc w:val="left"/>
    </w:pPr>
    <w:rPr>
      <w:rFonts w:ascii="Palatino" w:hAnsi="Palatino" w:eastAsia="Times New Roman" w:cs="Times New Roman"/>
      <w:color w:val="auto"/>
      <w:sz w:val="20"/>
      <w:szCs w:val="20"/>
      <w:lang w:val="en-US" w:eastAsia="en-US" w:bidi="ar-SA"/>
    </w:rPr>
  </w:style>
  <w:style w:type="paragraph" w:styleId="TextBodyIndent">
    <w:name w:val="Text Body Indent"/>
    <w:link w:val="BodyTextIndentChar"/>
    <w:rsid w:val="00a9200c"/>
    <w:basedOn w:val="Normal"/>
    <w:pPr>
      <w:widowControl w:val="false"/>
      <w:tabs>
        <w:tab w:val="left" w:pos="360" w:leader="none"/>
      </w:tabs>
      <w:suppressAutoHyphens w:val="true"/>
      <w:ind w:left="360" w:right="0" w:hanging="360"/>
      <w:jc w:val="both"/>
    </w:pPr>
    <w:rPr>
      <w:rFonts w:ascii="Times New Roman" w:hAnsi="Times New Roman" w:eastAsia="Times New Roman" w:cs="Times New Roman"/>
      <w:sz w:val="22"/>
      <w:szCs w:val="20"/>
      <w:lang w:val="x-none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2016-09-18T14:30:00Z</dcterms:created>
  <dc:creator>Ben Jones</dc:creator>
  <dc:language>en-US</dc:language>
  <cp:lastModifiedBy>Ben Jones</cp:lastModifiedBy>
  <cp:lastPrinted>2016-09-16T23:22:00Z</cp:lastPrinted>
  <dcterms:modified xsi:type="dcterms:W3CDTF">2016-09-18T14:30:00Z</dcterms:modified>
  <cp:revision>2</cp:revision>
</cp:coreProperties>
</file>