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60" w:rsidRPr="009D6F04" w:rsidRDefault="00951B60" w:rsidP="00951B60">
      <w:pPr>
        <w:spacing w:after="120"/>
        <w:jc w:val="center"/>
        <w:rPr>
          <w:b/>
          <w:color w:val="002060"/>
          <w:sz w:val="28"/>
          <w:szCs w:val="28"/>
        </w:rPr>
      </w:pPr>
      <w:bookmarkStart w:id="0" w:name="_GoBack"/>
      <w:bookmarkEnd w:id="0"/>
      <w:r w:rsidRPr="009D6F04">
        <w:rPr>
          <w:b/>
          <w:color w:val="002060"/>
          <w:sz w:val="28"/>
          <w:szCs w:val="28"/>
        </w:rPr>
        <w:t xml:space="preserve">Current and Pending Support:  </w:t>
      </w:r>
      <w:r w:rsidR="00F22FF3" w:rsidRPr="009D6F04">
        <w:rPr>
          <w:b/>
          <w:color w:val="002060"/>
          <w:sz w:val="28"/>
          <w:szCs w:val="28"/>
        </w:rPr>
        <w:t>Andrew Brandt</w:t>
      </w:r>
    </w:p>
    <w:p w:rsidR="00951B60" w:rsidRPr="00951B60" w:rsidRDefault="00951B60" w:rsidP="00951B60">
      <w:pPr>
        <w:spacing w:after="120"/>
        <w:ind w:left="360"/>
        <w:jc w:val="center"/>
        <w:rPr>
          <w:b/>
          <w:color w:val="002060"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1F5B0C" w:rsidRPr="0087554C" w:rsidTr="00783FEF">
        <w:tc>
          <w:tcPr>
            <w:tcW w:w="5000" w:type="pct"/>
            <w:vAlign w:val="center"/>
          </w:tcPr>
          <w:p w:rsidR="001F5B0C" w:rsidRDefault="001F5B0C" w:rsidP="00783FEF">
            <w:pPr>
              <w:spacing w:after="0"/>
              <w:rPr>
                <w:b/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</w:t>
            </w:r>
          </w:p>
        </w:tc>
      </w:tr>
      <w:tr w:rsidR="00893AF7" w:rsidRPr="0087554C" w:rsidTr="00783FEF">
        <w:tc>
          <w:tcPr>
            <w:tcW w:w="5000" w:type="pct"/>
            <w:vAlign w:val="center"/>
          </w:tcPr>
          <w:p w:rsidR="00893AF7" w:rsidRPr="0087554C" w:rsidRDefault="00893AF7" w:rsidP="00331369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 w:rsidR="001F5B0C">
              <w:rPr>
                <w:sz w:val="22"/>
                <w:szCs w:val="22"/>
              </w:rPr>
              <w:t>DOE</w:t>
            </w:r>
            <w:r w:rsidRPr="00893AF7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   Award/Identifying Number:  </w:t>
            </w:r>
            <w:r w:rsidR="00951B60" w:rsidRPr="00951B60">
              <w:rPr>
                <w:sz w:val="22"/>
                <w:szCs w:val="22"/>
              </w:rPr>
              <w:t>209151</w:t>
            </w:r>
          </w:p>
        </w:tc>
      </w:tr>
      <w:tr w:rsidR="00322A21" w:rsidRPr="0087554C" w:rsidTr="00783FEF">
        <w:tc>
          <w:tcPr>
            <w:tcW w:w="5000" w:type="pct"/>
            <w:vAlign w:val="center"/>
          </w:tcPr>
          <w:p w:rsidR="00322A21" w:rsidRPr="001F5B0C" w:rsidRDefault="006F15E4" w:rsidP="006F15E4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Proposal </w:t>
            </w:r>
            <w:r w:rsidR="00322A21" w:rsidRPr="001F5B0C">
              <w:rPr>
                <w:b/>
                <w:sz w:val="22"/>
                <w:szCs w:val="22"/>
              </w:rPr>
              <w:t>Title</w:t>
            </w:r>
            <w:r w:rsidR="00322A21" w:rsidRPr="001F5B0C">
              <w:rPr>
                <w:sz w:val="22"/>
                <w:szCs w:val="22"/>
              </w:rPr>
              <w:t xml:space="preserve">: </w:t>
            </w:r>
            <w:r w:rsidR="001F5B0C" w:rsidRPr="001F5B0C">
              <w:rPr>
                <w:bCs/>
                <w:sz w:val="22"/>
                <w:szCs w:val="22"/>
              </w:rPr>
              <w:t>Research in Experimental Elementary Particle Physics</w:t>
            </w:r>
            <w:r>
              <w:rPr>
                <w:bCs/>
                <w:sz w:val="22"/>
                <w:szCs w:val="22"/>
              </w:rPr>
              <w:t xml:space="preserve"> (co-PI)</w:t>
            </w:r>
          </w:p>
        </w:tc>
      </w:tr>
      <w:tr w:rsidR="001F5B0C" w:rsidRPr="0087554C" w:rsidTr="00026038">
        <w:tc>
          <w:tcPr>
            <w:tcW w:w="5000" w:type="pct"/>
          </w:tcPr>
          <w:p w:rsidR="001F5B0C" w:rsidRPr="0087554C" w:rsidRDefault="001F5B0C" w:rsidP="00951B60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 w:rsidR="00951B60">
              <w:rPr>
                <w:sz w:val="22"/>
                <w:szCs w:val="22"/>
              </w:rPr>
              <w:t>2,520,000</w:t>
            </w:r>
          </w:p>
        </w:tc>
      </w:tr>
      <w:tr w:rsidR="001F5B0C" w:rsidRPr="0087554C" w:rsidTr="00783FEF">
        <w:tc>
          <w:tcPr>
            <w:tcW w:w="5000" w:type="pct"/>
          </w:tcPr>
          <w:p w:rsidR="001F5B0C" w:rsidRPr="0087554C" w:rsidRDefault="001F5B0C" w:rsidP="00951B60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951B60">
              <w:rPr>
                <w:sz w:val="22"/>
                <w:szCs w:val="22"/>
              </w:rPr>
              <w:t>5/01/2014- 3/31</w:t>
            </w:r>
            <w:r>
              <w:rPr>
                <w:sz w:val="22"/>
                <w:szCs w:val="22"/>
              </w:rPr>
              <w:t>/</w:t>
            </w:r>
            <w:r w:rsidR="00951B60">
              <w:rPr>
                <w:sz w:val="22"/>
                <w:szCs w:val="22"/>
              </w:rPr>
              <w:t>2017</w:t>
            </w:r>
          </w:p>
        </w:tc>
      </w:tr>
      <w:tr w:rsidR="001F5B0C" w:rsidRPr="0087554C" w:rsidTr="00783FEF">
        <w:tc>
          <w:tcPr>
            <w:tcW w:w="5000" w:type="pct"/>
          </w:tcPr>
          <w:p w:rsidR="00196B60" w:rsidRPr="00196B60" w:rsidRDefault="001F5B0C" w:rsidP="001F5B0C">
            <w:pPr>
              <w:spacing w:after="0"/>
              <w:rPr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="006F15E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</w:p>
        </w:tc>
      </w:tr>
      <w:tr w:rsidR="00196B60" w:rsidRPr="0087554C" w:rsidTr="00783FEF">
        <w:tc>
          <w:tcPr>
            <w:tcW w:w="5000" w:type="pct"/>
          </w:tcPr>
          <w:p w:rsidR="00196B60" w:rsidRPr="00196B60" w:rsidRDefault="00196B60" w:rsidP="001F5B0C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Abstract:  </w:t>
            </w:r>
            <w:r w:rsidRPr="00196B60">
              <w:rPr>
                <w:sz w:val="22"/>
                <w:szCs w:val="22"/>
              </w:rPr>
              <w:t xml:space="preserve">Base funding for the UTA HEP group to support their summer salaries, post-docs, students, and travel. This umbrella proposal encompasses various activities in the energy frontier </w:t>
            </w:r>
          </w:p>
          <w:p w:rsidR="00196B60" w:rsidRPr="0087554C" w:rsidRDefault="00196B60" w:rsidP="001F5B0C">
            <w:pPr>
              <w:spacing w:after="0"/>
              <w:rPr>
                <w:b/>
                <w:sz w:val="22"/>
                <w:szCs w:val="22"/>
              </w:rPr>
            </w:pPr>
            <w:r w:rsidRPr="00196B60">
              <w:rPr>
                <w:sz w:val="22"/>
                <w:szCs w:val="22"/>
              </w:rPr>
              <w:t>primarily for ATLAS:  data analysis in Higgs and SUSY,  trigger development,  major leadership roles in computing, etc.,  with a modest effort in ILC development and leadership;  and the intensity frontier ranging from Lariat to Dune.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F22FF3" w:rsidRDefault="00F22FF3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331369" w:rsidTr="00FA1704">
        <w:tc>
          <w:tcPr>
            <w:tcW w:w="5000" w:type="pct"/>
            <w:vAlign w:val="center"/>
          </w:tcPr>
          <w:p w:rsidR="00331369" w:rsidRDefault="00331369" w:rsidP="00FA1704">
            <w:pPr>
              <w:spacing w:after="0"/>
              <w:rPr>
                <w:b/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</w:t>
            </w:r>
          </w:p>
        </w:tc>
      </w:tr>
      <w:tr w:rsidR="00331369" w:rsidRPr="0087554C" w:rsidTr="00FA1704">
        <w:tc>
          <w:tcPr>
            <w:tcW w:w="5000" w:type="pct"/>
            <w:vAlign w:val="center"/>
          </w:tcPr>
          <w:p w:rsidR="00331369" w:rsidRPr="0087554C" w:rsidRDefault="00331369" w:rsidP="00331369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sz w:val="22"/>
                <w:szCs w:val="22"/>
              </w:rPr>
              <w:t>DOE</w:t>
            </w:r>
            <w:r w:rsidRPr="00893AF7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   Award/Identifying Number:  </w:t>
            </w:r>
            <w:r>
              <w:rPr>
                <w:color w:val="002060"/>
              </w:rPr>
              <w:t>215078</w:t>
            </w:r>
          </w:p>
        </w:tc>
      </w:tr>
      <w:tr w:rsidR="00331369" w:rsidRPr="001F5B0C" w:rsidTr="00FA1704">
        <w:tc>
          <w:tcPr>
            <w:tcW w:w="5000" w:type="pct"/>
            <w:vAlign w:val="center"/>
          </w:tcPr>
          <w:p w:rsidR="00331369" w:rsidRPr="001F5B0C" w:rsidRDefault="00331369" w:rsidP="00FA1704">
            <w:pPr>
              <w:spacing w:after="0"/>
              <w:rPr>
                <w:sz w:val="22"/>
                <w:szCs w:val="22"/>
              </w:rPr>
            </w:pPr>
            <w:r w:rsidRPr="001F5B0C">
              <w:rPr>
                <w:b/>
                <w:sz w:val="22"/>
                <w:szCs w:val="22"/>
              </w:rPr>
              <w:t>Proposal</w:t>
            </w:r>
            <w:r w:rsidR="006F15E4">
              <w:rPr>
                <w:b/>
                <w:sz w:val="22"/>
                <w:szCs w:val="22"/>
              </w:rPr>
              <w:t xml:space="preserve"> Title</w:t>
            </w:r>
            <w:r w:rsidRPr="001F5B0C">
              <w:rPr>
                <w:sz w:val="22"/>
                <w:szCs w:val="22"/>
              </w:rPr>
              <w:t xml:space="preserve">: </w:t>
            </w:r>
            <w:r w:rsidR="006F15E4" w:rsidRPr="006F15E4">
              <w:rPr>
                <w:bCs/>
                <w:sz w:val="22"/>
                <w:szCs w:val="22"/>
              </w:rPr>
              <w:t>Development of a Long Life Photomultiplier Tube for High Flux Applications (PI)</w:t>
            </w:r>
          </w:p>
        </w:tc>
      </w:tr>
      <w:tr w:rsidR="00331369" w:rsidRPr="0087554C" w:rsidTr="00FA1704">
        <w:tc>
          <w:tcPr>
            <w:tcW w:w="5000" w:type="pct"/>
          </w:tcPr>
          <w:p w:rsidR="00331369" w:rsidRPr="0087554C" w:rsidRDefault="00331369" w:rsidP="00FA1704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 w:rsidR="006F15E4">
              <w:rPr>
                <w:sz w:val="22"/>
                <w:szCs w:val="22"/>
              </w:rPr>
              <w:t>125</w:t>
            </w:r>
            <w:r>
              <w:rPr>
                <w:sz w:val="22"/>
                <w:szCs w:val="22"/>
              </w:rPr>
              <w:t>,000</w:t>
            </w:r>
          </w:p>
        </w:tc>
      </w:tr>
      <w:tr w:rsidR="00331369" w:rsidRPr="0087554C" w:rsidTr="00FA1704">
        <w:tc>
          <w:tcPr>
            <w:tcW w:w="5000" w:type="pct"/>
          </w:tcPr>
          <w:p w:rsidR="00331369" w:rsidRPr="0087554C" w:rsidRDefault="00331369" w:rsidP="00FA1704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 w:rsidR="006F15E4">
              <w:rPr>
                <w:sz w:val="22"/>
                <w:szCs w:val="22"/>
              </w:rPr>
              <w:t>6/01/2015</w:t>
            </w:r>
            <w:r>
              <w:rPr>
                <w:sz w:val="22"/>
                <w:szCs w:val="22"/>
              </w:rPr>
              <w:t>- 3/31/2017</w:t>
            </w:r>
          </w:p>
        </w:tc>
      </w:tr>
      <w:tr w:rsidR="00331369" w:rsidRPr="00196B60" w:rsidTr="00FA1704">
        <w:tc>
          <w:tcPr>
            <w:tcW w:w="5000" w:type="pct"/>
          </w:tcPr>
          <w:p w:rsidR="00331369" w:rsidRPr="00196B60" w:rsidRDefault="00331369" w:rsidP="00FA1704">
            <w:pPr>
              <w:spacing w:after="0"/>
              <w:rPr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</w:t>
            </w:r>
            <w:r w:rsidRPr="0087554C">
              <w:rPr>
                <w:sz w:val="22"/>
                <w:szCs w:val="22"/>
              </w:rPr>
              <w:t xml:space="preserve">: </w:t>
            </w:r>
            <w:r w:rsidR="006F15E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</w:p>
        </w:tc>
      </w:tr>
      <w:tr w:rsidR="00331369" w:rsidRPr="0087554C" w:rsidTr="00FA1704">
        <w:tc>
          <w:tcPr>
            <w:tcW w:w="5000" w:type="pct"/>
          </w:tcPr>
          <w:p w:rsidR="00331369" w:rsidRPr="0087554C" w:rsidRDefault="00331369" w:rsidP="00F22FF3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Abstract</w:t>
            </w:r>
            <w:r w:rsidR="006F15E4">
              <w:rPr>
                <w:b/>
                <w:sz w:val="22"/>
                <w:szCs w:val="22"/>
              </w:rPr>
              <w:t xml:space="preserve">: </w:t>
            </w:r>
            <w:r w:rsidR="006F15E4">
              <w:t xml:space="preserve">This project seeks </w:t>
            </w:r>
            <w:r w:rsidR="00F22FF3">
              <w:t xml:space="preserve">is concerned with the development </w:t>
            </w:r>
            <w:r w:rsidR="006F15E4">
              <w:t>of long-life microchannel plate (MCP) photomultiplier tub</w:t>
            </w:r>
            <w:r w:rsidR="00F22FF3">
              <w:t>es (PMTs), capable of high rate operation</w:t>
            </w:r>
            <w:r w:rsidR="006F15E4">
              <w:t xml:space="preserve">. </w:t>
            </w:r>
            <w:r w:rsidR="00F22FF3">
              <w:t xml:space="preserve">Its goals are the optimization of </w:t>
            </w:r>
            <w:r w:rsidR="006F15E4">
              <w:t>lifetime testing methods including the efficacy of multiple lifetime measurements per device, expedited li</w:t>
            </w:r>
            <w:r w:rsidR="00F22FF3">
              <w:t>fetime measurements, and after-</w:t>
            </w:r>
            <w:r w:rsidR="006F15E4">
              <w:t>pulsing studies that seek to correlate lifetime with the amount of specific heavy ions.</w:t>
            </w:r>
          </w:p>
        </w:tc>
      </w:tr>
    </w:tbl>
    <w:p w:rsidR="00F22FF3" w:rsidRDefault="00F22FF3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F22FF3" w:rsidTr="00FA1704">
        <w:tc>
          <w:tcPr>
            <w:tcW w:w="5000" w:type="pct"/>
            <w:vAlign w:val="center"/>
          </w:tcPr>
          <w:p w:rsidR="00F22FF3" w:rsidRDefault="00F22FF3" w:rsidP="00FA1704">
            <w:pPr>
              <w:spacing w:after="0"/>
              <w:rPr>
                <w:b/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Support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87554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Awarded</w:t>
            </w:r>
            <w:r w:rsidRPr="0087554C">
              <w:rPr>
                <w:sz w:val="22"/>
                <w:szCs w:val="22"/>
              </w:rPr>
              <w:tab/>
              <w:t xml:space="preserve"> </w:t>
            </w:r>
            <w:r w:rsidRPr="0087554C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554C"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 w:rsidRPr="0087554C">
              <w:rPr>
                <w:sz w:val="22"/>
                <w:szCs w:val="22"/>
              </w:rPr>
              <w:fldChar w:fldCharType="end"/>
            </w:r>
            <w:r w:rsidRPr="0087554C">
              <w:rPr>
                <w:sz w:val="22"/>
                <w:szCs w:val="22"/>
              </w:rPr>
              <w:t xml:space="preserve"> Pending</w:t>
            </w:r>
          </w:p>
        </w:tc>
      </w:tr>
      <w:tr w:rsidR="00F22FF3" w:rsidRPr="0087554C" w:rsidTr="00FA1704">
        <w:tc>
          <w:tcPr>
            <w:tcW w:w="5000" w:type="pct"/>
            <w:vAlign w:val="center"/>
          </w:tcPr>
          <w:p w:rsidR="00F22FF3" w:rsidRPr="0087554C" w:rsidRDefault="00F22FF3" w:rsidP="00F22FF3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sz w:val="22"/>
                <w:szCs w:val="22"/>
              </w:rPr>
              <w:t>Department of Education</w:t>
            </w:r>
            <w:r>
              <w:rPr>
                <w:b/>
                <w:sz w:val="22"/>
                <w:szCs w:val="22"/>
              </w:rPr>
              <w:t xml:space="preserve">                Award/Identifying Number:  </w:t>
            </w:r>
          </w:p>
        </w:tc>
      </w:tr>
      <w:tr w:rsidR="00F22FF3" w:rsidRPr="001F5B0C" w:rsidTr="00FA1704">
        <w:tc>
          <w:tcPr>
            <w:tcW w:w="5000" w:type="pct"/>
            <w:vAlign w:val="center"/>
          </w:tcPr>
          <w:p w:rsidR="00F22FF3" w:rsidRPr="00F22FF3" w:rsidRDefault="00F22FF3" w:rsidP="00F22FF3">
            <w:pPr>
              <w:spacing w:after="0"/>
              <w:rPr>
                <w:sz w:val="22"/>
                <w:szCs w:val="22"/>
              </w:rPr>
            </w:pPr>
            <w:r w:rsidRPr="001F5B0C">
              <w:rPr>
                <w:b/>
                <w:sz w:val="22"/>
                <w:szCs w:val="22"/>
              </w:rPr>
              <w:t>Proposal</w:t>
            </w:r>
            <w:r>
              <w:rPr>
                <w:b/>
                <w:sz w:val="22"/>
                <w:szCs w:val="22"/>
              </w:rPr>
              <w:t xml:space="preserve"> Title</w:t>
            </w:r>
            <w:r w:rsidRPr="001F5B0C">
              <w:rPr>
                <w:sz w:val="22"/>
                <w:szCs w:val="22"/>
              </w:rPr>
              <w:t xml:space="preserve">: </w:t>
            </w:r>
            <w:r w:rsidRPr="00F22FF3">
              <w:rPr>
                <w:bCs/>
                <w:sz w:val="22"/>
                <w:szCs w:val="22"/>
              </w:rPr>
              <w:t>Reaching Goals in Physics with GAANN Fellowships (Co-Pi)</w:t>
            </w:r>
          </w:p>
        </w:tc>
      </w:tr>
      <w:tr w:rsidR="00F22FF3" w:rsidRPr="0087554C" w:rsidTr="00FA1704">
        <w:tc>
          <w:tcPr>
            <w:tcW w:w="5000" w:type="pct"/>
          </w:tcPr>
          <w:p w:rsidR="00F22FF3" w:rsidRPr="0087554C" w:rsidRDefault="00F22FF3" w:rsidP="00F22FF3">
            <w:pPr>
              <w:spacing w:after="0"/>
            </w:pPr>
            <w:r w:rsidRPr="0087554C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87554C">
              <w:rPr>
                <w:sz w:val="22"/>
                <w:szCs w:val="22"/>
              </w:rPr>
              <w:t xml:space="preserve">: </w:t>
            </w:r>
            <w:r w:rsidRPr="00E76C2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536,688</w:t>
            </w:r>
          </w:p>
        </w:tc>
      </w:tr>
      <w:tr w:rsidR="00F22FF3" w:rsidRPr="0087554C" w:rsidTr="00FA1704">
        <w:tc>
          <w:tcPr>
            <w:tcW w:w="5000" w:type="pct"/>
          </w:tcPr>
          <w:p w:rsidR="00F22FF3" w:rsidRPr="0087554C" w:rsidRDefault="00F22FF3" w:rsidP="00F22FF3">
            <w:pPr>
              <w:spacing w:after="0"/>
              <w:rPr>
                <w:b/>
              </w:rPr>
            </w:pPr>
            <w:r w:rsidRPr="0087554C">
              <w:rPr>
                <w:b/>
                <w:sz w:val="22"/>
                <w:szCs w:val="22"/>
              </w:rPr>
              <w:t>Award Period</w:t>
            </w:r>
            <w:r w:rsidRPr="0087554C">
              <w:rPr>
                <w:sz w:val="22"/>
                <w:szCs w:val="22"/>
              </w:rPr>
              <w:t>:</w:t>
            </w:r>
            <w:r w:rsidRPr="0087554C"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9/01/2016- 8/31/2019</w:t>
            </w:r>
          </w:p>
        </w:tc>
      </w:tr>
      <w:tr w:rsidR="00F22FF3" w:rsidRPr="00196B60" w:rsidTr="00FA1704">
        <w:tc>
          <w:tcPr>
            <w:tcW w:w="5000" w:type="pct"/>
          </w:tcPr>
          <w:p w:rsidR="00F22FF3" w:rsidRPr="00196B60" w:rsidRDefault="00F22FF3" w:rsidP="00F22FF3">
            <w:pPr>
              <w:spacing w:after="0"/>
              <w:rPr>
                <w:sz w:val="22"/>
                <w:szCs w:val="22"/>
              </w:rPr>
            </w:pPr>
            <w:r w:rsidRPr="0087554C">
              <w:rPr>
                <w:b/>
                <w:sz w:val="22"/>
                <w:szCs w:val="22"/>
              </w:rPr>
              <w:t>Number of Person-months per year to be devoted to the project</w:t>
            </w:r>
            <w:r w:rsidRPr="0087554C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0.5</w:t>
            </w:r>
          </w:p>
        </w:tc>
      </w:tr>
      <w:tr w:rsidR="00F22FF3" w:rsidRPr="0087554C" w:rsidTr="00FA1704">
        <w:tc>
          <w:tcPr>
            <w:tcW w:w="5000" w:type="pct"/>
          </w:tcPr>
          <w:p w:rsidR="00F22FF3" w:rsidRPr="0087554C" w:rsidRDefault="00F22FF3" w:rsidP="00F22FF3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Abstract: </w:t>
            </w:r>
            <w:r>
              <w:t>This proposal provides funding for physics graduate students with demonstrated need for financial aid, and includes a supervised teaching requirement.</w:t>
            </w:r>
          </w:p>
        </w:tc>
      </w:tr>
    </w:tbl>
    <w:p w:rsidR="00F22FF3" w:rsidRDefault="00F22FF3" w:rsidP="00322A21">
      <w:pPr>
        <w:spacing w:after="0"/>
        <w:rPr>
          <w:b/>
          <w:color w:val="002060"/>
          <w:sz w:val="16"/>
          <w:szCs w:val="16"/>
        </w:rPr>
      </w:pPr>
    </w:p>
    <w:p w:rsidR="009D6F04" w:rsidRDefault="009D6F04" w:rsidP="00322A21">
      <w:pPr>
        <w:spacing w:after="0"/>
        <w:rPr>
          <w:b/>
          <w:color w:val="002060"/>
          <w:sz w:val="16"/>
          <w:szCs w:val="16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44"/>
      </w:tblGrid>
      <w:tr w:rsidR="009D6F04" w:rsidRPr="009D6F04" w:rsidTr="00FA1704">
        <w:tc>
          <w:tcPr>
            <w:tcW w:w="5000" w:type="pct"/>
            <w:vAlign w:val="center"/>
          </w:tcPr>
          <w:p w:rsidR="009D6F04" w:rsidRPr="009D6F04" w:rsidRDefault="009D6F04" w:rsidP="009D6F04">
            <w:pPr>
              <w:spacing w:after="0"/>
              <w:rPr>
                <w:b/>
                <w:sz w:val="22"/>
                <w:szCs w:val="22"/>
              </w:rPr>
            </w:pPr>
            <w:r w:rsidRPr="009D6F04">
              <w:rPr>
                <w:b/>
                <w:sz w:val="22"/>
                <w:szCs w:val="22"/>
              </w:rPr>
              <w:t>Support</w:t>
            </w:r>
            <w:r w:rsidRPr="009D6F04">
              <w:rPr>
                <w:sz w:val="22"/>
                <w:szCs w:val="22"/>
              </w:rPr>
              <w:t xml:space="preserve">: </w:t>
            </w:r>
            <w:r w:rsidRPr="009D6F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r w:rsidRPr="009D6F04">
              <w:rPr>
                <w:sz w:val="22"/>
                <w:szCs w:val="22"/>
              </w:rPr>
              <w:t xml:space="preserve"> Awarded</w:t>
            </w:r>
            <w:r w:rsidRPr="009D6F04">
              <w:rPr>
                <w:sz w:val="22"/>
                <w:szCs w:val="22"/>
              </w:rPr>
              <w:tab/>
              <w:t xml:space="preserve"> </w:t>
            </w:r>
            <w:r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rPr>
                <w:sz w:val="22"/>
                <w:szCs w:val="22"/>
              </w:rPr>
              <w:instrText xml:space="preserve"> FORMCHECKBOX </w:instrText>
            </w:r>
            <w:r w:rsidR="000B4361">
              <w:rPr>
                <w:sz w:val="22"/>
                <w:szCs w:val="22"/>
              </w:rPr>
            </w:r>
            <w:r w:rsidR="000B4361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1"/>
            <w:r w:rsidRPr="009D6F04">
              <w:rPr>
                <w:sz w:val="22"/>
                <w:szCs w:val="22"/>
              </w:rPr>
              <w:t xml:space="preserve"> Pending</w:t>
            </w:r>
          </w:p>
        </w:tc>
      </w:tr>
      <w:tr w:rsidR="009D6F04" w:rsidRPr="009D6F04" w:rsidTr="00FA1704">
        <w:tc>
          <w:tcPr>
            <w:tcW w:w="5000" w:type="pct"/>
            <w:vAlign w:val="center"/>
          </w:tcPr>
          <w:p w:rsidR="009D6F04" w:rsidRPr="009D6F04" w:rsidRDefault="009D6F04" w:rsidP="009D6F04">
            <w:pPr>
              <w:spacing w:after="0"/>
              <w:rPr>
                <w:b/>
                <w:sz w:val="22"/>
                <w:szCs w:val="22"/>
              </w:rPr>
            </w:pPr>
            <w:r w:rsidRPr="009D6F04">
              <w:rPr>
                <w:b/>
                <w:sz w:val="22"/>
                <w:szCs w:val="22"/>
              </w:rPr>
              <w:t xml:space="preserve">Sponsor:  </w:t>
            </w:r>
            <w:r w:rsidRPr="009D6F04">
              <w:rPr>
                <w:sz w:val="22"/>
                <w:szCs w:val="22"/>
              </w:rPr>
              <w:t xml:space="preserve">DOE </w:t>
            </w:r>
            <w:r w:rsidRPr="009D6F04">
              <w:rPr>
                <w:b/>
                <w:sz w:val="22"/>
                <w:szCs w:val="22"/>
              </w:rPr>
              <w:t xml:space="preserve">                  Award/Identifying Number:  </w:t>
            </w:r>
          </w:p>
        </w:tc>
      </w:tr>
      <w:tr w:rsidR="009D6F04" w:rsidRPr="009D6F04" w:rsidTr="00FA1704">
        <w:tc>
          <w:tcPr>
            <w:tcW w:w="5000" w:type="pct"/>
            <w:vAlign w:val="center"/>
          </w:tcPr>
          <w:p w:rsidR="009D6F04" w:rsidRPr="009D6F04" w:rsidRDefault="009D6F04" w:rsidP="009D6F04">
            <w:pPr>
              <w:spacing w:after="0"/>
              <w:rPr>
                <w:sz w:val="22"/>
                <w:szCs w:val="22"/>
              </w:rPr>
            </w:pPr>
            <w:r w:rsidRPr="009D6F04">
              <w:rPr>
                <w:b/>
                <w:sz w:val="22"/>
                <w:szCs w:val="22"/>
              </w:rPr>
              <w:t>Proposal Title</w:t>
            </w:r>
            <w:r w:rsidRPr="009D6F04">
              <w:rPr>
                <w:sz w:val="22"/>
                <w:szCs w:val="22"/>
              </w:rPr>
              <w:t xml:space="preserve">: </w:t>
            </w:r>
            <w:r w:rsidRPr="009D6F04">
              <w:rPr>
                <w:bCs/>
                <w:sz w:val="22"/>
                <w:szCs w:val="22"/>
              </w:rPr>
              <w:t>Research in Experimental Elementary Particle Physics (co-PI)</w:t>
            </w:r>
          </w:p>
        </w:tc>
      </w:tr>
      <w:tr w:rsidR="009D6F04" w:rsidRPr="009D6F04" w:rsidTr="00FA1704">
        <w:tc>
          <w:tcPr>
            <w:tcW w:w="5000" w:type="pct"/>
          </w:tcPr>
          <w:p w:rsidR="009D6F04" w:rsidRPr="009D6F04" w:rsidRDefault="009D6F04" w:rsidP="009D6F04">
            <w:pPr>
              <w:spacing w:after="0"/>
            </w:pPr>
            <w:r w:rsidRPr="009D6F04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9D6F04">
              <w:rPr>
                <w:sz w:val="22"/>
                <w:szCs w:val="22"/>
              </w:rPr>
              <w:t>: $</w:t>
            </w:r>
          </w:p>
        </w:tc>
      </w:tr>
      <w:tr w:rsidR="009D6F04" w:rsidRPr="009D6F04" w:rsidTr="00FA1704">
        <w:tc>
          <w:tcPr>
            <w:tcW w:w="5000" w:type="pct"/>
          </w:tcPr>
          <w:p w:rsidR="009D6F04" w:rsidRPr="009D6F04" w:rsidRDefault="009D6F04" w:rsidP="009D6F04">
            <w:pPr>
              <w:spacing w:after="0"/>
              <w:rPr>
                <w:b/>
              </w:rPr>
            </w:pPr>
            <w:r w:rsidRPr="009D6F04">
              <w:rPr>
                <w:b/>
                <w:sz w:val="22"/>
                <w:szCs w:val="22"/>
              </w:rPr>
              <w:t>Award Period</w:t>
            </w:r>
            <w:r w:rsidRPr="009D6F04">
              <w:rPr>
                <w:sz w:val="22"/>
                <w:szCs w:val="22"/>
              </w:rPr>
              <w:t>:</w:t>
            </w:r>
            <w:r w:rsidRPr="009D6F04"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4/01/2017</w:t>
            </w:r>
            <w:r w:rsidRPr="009D6F04">
              <w:rPr>
                <w:sz w:val="22"/>
                <w:szCs w:val="22"/>
              </w:rPr>
              <w:t>- 3/31/</w:t>
            </w:r>
            <w:r>
              <w:rPr>
                <w:sz w:val="22"/>
                <w:szCs w:val="22"/>
              </w:rPr>
              <w:t>2020</w:t>
            </w:r>
          </w:p>
        </w:tc>
      </w:tr>
      <w:tr w:rsidR="009D6F04" w:rsidRPr="009D6F04" w:rsidTr="00FA1704">
        <w:tc>
          <w:tcPr>
            <w:tcW w:w="5000" w:type="pct"/>
          </w:tcPr>
          <w:p w:rsidR="009D6F04" w:rsidRPr="009D6F04" w:rsidRDefault="009D6F04" w:rsidP="009D6F04">
            <w:pPr>
              <w:spacing w:after="0"/>
              <w:rPr>
                <w:sz w:val="22"/>
                <w:szCs w:val="22"/>
              </w:rPr>
            </w:pPr>
            <w:r w:rsidRPr="009D6F04">
              <w:rPr>
                <w:b/>
                <w:sz w:val="22"/>
                <w:szCs w:val="22"/>
              </w:rPr>
              <w:t>Number of Person-months per year to be devoted to the project</w:t>
            </w:r>
            <w:r w:rsidRPr="009D6F0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</w:t>
            </w:r>
            <w:r w:rsidRPr="009D6F04">
              <w:rPr>
                <w:sz w:val="22"/>
                <w:szCs w:val="22"/>
              </w:rPr>
              <w:t>.0</w:t>
            </w:r>
          </w:p>
        </w:tc>
      </w:tr>
      <w:tr w:rsidR="009D6F04" w:rsidRPr="009D6F04" w:rsidTr="00FA1704">
        <w:tc>
          <w:tcPr>
            <w:tcW w:w="5000" w:type="pct"/>
          </w:tcPr>
          <w:p w:rsidR="009D6F04" w:rsidRPr="009D6F04" w:rsidRDefault="009D6F04" w:rsidP="009D6F04">
            <w:pPr>
              <w:spacing w:after="0"/>
              <w:rPr>
                <w:sz w:val="22"/>
                <w:szCs w:val="22"/>
              </w:rPr>
            </w:pPr>
            <w:r w:rsidRPr="009D6F04">
              <w:rPr>
                <w:b/>
                <w:sz w:val="22"/>
                <w:szCs w:val="22"/>
              </w:rPr>
              <w:t xml:space="preserve">Abstract:  </w:t>
            </w:r>
            <w:r>
              <w:rPr>
                <w:sz w:val="22"/>
                <w:szCs w:val="22"/>
              </w:rPr>
              <w:t>Renewal of b</w:t>
            </w:r>
            <w:r w:rsidRPr="009D6F04">
              <w:rPr>
                <w:sz w:val="22"/>
                <w:szCs w:val="22"/>
              </w:rPr>
              <w:t xml:space="preserve">ase funding for the UTA HEP group to support their summer salaries, post-docs, students, and travel. This umbrella proposal encompasses various activities in the energy frontier </w:t>
            </w:r>
          </w:p>
          <w:p w:rsidR="009D6F04" w:rsidRPr="009D6F04" w:rsidRDefault="009D6F04" w:rsidP="009D6F04">
            <w:pPr>
              <w:spacing w:after="0"/>
              <w:rPr>
                <w:b/>
                <w:sz w:val="22"/>
                <w:szCs w:val="22"/>
              </w:rPr>
            </w:pPr>
            <w:r w:rsidRPr="009D6F04">
              <w:rPr>
                <w:sz w:val="22"/>
                <w:szCs w:val="22"/>
              </w:rPr>
              <w:t xml:space="preserve">primarily for ATLAS:  data analysis in Higgs and SUSY,  trigger development,  major leadership roles in computing, </w:t>
            </w:r>
            <w:r>
              <w:rPr>
                <w:sz w:val="22"/>
                <w:szCs w:val="22"/>
              </w:rPr>
              <w:t xml:space="preserve">and </w:t>
            </w:r>
            <w:proofErr w:type="spellStart"/>
            <w:r>
              <w:rPr>
                <w:sz w:val="22"/>
                <w:szCs w:val="22"/>
              </w:rPr>
              <w:t>TileCAl</w:t>
            </w:r>
            <w:proofErr w:type="spellEnd"/>
            <w:r w:rsidRPr="009D6F04">
              <w:rPr>
                <w:sz w:val="22"/>
                <w:szCs w:val="22"/>
              </w:rPr>
              <w:t>,  with a modest effort in ILC development and leadership;  and the intensity frontier ranging from Lariat to Dune.</w:t>
            </w:r>
            <w:r w:rsidRPr="009D6F04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9D6F04" w:rsidRDefault="009D6F04" w:rsidP="00322A21">
      <w:pPr>
        <w:spacing w:after="0"/>
        <w:rPr>
          <w:b/>
          <w:color w:val="002060"/>
          <w:sz w:val="16"/>
          <w:szCs w:val="16"/>
        </w:rPr>
      </w:pPr>
    </w:p>
    <w:sectPr w:rsidR="009D6F04" w:rsidSect="00E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698"/>
    <w:multiLevelType w:val="hybridMultilevel"/>
    <w:tmpl w:val="633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9EC"/>
    <w:multiLevelType w:val="hybridMultilevel"/>
    <w:tmpl w:val="C8E6DADC"/>
    <w:lvl w:ilvl="0" w:tplc="A5261B8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1"/>
    <w:rsid w:val="000B4361"/>
    <w:rsid w:val="00193ED8"/>
    <w:rsid w:val="00196B60"/>
    <w:rsid w:val="001F5B0C"/>
    <w:rsid w:val="00322A21"/>
    <w:rsid w:val="00331369"/>
    <w:rsid w:val="003B44E0"/>
    <w:rsid w:val="00410775"/>
    <w:rsid w:val="00522F1F"/>
    <w:rsid w:val="005D4EC0"/>
    <w:rsid w:val="006C3807"/>
    <w:rsid w:val="006F15E4"/>
    <w:rsid w:val="00803B3A"/>
    <w:rsid w:val="00824077"/>
    <w:rsid w:val="00893AF7"/>
    <w:rsid w:val="00951B60"/>
    <w:rsid w:val="009D6F04"/>
    <w:rsid w:val="00B278A9"/>
    <w:rsid w:val="00B578CE"/>
    <w:rsid w:val="00D1021B"/>
    <w:rsid w:val="00DF5253"/>
    <w:rsid w:val="00E02033"/>
    <w:rsid w:val="00E361D2"/>
    <w:rsid w:val="00F2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0882C6-8653-4885-B943-99217D0C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F04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445</Words>
  <Characters>2679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Wund, Andrea</dc:creator>
  <cp:lastModifiedBy>Andrew Brandt</cp:lastModifiedBy>
  <cp:revision>5</cp:revision>
  <dcterms:created xsi:type="dcterms:W3CDTF">2016-09-05T23:30:00Z</dcterms:created>
  <dcterms:modified xsi:type="dcterms:W3CDTF">2016-09-06T00:00:00Z</dcterms:modified>
</cp:coreProperties>
</file>