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63176"/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2112"/>
        <w:gridCol w:w="5463"/>
      </w:tblGrid>
      <w:tr w14:paraId="7AC700A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ACD8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战区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8581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平台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B053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推荐技术手段</w:t>
            </w:r>
          </w:p>
        </w:tc>
      </w:tr>
      <w:tr w14:paraId="04DC100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5A6D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API 友好区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68A2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Telegram, Reddit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5D5D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使用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Telethon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PRAW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。这是最稳的，不需要处理 UI。</w:t>
            </w:r>
          </w:p>
        </w:tc>
      </w:tr>
      <w:tr w14:paraId="316F866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6CA2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国产反爬区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1693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B站, 米游社, 知乎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ABA8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优先找 Web 端的内网 API，如果不行就用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httpx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模拟请求头。</w:t>
            </w:r>
          </w:p>
        </w:tc>
      </w:tr>
      <w:tr w14:paraId="1030B9D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9CC1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高度混淆区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7C60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小红书, 抖音, TikTok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CB77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必须用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Playwright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模拟指纹。记得配合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stealth.js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隐藏爬虫特征。</w:t>
            </w:r>
          </w:p>
        </w:tc>
      </w:tr>
      <w:tr w14:paraId="32D9E90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CACD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海外主流区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4E40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X (Twitter), YouTube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4305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X 建议用模拟登录，YouTube 可以直接爬其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watch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页面的 HTML 源码。</w:t>
            </w:r>
          </w:p>
        </w:tc>
      </w:tr>
      <w:tr w14:paraId="3F7CBBD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1C49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老牌社区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97E8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贴吧, QQ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AB4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贴吧数据杂质多，建议用简单的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BeautifulSoup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；QQ 建议使用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Go-CQHttp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这种机器人协议栈。</w:t>
            </w:r>
          </w:p>
        </w:tc>
      </w:tr>
    </w:tbl>
    <w:p w14:paraId="5CD88183"/>
    <w:p w14:paraId="4E80DFA7"/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61"/>
        <w:gridCol w:w="3544"/>
        <w:gridCol w:w="3036"/>
      </w:tblGrid>
      <w:tr w14:paraId="2BD9902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7F7C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缺失组件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7712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工业级功能需求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2A49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资深研究员视角</w:t>
            </w:r>
          </w:p>
        </w:tc>
      </w:tr>
      <w:tr w14:paraId="64507AE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8E7C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持久化层 (Persistence)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F28B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自动去重、分块存储（S3/MinIO 用于多媒体，MongoDB 用于 JSON）。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C601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爬下来的数据不是看一眼就丢，而是要构建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AI Training Loop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。</w:t>
            </w:r>
          </w:p>
        </w:tc>
      </w:tr>
      <w:tr w14:paraId="5A3746C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D11E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防御对抗层 (Anti-Bot)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C6BA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动态代理池、指纹混淆（Canvas/WebGL）、自动打码。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46D6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面对小红书或抖音，不解密签名或绕过 WAF，你的采集效率为 0。</w:t>
            </w:r>
          </w:p>
        </w:tc>
      </w:tr>
      <w:tr w14:paraId="6BEBB10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FE1A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容错与重试 (Robustness)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7AAB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断点续爬、异常隔离（Circuit Breaker）、指数退避重试。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B046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某平台更新反爬不应导致整个任务挂掉。</w:t>
            </w:r>
          </w:p>
        </w:tc>
      </w:tr>
      <w:tr w14:paraId="398C4C1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2F4F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多模态清洗 (Ingestion Pipeline)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74E9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自动转码（FFmpeg）、OCR、音视频特征提取（Embedding）。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7624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爬取本身不是目的，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向量化（Vectorization）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才是。</w:t>
            </w:r>
          </w:p>
        </w:tc>
      </w:tr>
    </w:tbl>
    <w:p w14:paraId="5270E967"/>
    <w:p w14:paraId="189BA6E6"/>
    <w:p w14:paraId="2A525ADC">
      <w:pPr>
        <w:numPr>
          <w:ilvl w:val="0"/>
          <w:numId w:val="1"/>
        </w:numPr>
        <w:spacing w:before="0" w:after="0"/>
        <w:ind w:left="720" w:hanging="360"/>
      </w:pPr>
      <w:r>
        <w:t>策略 A：按需流式处理 (Streaming &amp; On-the-fly) —— 节省流量</w:t>
      </w:r>
    </w:p>
    <w:p w14:paraId="6285B185">
      <w:r>
        <w:t>对于音视频（YouTube、抖音），你不需要把整个 GB 级别的视频下到硬盘。</w:t>
      </w:r>
    </w:p>
    <w:p w14:paraId="5D61537A">
      <w:r>
        <w:t>逻辑：使用 ffmpeg 或 opencv 挂载网络流（Network Stream），直接在内存中进行抽帧。</w:t>
      </w:r>
    </w:p>
    <w:p w14:paraId="37B20216">
      <w:r>
        <w:t>优势：流量消耗极低。如果你只需要每 10 秒识别一次屏幕，你只需拉取几个关键帧的字节流。</w:t>
      </w:r>
    </w:p>
    <w:p w14:paraId="0347269B">
      <w:r>
        <w:t>实现：利用 yt-dlp 获取流地址，传递给 cv2.VideoCap</w:t>
      </w:r>
      <m:oMath>
        <m:r>
          <m:rPr/>
          <w:rPr>
            <w:rFonts w:hint="default" w:ascii="Cambria Math"/>
          </w:rPr>
          <m:t>ture(strea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m</m:t>
            </m:r>
          </m:e>
          <m:sub>
            <m:r>
              <m:rPr/>
              <w:rPr>
                <w:rFonts w:hint="default" w:ascii="Cambria Math"/>
              </w:rPr>
              <m:t>u</m:t>
            </m:r>
          </m:sub>
        </m:sSub>
        <m:r>
          <m:rPr/>
          <w:rPr>
            <w:rFonts w:hint="default" w:ascii="Cambria Math"/>
          </w:rPr>
          <m:t>rl)</m:t>
        </m:r>
      </m:oMath>
      <w:r>
        <w:t>。</w:t>
      </w:r>
    </w:p>
    <w:p w14:paraId="0C4EC9BE">
      <w:pPr>
        <w:numPr>
          <w:ilvl w:val="0"/>
          <w:numId w:val="2"/>
        </w:numPr>
        <w:spacing w:before="0" w:after="0"/>
        <w:ind w:left="720" w:hanging="360"/>
      </w:pPr>
      <w:r>
        <w:t>策略 B：边缘端初步降维 (Edge Extraction) —— 极致的“信噪比”</w:t>
      </w:r>
    </w:p>
    <w:p w14:paraId="0D99BB32">
      <w:r>
        <w:t>与其下载原图，不如让“爬虫节点”只上传“特征”。</w:t>
      </w:r>
    </w:p>
    <w:p w14:paraId="39CE2324">
      <w:r>
        <w:t>逻辑：在爬虫请求图片后，立即在内存中进行裁剪（ROI Pooling）或 OCR，只将识别出的 String/JSON 发回数据库，随即释放内存。</w:t>
      </w:r>
    </w:p>
    <w:p w14:paraId="6E833AE7">
      <w:r>
        <w:t>优势：你的存储空间（Storage）压力趋近于零。</w:t>
      </w:r>
    </w:p>
    <w:p w14:paraId="666B689D">
      <w:r>
        <w:t>First Principles：这就是信息压缩（Information Compression）。在多模态数据链路中，原始像素是低熵的噪声，结构化数据才是高熵的信号。</w:t>
      </w:r>
    </w:p>
    <w:p w14:paraId="55DFD8F6">
      <w:pPr>
        <w:numPr>
          <w:ilvl w:val="0"/>
          <w:numId w:val="3"/>
        </w:numPr>
        <w:spacing w:before="0" w:after="0"/>
        <w:ind w:left="720" w:hanging="360"/>
      </w:pPr>
      <w:r>
        <w:t>策略 C：云端视觉 API (Cloud Vision Proxy) —— 空间换时间</w:t>
      </w:r>
    </w:p>
    <w:p w14:paraId="5BECC25A">
      <w:r>
        <w:t>如果你连图片都不想经手，可以利用大厂的视觉 CDN。</w:t>
      </w:r>
    </w:p>
    <w:p w14:paraId="6C267835">
      <w:r>
        <w:t>逻辑：利用图片 URL 直接传给第三方视觉 API（如 Google Vision 或 阿里 OCR）。</w:t>
      </w:r>
    </w:p>
    <w:p w14:paraId="36E1D72B">
      <w:r>
        <w:t>优势：完全不需要你的服务器产生下行流量（流量由 Google 的服务器去拉取 B 站的服务器）。</w:t>
      </w:r>
    </w:p>
    <w:p w14:paraId="685BA69F">
      <w:r>
        <w:t>代价：这需要 API 调用费，属于“财务成本”替代“技术成本”。</w:t>
      </w:r>
    </w:p>
    <w:p w14:paraId="48A2F341"/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25"/>
        <w:gridCol w:w="1702"/>
        <w:gridCol w:w="2006"/>
        <w:gridCol w:w="3008"/>
      </w:tblGrid>
      <w:tr w14:paraId="6BB098C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8CC7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策略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4131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流量消耗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617D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计算成本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F960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适用场景</w:t>
            </w:r>
          </w:p>
        </w:tc>
      </w:tr>
      <w:tr w14:paraId="737165A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8631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全量下载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3173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极高 (100%)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2620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随心所欲 (本地处理)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1112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建立离线数据集 (PhD 论文必备)</w:t>
            </w:r>
          </w:p>
        </w:tc>
      </w:tr>
      <w:tr w14:paraId="623C6BF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CE4A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流式抽帧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5FA3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低 (约 5%)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22F0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实时处理压力大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1407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监控直播间掉落、实时预警</w:t>
            </w:r>
          </w:p>
        </w:tc>
      </w:tr>
      <w:tr w14:paraId="1D4CF92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9054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Metadata Only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11A1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极低 (&lt; 1%)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C635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几乎为零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8E52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仅分析标题、评论，不看画面</w:t>
            </w:r>
          </w:p>
        </w:tc>
      </w:tr>
    </w:tbl>
    <w:p w14:paraId="5D2DCB37"/>
    <w:p w14:paraId="14314AF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780636"/>
    <w:multiLevelType w:val="singleLevel"/>
    <w:tmpl w:val="BE780636"/>
    <w:lvl w:ilvl="0" w:tentative="0">
      <w:start w:val="2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C018A2D2"/>
    <w:multiLevelType w:val="singleLevel"/>
    <w:tmpl w:val="C018A2D2"/>
    <w:lvl w:ilvl="0" w:tentative="0">
      <w:start w:val="3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E99122DB"/>
    <w:multiLevelType w:val="singleLevel"/>
    <w:tmpl w:val="E99122D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A1591"/>
    <w:rsid w:val="14461116"/>
    <w:rsid w:val="36322B60"/>
    <w:rsid w:val="48AA7846"/>
    <w:rsid w:val="545E206C"/>
    <w:rsid w:val="5900220C"/>
    <w:rsid w:val="5A544EEB"/>
    <w:rsid w:val="6F87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117</Words>
  <Characters>179</Characters>
  <Lines>0</Lines>
  <Paragraphs>0</Paragraphs>
  <TotalTime>243</TotalTime>
  <ScaleCrop>false</ScaleCrop>
  <LinksUpToDate>false</LinksUpToDate>
  <CharactersWithSpaces>195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2026-01-28T06:04:00Z</dcterms:created>
  <dc:creator>27124</dc:creator>
  <cp:lastModifiedBy>WPS_1660746607</cp:lastModifiedBy>
  <dcterms:modified xsi:type="dcterms:W3CDTF">2026-01-28T11:21:20Z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eyJoZGlkIjoiZDIzYTMzMGRlZTkzN2ZmYmZmOGY3NGFlY2FkNTJiOWYiLCJ1c2VySWQiOiIxNDAwMzAwNTkzIn0=</vt:lpwstr>
  </property>
  <property fmtid="{D5CDD505-2E9C-101B-9397-08002B2CF9AE}" pid="4" name="ICV">
    <vt:lpwstr>FE5F45F6E0F44998834D252012EB68F5_12</vt:lpwstr>
  </property>
</Properties>
</file>