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eiryo" w:cs="Meiryo" w:eastAsia="Meiryo" w:hAnsi="Meiryo"/>
          <w:b/>
          <w:bCs/>
          <w:sz w:val="30"/>
          <w:szCs w:val="30"/>
        </w:rPr>
        <w:t xml:space="preserve">剛体の回転　シミュレーション構想メモ</w:t>
      </w:r>
    </w:p>
    <w:p>
      <w:pPr>
        <w:pBdr>
          <w:bottom w:val="single" w:color="000000" w:sz="12" w:space="4"/>
        </w:pBdr>
        <w:spacing w:after="30"/>
      </w:pPr>
      <w:r>
        <w:rPr>
          <w:rFonts w:ascii="Meiryo" w:cs="Meiryo" w:eastAsia="Meiryo" w:hAnsi="Meiryo"/>
          <w:sz w:val="17"/>
          <w:szCs w:val="17"/>
        </w:rPr>
        <w:t xml:space="preserve">手書きメモ（SKM_C550i26091818030.pdf 白黒／SKM_C550i26091818040.pdf カラー）の文字起こし</w:t>
      </w:r>
    </w:p>
    <w:p>
      <w:pPr>
        <w:pBdr>
          <w:top w:val="dashed" w:color="000000" w:sz="6" w:space="6"/>
          <w:left w:val="dashed" w:color="000000" w:sz="6" w:space="6"/>
          <w:bottom w:val="dashed" w:color="000000" w:sz="6" w:space="6"/>
          <w:right w:val="dashed" w:color="000000" w:sz="6" w:space="6"/>
        </w:pBdr>
        <w:shd w:fill="F2F2F2" w:val="clear"/>
        <w:spacing w:after="140" w:before="100" w:line="280"/>
      </w:pPr>
      <w:r>
        <w:rPr>
          <w:rFonts w:ascii="Meiryo" w:cs="Meiryo" w:eastAsia="Meiryo" w:hAnsi="Meiryo"/>
          <w:sz w:val="19"/>
          <w:szCs w:val="19"/>
        </w:rPr>
        <w:t xml:space="preserve">【この文書について】</w:t>
      </w:r>
      <w:r>
        <w:br/>
      </w:r>
      <w:r>
        <w:rPr>
          <w:rFonts w:ascii="Meiryo" w:cs="Meiryo" w:eastAsia="Meiryo" w:hAnsi="Meiryo"/>
          <w:sz w:val="19"/>
          <w:szCs w:val="19"/>
        </w:rPr>
        <w:t xml:space="preserve">・手書きメモ1枚を、書かれている位置の順（上段→中段→下段→全体メモ）に文字起こししたもの。</w:t>
      </w:r>
      <w:r>
        <w:br/>
      </w:r>
      <w:r>
        <w:rPr>
          <w:rFonts w:ascii="Meiryo" w:cs="Meiryo" w:eastAsia="Meiryo" w:hAnsi="Meiryo"/>
          <w:sz w:val="19"/>
          <w:szCs w:val="19"/>
        </w:rPr>
        <w:t xml:space="preserve">・イラストは、メモの絵の内容を長方形と矢印で描き直して入れてある（手書きの絵そのままではない）。</w:t>
      </w:r>
      <w:r>
        <w:br/>
      </w:r>
      <w:r>
        <w:rPr>
          <w:rFonts w:ascii="Meiryo" w:cs="Meiryo" w:eastAsia="Meiryo" w:hAnsi="Meiryo"/>
          <w:sz w:val="19"/>
          <w:szCs w:val="19"/>
        </w:rPr>
        <w:t xml:space="preserve">・読み取れなかった文字は〔　〕で示し、最後に一覧にした。</w:t>
      </w:r>
    </w:p>
    <w:p>
      <w:pPr>
        <w:pBdr>
          <w:bottom w:val="single" w:color="000000" w:sz="10" w:space="3"/>
        </w:pBdr>
        <w:spacing w:after="120" w:before="2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1　上段：左端を固定した板を傾ける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図1　板の左端を固定。箱の左端も板に固定して、いっしょに傾ける</w:t>
      </w:r>
    </w:p>
    <w:p>
      <w:pPr>
        <w:spacing w:after="40" w:before="120"/>
        <w:jc w:val="center"/>
      </w:pPr>
      <w:r>
        <w:drawing>
          <wp:inline distT="0" distB="0" distL="0" distR="0">
            <wp:extent cx="37147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図2　力の作用点（①抗力＝接触面から、②重力＝重心から）と a・b</w:t>
      </w:r>
    </w:p>
    <w:p>
      <w:pPr>
        <w:spacing w:after="90" w:before="18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メモの文字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板〔　　〕の傾きを変える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左たん（左端）固定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もうひとつ あげる／変えてみる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あえて ななめ上から。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θ をスライド　　a　　b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① 抗力（まさつ力／垂直抗力）　　② 重力</w:t>
      </w:r>
    </w:p>
    <w:p>
      <w:pPr>
        <w:spacing w:after="90" w:before="18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読み取れる意図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・板の左端を固定し、θ（傾き）をスライダーで変えられるようにする。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・箱の左端も板に固定しておく（箱はすべらず、板といっしょに傾くだけ）。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・板の上には、幅 a・高さ b のちがう直方体を何個か並べて、同じ角度でどれが先に倒れるかを見せる。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・教科書の図と同じく、あえて「ななめ上から見た図」で描く。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・物体にはたらく力は ①抗力（垂直抗力＋まさつ力、接触面から）と ②重力（重心から）の2つ。</w:t>
      </w:r>
    </w:p>
    <w:p>
      <w:pPr>
        <w:pBdr>
          <w:bottom w:val="single" w:color="000000" w:sz="10" w:space="3"/>
        </w:pBdr>
        <w:spacing w:after="120" w:before="2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2　中段：箱は固定なし（板を傾けると すべる・たおれる）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図3　板の左端は固定したまま、箱は固定なし／右は倒れかけの直方体のズームアップ</w:t>
      </w:r>
    </w:p>
    <w:p>
      <w:pPr>
        <w:spacing w:after="90" w:before="18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メモの文字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板が 固定なし　　傾ける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〔たおれる〕の判定ほしい！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「すべった！」と表示！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θ をスライド（目盛りに θ₀、回転しない／回転する）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力を表示　　力分解 → 重力を分解　　＋ まさつ力もわかる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ズームアップ</w:t>
      </w:r>
    </w:p>
    <w:p>
      <w:pPr>
        <w:spacing w:after="90" w:before="18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読み取れる意図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・板の左端は上段と同じく固定したまま、こんどは箱を板に固定しない。θ を上げていくと、箱は「すべる」か「たおれる（回転する）」かに分かれる。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・どちらが起きたかを画面に文字で出したい（「すべった！」「たおれた！」）。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・θ のスライダーには、回転が始まる角度 θ₀ の目盛りを入れる。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・「力を表示」「力を分解（重力の分解）」のチェックで、まさつ力の大きさも読み取れるようにする。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・倒れる瞬間は角を軸にした回転なので、その部分をズームアップして見せる。</w:t>
      </w:r>
    </w:p>
    <w:p>
      <w:pPr>
        <w:pBdr>
          <w:bottom w:val="single" w:color="000000" w:sz="10" w:space="3"/>
        </w:pBdr>
        <w:spacing w:after="120" w:before="2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3　下段その1：床の上の直方体をばねで引く（F′）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図4　ばねから受ける力 F′ で左向きに引く。F′ の作用点（高さ）をスライドで変える</w:t>
      </w:r>
    </w:p>
    <w:p>
      <w:pPr>
        <w:spacing w:after="90" w:before="18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メモの文字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よこも引く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T をスライド　　T の作用点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※ この T は F′ に改称。物体が「ばねから受ける力」とし、向きは左向きにする。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（目盛り）回転　／　回転直後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○ 力を表示　　○ 力分解　　○〔抗〕力と重力を合成　→　作用線を表示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重心はどこ？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a、b をかえると まさつ力の大きさが 少しかわる</w:t>
      </w:r>
    </w:p>
    <w:p>
      <w:pPr>
        <w:spacing w:after="90" w:before="18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読み取れる意図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・横（水平）に引く場合も作る。ばねから受ける力 F′ の大きさと、F′ の作用点の高さの両方をスライダーで変える（向きは左向き）。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・作用点が高いほど回転（たおれる）しやすい、という「剛体の回転」の中心的な感覚をここで見せる。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・F′ のスライダーには「回転する値」と「回転直後のようす」の目盛りを入れる。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・抗力と重力を合成し、その作用線を表示すると、3力が1点で交わることが見える。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・a・b を変えると、つりあいから決まるまさつ力の大きさも少し変わる。</w:t>
      </w:r>
    </w:p>
    <w:p>
      <w:pPr>
        <w:pBdr>
          <w:bottom w:val="single" w:color="000000" w:sz="10" w:space="3"/>
        </w:pBdr>
        <w:spacing w:after="120" w:before="2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　下段その2：壁に立てかけた棒</w:t>
      </w:r>
    </w:p>
    <w:p>
      <w:pPr>
        <w:spacing w:after="40" w:before="120"/>
        <w:jc w:val="center"/>
      </w:pPr>
      <w:r>
        <w:drawing>
          <wp:inline distT="0" distB="0" distL="0" distR="0">
            <wp:extent cx="3810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図5　壁に立てかけた棒（θ をたおしていく）</w:t>
      </w:r>
    </w:p>
    <w:p>
      <w:pPr>
        <w:spacing w:after="90" w:before="18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メモの文字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棒　μ　　〔ぼう〕〔かべ〕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θ をたおしていく　　2つの解法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壁は、すべらない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※ 設定は「壁はなめらか（まさつなし）」に変更。</w:t>
      </w:r>
    </w:p>
    <w:p>
      <w:pPr>
        <w:spacing w:after="90" w:before="18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読み取れる意図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・立てかけた棒を、θ を小さくする方向（たおしていく方向）に動かして、いつすべり出すかを見せる。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・壁はなめらか（まさつなし）とし、床のまさつ係数 μ を変数にする。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・同じ問題を「力のモーメントのつりあい」と「作図」の2通りで解いて見せる。</w:t>
      </w:r>
    </w:p>
    <w:p>
      <w:pPr>
        <w:pBdr>
          <w:bottom w:val="single" w:color="000000" w:sz="10" w:space="3"/>
        </w:pBdr>
        <w:spacing w:after="120" w:before="2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5　全体に関わるメモ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図6　θ・F′ のスライダーに入れる目盛り（回転する／しないの境目）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○ 図をよむ瞬間の θ と T の導出〔　　〕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① 力のモーメントのつりあいによる解法　〔むずかしい〕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② 作図による解法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セクションごとに URL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○〔ν〕は物体の分解割合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解法　ア〔ウ〕ス絵付け　と ズームアップ</w:t>
      </w:r>
    </w:p>
    <w:p>
      <w:pPr>
        <w:spacing w:after="90" w:before="18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読み取れる意図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・回転がはじまる θ・F′ の値は、式で導出したものを画面に出す。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・解法は2本立て（①モーメントのつりあい、②作図）。①は生徒にはむずかしいので、②を主にする。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・シムのセクションごとに URL を振る（これまでのシムと同じ方式）。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・解説はアニメ＋絵、そしてズームアップで見せる。</w:t>
      </w:r>
    </w:p>
    <w:p>
      <w:pPr>
        <w:pBdr>
          <w:bottom w:val="single" w:color="000000" w:sz="10" w:space="3"/>
        </w:pBdr>
        <w:spacing w:after="120" w:before="2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6　判読が不確実な箇所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200"/>
      </w:tblGrid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/>
                <w:bCs/>
                <w:sz w:val="16"/>
                <w:szCs w:val="16"/>
              </w:rPr>
              <w:t xml:space="preserve">メモ上の位置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/>
                <w:bCs/>
                <w:sz w:val="16"/>
                <w:szCs w:val="16"/>
              </w:rPr>
              <w:t xml:space="preserve">読み取り（〔　〕が不明部分）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/>
                <w:bCs/>
                <w:sz w:val="16"/>
                <w:szCs w:val="16"/>
              </w:rPr>
              <w:t xml:space="preserve">備考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上段・見出し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板〔 　　〕の傾きを変える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「板」の次の2〜3字は塗りつぶして消してある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上段・中央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もうひとつ あげる／変えてみる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「モーひとつ」と読める。「もう一つ増やす」の意か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中段・左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〔たおれる〕の判定ほしい！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丸で囲んだ語。「たおれる」と読んだが確信なし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下段・左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よこも引く／〔　　〕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2行目の2字（「ハネ」？）は判読できず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下段・左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〔ぼう〕〔かべ〕／棒 μ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棒・壁・床の位置関係を示すラベルらしい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右下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〔ろ〕く力と重力を合成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「抗力と重力を合成」の意と思われる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右下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〔ν〕は物体の分解割合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先頭の記号と「分解割合」は自信なし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最下段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解法 ア〔ウ〕ス絵付け とズームアップ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カタカナ3字が判読できず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最下段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…による解法　〔むずかしい〕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末尾の5字は「むずかしい」と読んだ</w:t>
            </w:r>
          </w:p>
        </w:tc>
      </w:tr>
    </w:tbl>
    <w:sectPr>
      <w:pgSz w:w="11906" w:h="16838" w:orient="portrait"/>
      <w:pgMar w:top="700" w:right="780" w:bottom="70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2410a21e9260165b5d1407b96e090eafcc230e.png"/><Relationship Id="rId8" Type="http://schemas.openxmlformats.org/officeDocument/2006/relationships/image" Target="media/9996775a3105555d3a071dcb24828f06f1809697.png"/><Relationship Id="rId9" Type="http://schemas.openxmlformats.org/officeDocument/2006/relationships/image" Target="media/23562399c431d6cc5b90ce536fedf70bbdeb7862.png"/><Relationship Id="rId10" Type="http://schemas.openxmlformats.org/officeDocument/2006/relationships/image" Target="media/e6f8d8802bacc4461178792f2e49d1916a0a5d22.png"/><Relationship Id="rId11" Type="http://schemas.openxmlformats.org/officeDocument/2006/relationships/image" Target="media/3649ceb1e2a61ae2d4e953b95b2de56a9fa4527e.png"/><Relationship Id="rId12" Type="http://schemas.openxmlformats.org/officeDocument/2006/relationships/image" Target="media/1a44d166edafe5f9d008e3f34af19184d987656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2026-09-18T23:47:16.416Z</dcterms:created>
  <dcterms:modified xsi:type="dcterms:W3CDTF">2026-09-18T23:47:16.420Z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