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4"/>
        </w:pBdr>
        <w:spacing w:after="100"/>
      </w:pPr>
      <w:r>
        <w:rPr>
          <w:rFonts w:ascii="Meiryo" w:cs="Meiryo" w:eastAsia="Meiryo" w:hAnsi="Meiryo"/>
          <w:b/>
          <w:bCs/>
          <w:sz w:val="30"/>
          <w:szCs w:val="30"/>
        </w:rPr>
        <w:t xml:space="preserve">運動量　シミュレーション構想メモ</w:t>
      </w:r>
    </w:p>
    <w:p>
      <w:pPr>
        <w:pBdr>
          <w:top w:val="dashed" w:color="000000" w:sz="6" w:space="6"/>
          <w:left w:val="dashed" w:color="000000" w:sz="6" w:space="6"/>
          <w:bottom w:val="dashed" w:color="000000" w:sz="6" w:space="6"/>
          <w:right w:val="dashed" w:color="000000" w:sz="6" w:space="6"/>
        </w:pBdr>
        <w:shd w:fill="F2F2F2" w:val="clear"/>
        <w:spacing w:after="150" w:before="100" w:line="280"/>
      </w:pPr>
      <w:r>
        <w:rPr>
          <w:rFonts w:ascii="Meiryo" w:cs="Meiryo" w:eastAsia="Meiryo" w:hAnsi="Meiryo"/>
          <w:sz w:val="19"/>
          <w:szCs w:val="19"/>
        </w:rPr>
        <w:t xml:space="preserve">※ 手書きメモ（構想メモ①）をもとに、構想ファイルの形に整えたもの。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　 メモに書いていなかったところは〔案〕と付けてあるので、消すか書き直してください。</w:t>
      </w:r>
    </w:p>
    <w:p>
      <w:pPr>
        <w:spacing w:after="60" w:line="280"/>
      </w:pPr>
      <w:r>
        <w:rPr>
          <w:rFonts w:ascii="Meiryo" w:cs="Meiryo" w:eastAsia="Meiryo" w:hAnsi="Meiryo"/>
          <w:sz w:val="19"/>
          <w:szCs w:val="19"/>
        </w:rPr>
        <w:t xml:space="preserve">各モードはタブで切り替えられるようになっている。モードの中のセクションも、その下のタブで切り替える。</w:t>
      </w:r>
    </w:p>
    <w:p>
      <w:pPr>
        <w:pBdr>
          <w:bottom w:val="single" w:color="000000" w:sz="10" w:space="3"/>
        </w:pBdr>
        <w:spacing w:after="110" w:before="280"/>
      </w:pPr>
      <w:r>
        <w:rPr>
          <w:rFonts w:ascii="Meiryo" w:cs="Meiryo" w:eastAsia="Meiryo" w:hAnsi="Meiryo"/>
          <w:b/>
          <w:bCs/>
          <w:sz w:val="25"/>
          <w:szCs w:val="25"/>
        </w:rPr>
        <w:t xml:space="preserve">モード1　運動量と力積の関係</w:t>
      </w:r>
    </w:p>
    <w:p>
      <w:pPr>
        <w:spacing w:after="80" w:before="19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セクション1　直線上の物体をピコピコハンマーでたたく</w:t>
      </w:r>
    </w:p>
    <w:p>
      <w:pPr>
        <w:spacing w:after="40" w:before="110"/>
        <w:jc w:val="center"/>
      </w:pPr>
      <w:r>
        <w:drawing>
          <wp:inline distT="0" distB="0" distL="0" distR="0">
            <wp:extent cx="4953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図1　等速で動く物体を、ピコピコハンマーで1回たたく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なめらかな水平面を、質量 m の物体が速さ v で等速で動いている。そこへピコピコハンマーが1回だけ当たり、そのあとは速さ v′ の等速になる。当たっている時間 Δt はごく短い。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ピコピコハンマーは、上の図のように簡略化した線画で描く。当たる瞬間だけ頭がちぢむアニメにする。〔案〕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右にスライドバー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（力積の大きさ）。左右に動かして変える。0 にすると速さは変わらない。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質量はボタンで選ぶ　m　2m　3m（デフォルトは m）。同じ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でも、質量が大きいほど速さの変化が小さいことに気づかせる。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図の下に立式を出す（これまでのシムと同じ形式）。</w:t>
      </w:r>
    </w:p>
    <w:p>
      <w:pPr>
        <w:spacing w:after="110" w:before="90" w:line="300"/>
        <w:jc w:val="center"/>
      </w:pPr>
      <m:oMathPara>
        <m:oMathParaPr>
          <m:jc m:val="center"/>
        </m:oMathParaPr>
        <m:oMath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+</m:t>
          </m:r>
          <m:acc>
            <m:accPr>
              <m:chr m:val="⃗"/>
              <m:ctrlPr/>
            </m:accPr>
            <m:e>
              <m:r>
                <m:t>F</m:t>
              </m:r>
            </m:e>
          </m:acc>
          <m:r>
            <m:t>Δt</m:t>
          </m:r>
          <m:r>
            <m:t>=</m:t>
          </m:r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′</m:t>
          </m:r>
        </m:oMath>
      </m:oMathPara>
    </w:p>
    <w:p>
      <w:pPr>
        <w:spacing w:after="110" w:before="90" w:line="300"/>
        <w:jc w:val="center"/>
      </w:pPr>
      <m:oMathPara>
        <m:oMathParaPr>
          <m:jc m:val="center"/>
        </m:oMathParaPr>
        <m:oMath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′</m:t>
          </m:r>
          <m:r>
            <m:t>−</m:t>
          </m:r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=</m:t>
          </m:r>
          <m:acc>
            <m:accPr>
              <m:chr m:val="⃗"/>
              <m:ctrlPr/>
            </m:accPr>
            <m:e>
              <m:r>
                <m:t>F</m:t>
              </m:r>
            </m:e>
          </m:acc>
          <m:r>
            <m:t>Δt</m:t>
          </m:r>
        </m:oMath>
      </m:oMathPara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図の中に、運動量と力積のベクトル図（矢印をつないだ図）を出す。1次元なので一直線にならぶ。</w:t>
      </w:r>
    </w:p>
    <w:p>
      <w:pPr>
        <w:spacing w:after="40" w:before="110"/>
        <w:jc w:val="center"/>
      </w:pPr>
      <w:r>
        <w:drawing>
          <wp:inline distT="0" distB="0" distL="0" distR="0">
            <wp:extent cx="447675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図2　1次元なら、力積はそのまま足し算になる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図の右にグラフ。上が v–t 図（たたいた瞬間だけ段差）、下が F–t 図（その瞬間だけ立つ山。山の面積が力積）。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右上のスイッチで、v–t 図を p–t 図に切りかえる。p の段差が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に等しいことを見せる。</w:t>
      </w:r>
    </w:p>
    <w:p>
      <w:pPr>
        <w:spacing w:after="40" w:before="110"/>
        <w:jc w:val="center"/>
      </w:pPr>
      <w:r>
        <w:drawing>
          <wp:inline distT="0" distB="0" distL="0" distR="0">
            <wp:extent cx="5143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図3　v–t 図（段差）／F–t 図（一瞬の山）／p–t 図（右上のスイッチで切りかえ）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その下にチェックボックス　力を表示　力積のベクトル図を表示　数値を表示　残像を表示　の4つ。デフォルトは　力積のベクトル図を表示　だけ ON。〔案〕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たたいた瞬間に「ピコッ！」の吹き出しを出す。〔案〕</w:t>
      </w:r>
    </w:p>
    <w:p>
      <w:pPr>
        <w:spacing w:after="60" w:before="14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意図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「1回たたくだけ」という単純な設定にして、運動量と力積の関係を1次元で先に身につけさせる。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F–t 図の山の面積が力積であること、その面積のぶんだけ p が跳ぶことを、同じ時間軸で見くらべさせる。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同じ力積でも質量がちがえば速さの変化がちがう、ということを m・2m・3m のボタンで体感させる。</w:t>
      </w:r>
    </w:p>
    <w:p>
      <w:pPr>
        <w:spacing w:after="80" w:before="19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セクション2　平面上の衝突（バントのようにバットを当てて向きを変える）</w:t>
      </w:r>
    </w:p>
    <w:p>
      <w:pPr>
        <w:spacing w:after="40" w:before="11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図4　水平に飛んできたボールに、水平にバットを当てて向きを変える（バントのようなもの・真上から見た図）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水平に速さ v で飛んできたボールに、水平に構えたバット（ボールの進む向きと角 θ）を当てて、進む向きを変える。野球のバントのようなもの。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図はすべて真上から見たもの（水平面内の話）。重力は考えない。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右にスライドバー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　←→　と　θ　←→　の2本。デフォルトは θ＝45°で、進む向きがちょうど直角に変わるような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にしておく。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図の中に、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・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・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  <w:r>
        <w:rPr>
          <w:rFonts w:ascii="Meiryo" w:cs="Meiryo" w:eastAsia="Meiryo" w:hAnsi="Meiryo"/>
          <w:sz w:val="19"/>
          <w:szCs w:val="19"/>
        </w:rPr>
        <w:t xml:space="preserve"> のベクトル三角形を出す。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や θ を変えると三角形の形も変わる。</w:t>
      </w:r>
    </w:p>
    <w:p>
      <w:pPr>
        <w:spacing w:after="40" w:before="110"/>
        <w:jc w:val="center"/>
      </w:pPr>
      <w:r>
        <w:drawing>
          <wp:inline distT="0" distB="0" distL="0" distR="0">
            <wp:extent cx="3619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図5　平面では3つのベクトルが三角形になる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チェックボックス　力積のベクトル図を表示　分解した運動量を表示　数値を表示　の3つ。デフォルトは　力積のベクトル図を表示　だけ ON。〔案〕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真上から見た図なので、向きは「東向き」「北西向き」のように方位で言える。はねかえった向きを図の中に吹き出しで出す。〔案〕</w:t>
      </w:r>
    </w:p>
    <w:p>
      <w:pPr>
        <w:shd w:fill="EDEDED" w:val="clear"/>
        <w:spacing w:after="60" w:before="15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＜考え方＞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教科書の図40・41にあたる作図を、この図の下に描き起こして載せる。〔案〕</w:t>
      </w:r>
    </w:p>
    <w:p>
      <w:pPr>
        <w:spacing w:after="50" w:line="280"/>
        <w:ind w:left="460"/>
      </w:pPr>
      <w:r>
        <w:rPr>
          <w:rFonts w:ascii="Meiryo" w:cs="Meiryo" w:eastAsia="Meiryo" w:hAnsi="Meiryo"/>
          <w:sz w:val="19"/>
          <w:szCs w:val="19"/>
        </w:rPr>
        <w:t xml:space="preserve">① 打つ前の運動量 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 をかく　→　② 打ったあとの運動量 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  <w:r>
        <w:rPr>
          <w:rFonts w:ascii="Meiryo" w:cs="Meiryo" w:eastAsia="Meiryo" w:hAnsi="Meiryo"/>
          <w:sz w:val="19"/>
          <w:szCs w:val="19"/>
        </w:rPr>
        <w:t xml:space="preserve"> をかく　→　③ 2つの矢印の始点をそろえて、差のベクトルをかくと、それが力積 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 になる。</w:t>
      </w:r>
    </w:p>
    <w:p>
      <w:pPr>
        <w:shd w:fill="EDEDED" w:val="clear"/>
        <w:spacing w:after="60" w:before="15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＜問題＞</w:t>
      </w:r>
    </w:p>
    <w:p>
      <w:pPr>
        <w:spacing w:after="60" w:line="280"/>
      </w:pPr>
      <w:r>
        <w:rPr>
          <w:rFonts w:ascii="Meiryo" w:cs="Meiryo" w:eastAsia="Meiryo" w:hAnsi="Meiryo"/>
          <w:sz w:val="19"/>
          <w:szCs w:val="19"/>
        </w:rPr>
        <w:t xml:space="preserve">問題　東向きに速さ 20 m/s で飛んできた質量 0.15 kg のボールをバットで打ったところ、ボールは同じ速さで別の向きにはねかえった。</w:t>
      </w:r>
    </w:p>
    <w:p>
      <w:pPr>
        <w:spacing w:after="50" w:line="280"/>
        <w:ind w:left="460"/>
      </w:pPr>
      <w:r>
        <w:rPr>
          <w:rFonts w:ascii="Meiryo" w:cs="Meiryo" w:eastAsia="Meiryo" w:hAnsi="Meiryo"/>
          <w:sz w:val="19"/>
          <w:szCs w:val="19"/>
        </w:rPr>
        <w:t xml:space="preserve">(1) はねかえった向きが西向きのとき、ボールが受けた力積の大きさと向きを求めよ。</w:t>
      </w:r>
    </w:p>
    <w:p>
      <w:pPr>
        <w:spacing w:after="50" w:line="280"/>
        <w:ind w:left="460"/>
      </w:pPr>
      <w:r>
        <w:rPr>
          <w:rFonts w:ascii="Meiryo" w:cs="Meiryo" w:eastAsia="Meiryo" w:hAnsi="Meiryo"/>
          <w:sz w:val="19"/>
          <w:szCs w:val="19"/>
        </w:rPr>
        <w:t xml:space="preserve">(2) はねかえった向きが北向きのとき、ボールが受けた力積の大きさと向きを求めよ。</w:t>
      </w:r>
    </w:p>
    <w:p>
      <w:pPr>
        <w:shd w:fill="EDEDED" w:val="clear"/>
        <w:spacing w:after="60" w:before="15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＜解答＞</w:t>
      </w:r>
    </w:p>
    <w:p>
      <w:pPr>
        <w:spacing w:after="50" w:line="280"/>
        <w:ind w:left="460"/>
      </w:pPr>
      <w:r>
        <w:rPr>
          <w:rFonts w:ascii="Meiryo" w:cs="Meiryo" w:eastAsia="Meiryo" w:hAnsi="Meiryo"/>
          <w:sz w:val="19"/>
          <w:szCs w:val="19"/>
        </w:rPr>
        <w:t xml:space="preserve">(1) 東向きを正の向きとする。0.15×(−20) − 0.15×20 ＝ −6.0 N·s</w:t>
      </w:r>
    </w:p>
    <w:p>
      <w:pPr>
        <w:spacing w:after="50" w:line="280"/>
        <w:ind w:left="460"/>
      </w:pPr>
      <w:r>
        <w:rPr>
          <w:rFonts w:ascii="Meiryo" w:cs="Meiryo" w:eastAsia="Meiryo" w:hAnsi="Meiryo"/>
          <w:sz w:val="19"/>
          <w:szCs w:val="19"/>
        </w:rPr>
        <w:t xml:space="preserve">　　よって大きさ 6.0 N·s、向きは西向き。</w:t>
      </w:r>
    </w:p>
    <w:p>
      <w:pPr>
        <w:spacing w:after="50" w:line="280"/>
        <w:ind w:left="460"/>
      </w:pPr>
      <w:r>
        <w:rPr>
          <w:rFonts w:ascii="Meiryo" w:cs="Meiryo" w:eastAsia="Meiryo" w:hAnsi="Meiryo"/>
          <w:sz w:val="19"/>
          <w:szCs w:val="19"/>
        </w:rPr>
        <w:t xml:space="preserve">(2) はじめと終わりの運動量ベクトルの差を作図して求める。0.15×20×√2 ≒ 4.2 N·s、向きは北西向き。</w:t>
      </w:r>
    </w:p>
    <w:p>
      <w:pPr>
        <w:spacing w:after="60" w:before="14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意図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平面では運動量の大きさだけでなく向きも変わる。ベクトルの差が力積になることを、作図で納得させる。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セクション1の一直線の図（図2）と、セクション2の三角形（図5）が同じことをしていると分かるように、同じ描き方でそろえる。</w:t>
      </w:r>
    </w:p>
    <w:p>
      <w:pPr>
        <w:pBdr>
          <w:bottom w:val="single" w:color="000000" w:sz="10" w:space="3"/>
        </w:pBdr>
        <w:spacing w:after="110" w:before="280"/>
      </w:pPr>
      <w:r>
        <w:rPr>
          <w:rFonts w:ascii="Meiryo" w:cs="Meiryo" w:eastAsia="Meiryo" w:hAnsi="Meiryo"/>
          <w:b/>
          <w:bCs/>
          <w:sz w:val="25"/>
          <w:szCs w:val="25"/>
        </w:rPr>
        <w:t xml:space="preserve">モード2　2物体の弾性衝突</w:t>
      </w:r>
    </w:p>
    <w:p>
      <w:pPr>
        <w:spacing w:after="40" w:before="11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図6　3つのセクションの初期条件（○＝物体、矢印＝速度、左が A・右が B）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なめらかな水平面の上で、A が B に追いついて衝突する。衝突は弾性衝突（e＝1）。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初期条件はセクションで決める。セクション1　A（m, v）→ B（m, 静止）／セクション2　A（m, 2v）→ B（m, v）／セクション3　A（m, 2v）→ B（2m, v）。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図の下に立式を出す。運動量保存と、弾性衝突（e＝1）の2本。</w:t>
      </w:r>
    </w:p>
    <w:p>
      <w:pPr>
        <w:spacing w:after="110" w:before="90" w:line="30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sSub>
            <m:e>
              <m:acc>
                <m:accPr>
                  <m:chr m:val="⃗"/>
                  <m:ctrlPr/>
                </m:accPr>
                <m:e>
                  <m:r>
                    <m:t>v</m:t>
                  </m:r>
                </m:e>
              </m:acc>
            </m:e>
            <m:sub>
              <m:r>
                <m:t>A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sSub>
            <m:e>
              <m:acc>
                <m:accPr>
                  <m:chr m:val="⃗"/>
                  <m:ctrlPr/>
                </m:accPr>
                <m:e>
                  <m:r>
                    <m:t>v</m:t>
                  </m:r>
                </m:e>
              </m:acc>
            </m:e>
            <m:sub>
              <m:r>
                <m:t>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sSub>
            <m:e>
              <m:acc>
                <m:accPr>
                  <m:chr m:val="⃗"/>
                  <m:ctrlPr/>
                </m:accPr>
                <m:e>
                  <m:r>
                    <m:t>v</m:t>
                  </m:r>
                </m:e>
              </m:acc>
            </m:e>
            <m:sub>
              <m:r>
                <m:t>A</m:t>
              </m:r>
            </m:sub>
          </m:sSub>
          <m:r>
            <m:t>′</m:t>
          </m:r>
          <m:r>
            <m:t>+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sSub>
            <m:e>
              <m:acc>
                <m:accPr>
                  <m:chr m:val="⃗"/>
                  <m:ctrlPr/>
                </m:accPr>
                <m:e>
                  <m:r>
                    <m:t>v</m:t>
                  </m:r>
                </m:e>
              </m:acc>
            </m:e>
            <m:sub>
              <m:r>
                <m:t>B</m:t>
              </m:r>
            </m:sub>
          </m:sSub>
          <m:r>
            <m:t>′</m:t>
          </m:r>
        </m:oMath>
      </m:oMathPara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図の右にグラフ。上が v–t 図（A と B の2本。衝突の瞬間に入れかわる）、下が F–t 図（A が受けた力と B が受けた力。大きさが同じで向きが逆）。</w:t>
      </w:r>
    </w:p>
    <w:p>
      <w:pPr>
        <w:spacing w:after="40" w:before="110"/>
        <w:jc w:val="center"/>
      </w:pPr>
      <w:r>
        <w:drawing>
          <wp:inline distT="0" distB="0" distL="0" distR="0">
            <wp:extent cx="5143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図7　v–t 図（衝突の瞬間に A と B が入れかわる）と F–t 図（大きさが同じで向きが逆）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チェックボックス　力を表示　運動量のベクトルを表示　数値を表示　重心の動きを表示　の4つ。デフォルトは　運動量のベクトルを表示　だけ ON。〔案〕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衝突の瞬間に「ドンッ！」の吹き出しを出す。〔案〕</w:t>
      </w:r>
    </w:p>
    <w:p>
      <w:pPr>
        <w:shd w:fill="EDEDED" w:val="clear"/>
        <w:spacing w:after="60" w:before="15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＜考え方＞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「2物体が受ける力積は、大きさが同じで向きが逆（作用・反作用）」→「だから運動量の和は変わらない」という順で見せる。F–t 図の2つの山が上下対称であることと結びつける。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セクション1は「同じ質量なら速度がそっくり入れかわる」、セクション3は「質量がちがうとそうはならない」ことを見くらべさせる。</w:t>
      </w:r>
    </w:p>
    <w:p>
      <w:pPr>
        <w:spacing w:after="60" w:before="14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意図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運動量保存則を、公式としてではなく、モード1でやった力積の関係から続けて理解させる。</w:t>
      </w:r>
    </w:p>
    <w:p>
      <w:pPr>
        <w:pBdr>
          <w:bottom w:val="single" w:color="000000" w:sz="10" w:space="3"/>
        </w:pBdr>
        <w:spacing w:after="110" w:before="280"/>
      </w:pPr>
      <w:r>
        <w:rPr>
          <w:rFonts w:ascii="Meiryo" w:cs="Meiryo" w:eastAsia="Meiryo" w:hAnsi="Meiryo"/>
          <w:b/>
          <w:bCs/>
          <w:sz w:val="25"/>
          <w:szCs w:val="25"/>
        </w:rPr>
        <w:t xml:space="preserve">モード3　2物体の非弾性衝突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初期条件の3つのセクションは、モード2とまったく同じにする（同じ設定のまま e だけを変えて見くらべられるようにするため）。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スライドバーで反発係数 e を変える（0〜1、デフォルトは 0.5）。目盛りに e＝0（完全非弾性・くっついて同じ速度になる）と e＝1（弾性衝突）を書く。〔案〕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図の下に立式を出す。運動量保存と、反発係数の式の2本。</w:t>
      </w:r>
    </w:p>
    <w:p>
      <w:pPr>
        <w:spacing w:after="110" w:before="90" w:line="300"/>
        <w:jc w:val="center"/>
      </w:pPr>
      <m:oMathPara>
        <m:oMathParaPr>
          <m:jc m:val="center"/>
        </m:oMathParaPr>
        <m:oMath>
          <m:r>
            <m:t>e</m:t>
          </m:r>
          <m:r>
            <m:t>=</m:t>
          </m:r>
          <m:r>
            <m:t>−</m:t>
          </m:r>
          <m:f>
            <m:fPr>
              <m:ctrlPr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t>′</m:t>
              </m:r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  <m:r>
                <m:t>′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図の右に p のグラフを出す。A の運動量、B の運動量、その和の3本を重ねて、和だけが一定であることを見せる。〔案〕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あわせて、衝突の前後の運動エネルギーを数値で出す。e を小さくするほど運動エネルギーが減ることに気づかせる（運動量は減らない）。〔案〕</w:t>
      </w:r>
    </w:p>
    <w:p>
      <w:pPr>
        <w:shd w:fill="EDEDED" w:val="clear"/>
        <w:spacing w:after="60" w:before="15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＜考え方＞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反発係数は「衝突のあとの遠ざかる速さ ÷ 衝突の前の近づく速さ」。e＝0 なら2物体は離れられず、くっついて同じ速度になる。</w:t>
      </w:r>
    </w:p>
    <w:p>
      <w:pPr>
        <w:spacing w:after="60" w:before="14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意図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「運動量は保存するが、運動エネルギーは保存するとはかぎらない」を、同じ画面で e を動かしながら確かめさせる。</w:t>
      </w:r>
    </w:p>
    <w:p>
      <w:pPr>
        <w:pBdr>
          <w:bottom w:val="single" w:color="000000" w:sz="10" w:space="3"/>
        </w:pBdr>
        <w:spacing w:after="110" w:before="280"/>
      </w:pPr>
      <w:r>
        <w:rPr>
          <w:rFonts w:ascii="Meiryo" w:cs="Meiryo" w:eastAsia="Meiryo" w:hAnsi="Meiryo"/>
          <w:b/>
          <w:bCs/>
          <w:sz w:val="25"/>
          <w:szCs w:val="25"/>
        </w:rPr>
        <w:t xml:space="preserve">全体に関わること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モード・セクションごとに URL を振る（これまでのシムと同じ方式）。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配色・レイアウト・矢印の色は basics-of-motion-on-plane.html にそろえる（力＝赤、速度＝青、分力＝赤の破線）。運動量と力積の矢印の色は新しく決める。〔案〕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ベクトルは、図の中でも式の中でも矢印つきで書く（</w:t>
      </w:r>
      <m:oMath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、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 のように）。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判定や結果は吹き出しで出す。答えにつながる言葉は、スタートを押してから出す。</w:t>
      </w:r>
    </w:p>
    <w:p>
      <w:pPr>
        <w:spacing w:after="60" w:line="280"/>
        <w:ind w:left="260" w:hanging="22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解説はアニメ＋絵で見せる。</w:t>
      </w:r>
    </w:p>
    <w:sectPr>
      <w:pgSz w:w="11906" w:h="16838" w:orient="portrait"/>
      <w:pgMar w:top="70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d8c958636dd17b0ec0061a50be99aef992fd70.png"/><Relationship Id="rId8" Type="http://schemas.openxmlformats.org/officeDocument/2006/relationships/image" Target="media/80d97701071dbd7618d46f039ba897791a5bea4b.png"/><Relationship Id="rId9" Type="http://schemas.openxmlformats.org/officeDocument/2006/relationships/image" Target="media/809af93791fe4562a47b2674f98f6e3465058026.png"/><Relationship Id="rId10" Type="http://schemas.openxmlformats.org/officeDocument/2006/relationships/image" Target="media/d6366b29e6ffe209e96d655c64e59b53fafc94df.png"/><Relationship Id="rId11" Type="http://schemas.openxmlformats.org/officeDocument/2006/relationships/image" Target="media/2a6f34992b04b00b3535bbb0c8684bd878567ad4.png"/><Relationship Id="rId12" Type="http://schemas.openxmlformats.org/officeDocument/2006/relationships/image" Target="media/3e737d81d6397a67e2e89c3584fc239dae91ba2e.png"/><Relationship Id="rId13" Type="http://schemas.openxmlformats.org/officeDocument/2006/relationships/image" Target="media/8f7bd04179c695c5912d5e4b5efc7db0dceb24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2026-09-20T05:21:50.521Z</dcterms:created>
  <dcterms:modified xsi:type="dcterms:W3CDTF">2026-09-20T05:21:50.521Z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