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41E" w:rsidRPr="00D37B02" w:rsidRDefault="007B0D6B" w:rsidP="0002741E">
      <w:pPr>
        <w:jc w:val="center"/>
        <w:rPr>
          <w:rFonts w:ascii="Times New Roman" w:hAnsi="Times New Roman"/>
          <w:b/>
        </w:rPr>
      </w:pPr>
      <w:r w:rsidRPr="00D37B02">
        <w:rPr>
          <w:rFonts w:ascii="Times New Roman" w:hAnsi="Times New Roman"/>
          <w:sz w:val="24"/>
          <w:szCs w:val="24"/>
        </w:rPr>
        <w:t xml:space="preserve"> </w:t>
      </w:r>
      <w:r w:rsidR="0002741E" w:rsidRPr="00D37B02">
        <w:rPr>
          <w:rFonts w:ascii="Times New Roman" w:hAnsi="Times New Roman"/>
          <w:b/>
        </w:rPr>
        <w:t>Michelson interferometer</w:t>
      </w:r>
    </w:p>
    <w:p w:rsidR="0002741E" w:rsidRPr="00D37B02" w:rsidRDefault="0002741E" w:rsidP="0002741E">
      <w:pPr>
        <w:rPr>
          <w:rFonts w:ascii="Times New Roman" w:hAnsi="Times New Roman"/>
        </w:rPr>
      </w:pPr>
      <w:r w:rsidRPr="00D37B02">
        <w:rPr>
          <w:rFonts w:ascii="Times New Roman" w:hAnsi="Times New Roman"/>
        </w:rPr>
        <w:t>The Michelson interferometer is one of the most important</w:t>
      </w:r>
      <w:r w:rsidRPr="00D37B02">
        <w:rPr>
          <w:rFonts w:ascii="Times New Roman" w:hAnsi="Times New Roman"/>
        </w:rPr>
        <w:t xml:space="preserve"> and </w:t>
      </w:r>
      <w:proofErr w:type="gramStart"/>
      <w:r w:rsidRPr="00D37B02">
        <w:rPr>
          <w:rFonts w:ascii="Times New Roman" w:hAnsi="Times New Roman"/>
        </w:rPr>
        <w:t xml:space="preserve">versatile </w:t>
      </w:r>
      <w:r w:rsidRPr="00D37B02">
        <w:rPr>
          <w:rFonts w:ascii="Times New Roman" w:hAnsi="Times New Roman"/>
        </w:rPr>
        <w:t xml:space="preserve"> instruments</w:t>
      </w:r>
      <w:proofErr w:type="gramEnd"/>
      <w:r w:rsidRPr="00D37B02">
        <w:rPr>
          <w:rFonts w:ascii="Times New Roman" w:hAnsi="Times New Roman"/>
        </w:rPr>
        <w:t xml:space="preserve"> in optical technology. Michelson used this device to search for a preferred direction for the speed of light. The failure of this search is the cornerstone of Einstein’s theory of special relativity. </w:t>
      </w:r>
      <w:r w:rsidRPr="00D37B02">
        <w:rPr>
          <w:rFonts w:ascii="Times New Roman" w:hAnsi="Times New Roman"/>
        </w:rPr>
        <w:t xml:space="preserve"> </w:t>
      </w:r>
      <w:r w:rsidRPr="00D37B02">
        <w:rPr>
          <w:rFonts w:ascii="Times New Roman" w:hAnsi="Times New Roman"/>
        </w:rPr>
        <w:t xml:space="preserve">The two largest examples of this instrument are located in Richland, Washington and Livingston, Louisiana. These devices have perpendicular arms each 4 </w:t>
      </w:r>
      <w:r w:rsidRPr="00D37B02">
        <w:rPr>
          <w:rFonts w:ascii="Times New Roman" w:hAnsi="Times New Roman"/>
        </w:rPr>
        <w:t>km</w:t>
      </w:r>
      <w:r w:rsidRPr="00D37B02">
        <w:rPr>
          <w:rFonts w:ascii="Times New Roman" w:hAnsi="Times New Roman"/>
        </w:rPr>
        <w:t xml:space="preserve"> long and an optical system designed to detect </w:t>
      </w:r>
      <w:r w:rsidRPr="00D37B02">
        <w:rPr>
          <w:rFonts w:ascii="Times New Roman" w:hAnsi="Times New Roman"/>
        </w:rPr>
        <w:t xml:space="preserve">interference </w:t>
      </w:r>
      <w:r w:rsidRPr="00D37B02">
        <w:rPr>
          <w:rFonts w:ascii="Times New Roman" w:hAnsi="Times New Roman"/>
        </w:rPr>
        <w:t>fringe</w:t>
      </w:r>
      <w:r w:rsidRPr="00D37B02">
        <w:rPr>
          <w:rFonts w:ascii="Times New Roman" w:hAnsi="Times New Roman"/>
        </w:rPr>
        <w:t xml:space="preserve"> shifts much on the order of one </w:t>
      </w:r>
      <w:proofErr w:type="gramStart"/>
      <w:r w:rsidRPr="00D37B02">
        <w:rPr>
          <w:rFonts w:ascii="Times New Roman" w:hAnsi="Times New Roman"/>
        </w:rPr>
        <w:t xml:space="preserve">part </w:t>
      </w:r>
      <w:r w:rsidRPr="00D37B02">
        <w:rPr>
          <w:rFonts w:ascii="Times New Roman" w:hAnsi="Times New Roman"/>
        </w:rPr>
        <w:t xml:space="preserve"> 10</w:t>
      </w:r>
      <w:proofErr w:type="gramEnd"/>
      <w:r w:rsidRPr="00D37B02">
        <w:rPr>
          <w:rFonts w:ascii="Times New Roman" w:hAnsi="Times New Roman"/>
          <w:vertAlign w:val="superscript"/>
        </w:rPr>
        <w:t>-</w:t>
      </w:r>
      <w:r w:rsidRPr="00D37B02">
        <w:rPr>
          <w:rFonts w:ascii="Times New Roman" w:hAnsi="Times New Roman"/>
          <w:vertAlign w:val="superscript"/>
        </w:rPr>
        <w:t>2</w:t>
      </w:r>
      <w:r w:rsidRPr="00D37B02">
        <w:rPr>
          <w:rFonts w:ascii="Times New Roman" w:hAnsi="Times New Roman"/>
          <w:vertAlign w:val="superscript"/>
        </w:rPr>
        <w:t>3</w:t>
      </w:r>
      <w:r w:rsidRPr="00D37B02">
        <w:rPr>
          <w:rFonts w:ascii="Times New Roman" w:hAnsi="Times New Roman"/>
        </w:rPr>
        <w:t xml:space="preserve"> of a wavelength</w:t>
      </w:r>
      <w:r w:rsidRPr="00D37B02">
        <w:rPr>
          <w:rFonts w:ascii="Times New Roman" w:hAnsi="Times New Roman"/>
        </w:rPr>
        <w:t xml:space="preserve"> of light</w:t>
      </w:r>
      <w:r w:rsidRPr="00D37B02">
        <w:rPr>
          <w:rFonts w:ascii="Times New Roman" w:hAnsi="Times New Roman"/>
        </w:rPr>
        <w:t xml:space="preserve">. This ambitious project is attempting to find supernova explosions, gamma-ray bursts and other exotic astrophysical phenomena that generate gravity waves that can cause tiny changes in the length of one arm relative to the other. (Website: </w:t>
      </w:r>
      <w:hyperlink r:id="rId5" w:history="1">
        <w:r w:rsidR="00F63F1A" w:rsidRPr="00D37B02">
          <w:rPr>
            <w:rStyle w:val="Hyperlink"/>
            <w:rFonts w:ascii="Times New Roman" w:hAnsi="Times New Roman"/>
          </w:rPr>
          <w:t>http://www.ligo.caltech.edu</w:t>
        </w:r>
      </w:hyperlink>
      <w:r w:rsidRPr="00D37B02">
        <w:rPr>
          <w:rFonts w:ascii="Times New Roman" w:hAnsi="Times New Roman"/>
        </w:rPr>
        <w:t>).</w:t>
      </w:r>
    </w:p>
    <w:p w:rsidR="00F63F1A" w:rsidRPr="00D37B02" w:rsidRDefault="00F63F1A" w:rsidP="0002741E">
      <w:pPr>
        <w:rPr>
          <w:rFonts w:ascii="Times New Roman" w:hAnsi="Times New Roman"/>
        </w:rPr>
      </w:pPr>
    </w:p>
    <w:p w:rsidR="00F63F1A" w:rsidRPr="00D37B02" w:rsidRDefault="00F63F1A" w:rsidP="0002741E">
      <w:pPr>
        <w:rPr>
          <w:rFonts w:ascii="Times New Roman" w:hAnsi="Times New Roman"/>
        </w:rPr>
      </w:pPr>
      <w:r w:rsidRPr="00D37B02">
        <w:rPr>
          <w:rFonts w:ascii="Times New Roman" w:hAnsi="Times New Roman"/>
        </w:rPr>
        <w:t xml:space="preserve">This type of interference, that relies </w:t>
      </w:r>
      <w:r w:rsidR="00D37B02" w:rsidRPr="00D37B02">
        <w:rPr>
          <w:rFonts w:ascii="Times New Roman" w:hAnsi="Times New Roman"/>
        </w:rPr>
        <w:t xml:space="preserve">dividing the amplitude of light.  This is used in numerous applications and instruments that include determination of optical flatness, all laser cavities, Fourier transform spectrometers, and more. </w:t>
      </w:r>
    </w:p>
    <w:p w:rsidR="00F63F1A" w:rsidRPr="00D37B02" w:rsidRDefault="00F63F1A" w:rsidP="0002741E">
      <w:pPr>
        <w:rPr>
          <w:rFonts w:ascii="Times New Roman" w:hAnsi="Times New Roman"/>
        </w:rPr>
      </w:pPr>
    </w:p>
    <w:p w:rsidR="0002741E" w:rsidRPr="00D37B02" w:rsidRDefault="0002741E" w:rsidP="0002741E">
      <w:pPr>
        <w:rPr>
          <w:rFonts w:ascii="Times New Roman" w:hAnsi="Times New Roman"/>
        </w:rPr>
      </w:pPr>
      <w:r w:rsidRPr="00D37B02">
        <w:rPr>
          <w:rFonts w:ascii="Times New Roman" w:hAnsi="Times New Roman"/>
        </w:rPr>
        <w:t xml:space="preserve">You will use the Michelson interferometer to observe the </w:t>
      </w:r>
      <w:r w:rsidR="00D37B02" w:rsidRPr="00D37B02">
        <w:rPr>
          <w:rFonts w:ascii="Times New Roman" w:hAnsi="Times New Roman"/>
        </w:rPr>
        <w:t>interference</w:t>
      </w:r>
      <w:r w:rsidRPr="00D37B02">
        <w:rPr>
          <w:rFonts w:ascii="Times New Roman" w:hAnsi="Times New Roman"/>
        </w:rPr>
        <w:t xml:space="preserve"> pattern of monochromatic light</w:t>
      </w:r>
      <w:r w:rsidR="00F63F1A" w:rsidRPr="00D37B02">
        <w:rPr>
          <w:rFonts w:ascii="Times New Roman" w:hAnsi="Times New Roman"/>
        </w:rPr>
        <w:t xml:space="preserve"> from a </w:t>
      </w:r>
      <w:proofErr w:type="spellStart"/>
      <w:r w:rsidR="00F63F1A" w:rsidRPr="00D37B02">
        <w:rPr>
          <w:rFonts w:ascii="Times New Roman" w:hAnsi="Times New Roman"/>
        </w:rPr>
        <w:t>HeNe</w:t>
      </w:r>
      <w:proofErr w:type="spellEnd"/>
      <w:r w:rsidR="00F63F1A" w:rsidRPr="00D37B02">
        <w:rPr>
          <w:rFonts w:ascii="Times New Roman" w:hAnsi="Times New Roman"/>
        </w:rPr>
        <w:t xml:space="preserve"> Laser and also from nearly monochromatic light from a </w:t>
      </w:r>
      <w:r w:rsidRPr="00D37B02">
        <w:rPr>
          <w:rFonts w:ascii="Times New Roman" w:hAnsi="Times New Roman"/>
        </w:rPr>
        <w:t>sodium lamp.</w:t>
      </w:r>
    </w:p>
    <w:p w:rsidR="00D37B02" w:rsidRDefault="00D37B02" w:rsidP="0002741E">
      <w:pPr>
        <w:rPr>
          <w:rFonts w:ascii="Garamond" w:hAnsi="Garamond"/>
        </w:rPr>
      </w:pPr>
    </w:p>
    <w:p w:rsidR="0002741E" w:rsidRPr="00D37B02" w:rsidRDefault="0002741E" w:rsidP="0002741E">
      <w:pPr>
        <w:pStyle w:val="ListParagraph"/>
        <w:numPr>
          <w:ilvl w:val="0"/>
          <w:numId w:val="2"/>
        </w:numPr>
        <w:spacing w:after="160" w:line="259" w:lineRule="auto"/>
        <w:ind w:left="360" w:hanging="360"/>
        <w:rPr>
          <w:rFonts w:ascii="Times New Roman" w:hAnsi="Times New Roman"/>
          <w:b/>
        </w:rPr>
      </w:pPr>
      <w:r w:rsidRPr="00D37B02">
        <w:rPr>
          <w:rFonts w:ascii="Times New Roman" w:hAnsi="Times New Roman"/>
          <w:b/>
        </w:rPr>
        <w:t>Introduction</w:t>
      </w:r>
    </w:p>
    <w:p w:rsidR="0002741E" w:rsidRPr="00D37B02" w:rsidRDefault="0002741E" w:rsidP="0002741E">
      <w:pPr>
        <w:pStyle w:val="ListParagraph"/>
        <w:ind w:left="360"/>
        <w:rPr>
          <w:rFonts w:ascii="Times New Roman" w:hAnsi="Times New Roman"/>
        </w:rPr>
      </w:pPr>
      <w:r w:rsidRPr="00D37B02">
        <w:rPr>
          <w:rFonts w:ascii="Times New Roman" w:hAnsi="Times New Roman"/>
        </w:rPr>
        <w:t>An interferometer is generally defined as an optical instrument which produces interference patterns by the division of one beam of light into one or more parts. These parts travel different paths and are ultimately brought together to yield the interference effects. The resultant patterns depend of the optical paths traveled by the several beams. Consequently, the interferometer determines differences in optical paths.</w:t>
      </w:r>
    </w:p>
    <w:p w:rsidR="0002741E" w:rsidRPr="009E083E" w:rsidRDefault="0002741E" w:rsidP="0002741E">
      <w:pPr>
        <w:pStyle w:val="ListParagraph"/>
        <w:ind w:left="360"/>
        <w:rPr>
          <w:rFonts w:ascii="Garamond" w:hAnsi="Garamond"/>
        </w:rPr>
      </w:pPr>
      <w:r w:rsidRPr="009E083E">
        <w:rPr>
          <w:rFonts w:ascii="Garamond" w:hAnsi="Garamond"/>
        </w:rPr>
        <w:t xml:space="preserve"> </w:t>
      </w:r>
    </w:p>
    <w:p w:rsidR="0002741E" w:rsidRDefault="0002741E" w:rsidP="0002741E">
      <w:pPr>
        <w:pStyle w:val="ListParagraph"/>
        <w:numPr>
          <w:ilvl w:val="0"/>
          <w:numId w:val="2"/>
        </w:numPr>
        <w:spacing w:after="160" w:line="259" w:lineRule="auto"/>
        <w:ind w:left="360" w:hanging="360"/>
        <w:rPr>
          <w:rFonts w:ascii="Garamond" w:hAnsi="Garamond"/>
          <w:b/>
        </w:rPr>
      </w:pPr>
      <w:r w:rsidRPr="006B49E1">
        <w:rPr>
          <w:rFonts w:ascii="Garamond" w:hAnsi="Garamond"/>
          <w:b/>
        </w:rPr>
        <w:t>Learning goals</w:t>
      </w:r>
    </w:p>
    <w:p w:rsidR="0002741E" w:rsidRPr="005C0001" w:rsidRDefault="0002741E" w:rsidP="0002741E">
      <w:pPr>
        <w:pStyle w:val="ListParagraph"/>
        <w:ind w:left="360"/>
        <w:rPr>
          <w:rFonts w:ascii="Garamond" w:hAnsi="Garamond"/>
        </w:rPr>
      </w:pPr>
      <w:r w:rsidRPr="005C0001">
        <w:rPr>
          <w:rFonts w:ascii="Garamond" w:hAnsi="Garamond"/>
        </w:rPr>
        <w:t xml:space="preserve">At the end of this lab you should be able to </w:t>
      </w:r>
    </w:p>
    <w:p w:rsidR="0002741E" w:rsidRPr="005C0001" w:rsidRDefault="0002741E" w:rsidP="0002741E">
      <w:pPr>
        <w:pStyle w:val="ListParagraph"/>
        <w:numPr>
          <w:ilvl w:val="0"/>
          <w:numId w:val="7"/>
        </w:numPr>
        <w:ind w:left="630" w:hanging="270"/>
        <w:rPr>
          <w:rFonts w:ascii="Garamond" w:hAnsi="Garamond"/>
        </w:rPr>
      </w:pPr>
      <w:r w:rsidRPr="005C0001">
        <w:rPr>
          <w:rFonts w:ascii="Garamond" w:hAnsi="Garamond"/>
        </w:rPr>
        <w:t>Use the Michelson Interferometer to observe interference pattern by division of amplitude</w:t>
      </w:r>
    </w:p>
    <w:p w:rsidR="0002741E" w:rsidRDefault="0002741E" w:rsidP="0002741E">
      <w:pPr>
        <w:pStyle w:val="ListParagraph"/>
        <w:numPr>
          <w:ilvl w:val="0"/>
          <w:numId w:val="7"/>
        </w:numPr>
        <w:ind w:left="630" w:hanging="270"/>
        <w:rPr>
          <w:rFonts w:ascii="Garamond" w:hAnsi="Garamond"/>
        </w:rPr>
      </w:pPr>
      <w:r w:rsidRPr="005C0001">
        <w:rPr>
          <w:rFonts w:ascii="Garamond" w:hAnsi="Garamond"/>
        </w:rPr>
        <w:t>Use a point source of light</w:t>
      </w:r>
      <w:r w:rsidR="00D37B02">
        <w:rPr>
          <w:rFonts w:ascii="Garamond" w:hAnsi="Garamond"/>
        </w:rPr>
        <w:t xml:space="preserve"> (a laser) </w:t>
      </w:r>
      <w:r w:rsidRPr="005C0001">
        <w:rPr>
          <w:rFonts w:ascii="Garamond" w:hAnsi="Garamond"/>
        </w:rPr>
        <w:t xml:space="preserve"> to observe non-localize</w:t>
      </w:r>
      <w:r>
        <w:rPr>
          <w:rFonts w:ascii="Garamond" w:hAnsi="Garamond"/>
        </w:rPr>
        <w:t>d fringes displayed on a screen</w:t>
      </w:r>
    </w:p>
    <w:p w:rsidR="0002741E" w:rsidRPr="005C0001" w:rsidRDefault="0002741E" w:rsidP="0002741E">
      <w:pPr>
        <w:pStyle w:val="ListParagraph"/>
        <w:numPr>
          <w:ilvl w:val="0"/>
          <w:numId w:val="7"/>
        </w:numPr>
        <w:ind w:left="630" w:hanging="270"/>
        <w:rPr>
          <w:rFonts w:ascii="Garamond" w:hAnsi="Garamond"/>
        </w:rPr>
      </w:pPr>
      <w:r>
        <w:rPr>
          <w:rFonts w:ascii="Garamond" w:hAnsi="Garamond"/>
        </w:rPr>
        <w:t>M</w:t>
      </w:r>
      <w:r w:rsidRPr="005C0001">
        <w:rPr>
          <w:rFonts w:ascii="Garamond" w:hAnsi="Garamond"/>
        </w:rPr>
        <w:t xml:space="preserve">easure </w:t>
      </w:r>
      <w:r>
        <w:rPr>
          <w:rFonts w:ascii="Garamond" w:hAnsi="Garamond"/>
        </w:rPr>
        <w:t xml:space="preserve">the </w:t>
      </w:r>
      <w:r w:rsidRPr="005C0001">
        <w:rPr>
          <w:rFonts w:ascii="Garamond" w:hAnsi="Garamond"/>
        </w:rPr>
        <w:t>waveleng</w:t>
      </w:r>
      <w:r>
        <w:rPr>
          <w:rFonts w:ascii="Garamond" w:hAnsi="Garamond"/>
        </w:rPr>
        <w:t>th of laser by counting diffraction fringes</w:t>
      </w:r>
    </w:p>
    <w:p w:rsidR="0002741E" w:rsidRDefault="0002741E" w:rsidP="0002741E">
      <w:pPr>
        <w:pStyle w:val="ListParagraph"/>
        <w:numPr>
          <w:ilvl w:val="0"/>
          <w:numId w:val="7"/>
        </w:numPr>
        <w:ind w:left="630" w:hanging="270"/>
        <w:rPr>
          <w:rFonts w:ascii="Garamond" w:hAnsi="Garamond"/>
        </w:rPr>
      </w:pPr>
      <w:r w:rsidRPr="005C0001">
        <w:rPr>
          <w:rFonts w:ascii="Garamond" w:hAnsi="Garamond"/>
        </w:rPr>
        <w:t>Observe localized fringe</w:t>
      </w:r>
      <w:r>
        <w:rPr>
          <w:rFonts w:ascii="Garamond" w:hAnsi="Garamond"/>
        </w:rPr>
        <w:t>s formed by an extended source</w:t>
      </w:r>
    </w:p>
    <w:p w:rsidR="0002741E" w:rsidRDefault="0002741E" w:rsidP="0002741E">
      <w:pPr>
        <w:pStyle w:val="ListParagraph"/>
        <w:numPr>
          <w:ilvl w:val="0"/>
          <w:numId w:val="7"/>
        </w:numPr>
        <w:ind w:left="630" w:hanging="270"/>
        <w:rPr>
          <w:rFonts w:ascii="Garamond" w:hAnsi="Garamond"/>
        </w:rPr>
      </w:pPr>
      <w:r>
        <w:rPr>
          <w:rFonts w:ascii="Garamond" w:hAnsi="Garamond"/>
        </w:rPr>
        <w:t>D</w:t>
      </w:r>
      <w:r w:rsidRPr="005C0001">
        <w:rPr>
          <w:rFonts w:ascii="Garamond" w:hAnsi="Garamond"/>
        </w:rPr>
        <w:t xml:space="preserve">etermine the splitting in sodium D lines by measuring separation of “washout positions” in </w:t>
      </w:r>
      <w:r>
        <w:rPr>
          <w:rFonts w:ascii="Garamond" w:hAnsi="Garamond"/>
        </w:rPr>
        <w:t>the</w:t>
      </w:r>
      <w:r w:rsidRPr="005C0001">
        <w:rPr>
          <w:rFonts w:ascii="Garamond" w:hAnsi="Garamond"/>
        </w:rPr>
        <w:t xml:space="preserve"> spectra</w:t>
      </w:r>
    </w:p>
    <w:p w:rsidR="0002741E" w:rsidRPr="005C0001" w:rsidRDefault="0002741E" w:rsidP="0002741E">
      <w:pPr>
        <w:pStyle w:val="ListParagraph"/>
        <w:ind w:left="630"/>
        <w:rPr>
          <w:rFonts w:ascii="Garamond" w:hAnsi="Garamond"/>
        </w:rPr>
      </w:pPr>
    </w:p>
    <w:p w:rsidR="0002741E" w:rsidRPr="00D37B02" w:rsidRDefault="0002741E" w:rsidP="00D37B02">
      <w:pPr>
        <w:pStyle w:val="ListParagraph"/>
        <w:numPr>
          <w:ilvl w:val="0"/>
          <w:numId w:val="2"/>
        </w:numPr>
        <w:spacing w:after="160" w:line="259" w:lineRule="auto"/>
        <w:ind w:left="360" w:hanging="360"/>
        <w:rPr>
          <w:rFonts w:ascii="Garamond" w:hAnsi="Garamond"/>
          <w:b/>
        </w:rPr>
      </w:pPr>
      <w:r w:rsidRPr="00A55E39">
        <w:rPr>
          <w:rFonts w:ascii="Garamond" w:hAnsi="Garamond"/>
          <w:b/>
        </w:rPr>
        <w:t>Procedures</w:t>
      </w:r>
    </w:p>
    <w:p w:rsidR="0002741E" w:rsidRPr="009E083E" w:rsidRDefault="0002741E" w:rsidP="0002741E">
      <w:pPr>
        <w:pStyle w:val="ListParagraph"/>
        <w:ind w:left="0"/>
        <w:rPr>
          <w:rFonts w:ascii="Garamond" w:hAnsi="Garamond"/>
          <w:b/>
          <w:color w:val="FF0000"/>
        </w:rPr>
      </w:pPr>
      <w:r w:rsidRPr="009E083E">
        <w:rPr>
          <w:rFonts w:ascii="Garamond" w:hAnsi="Garamond"/>
          <w:b/>
          <w:color w:val="FF0000"/>
        </w:rPr>
        <w:t>IMPORTANT</w:t>
      </w:r>
    </w:p>
    <w:p w:rsidR="0002741E" w:rsidRDefault="0002741E" w:rsidP="0002741E">
      <w:pPr>
        <w:pStyle w:val="ListParagraph"/>
        <w:numPr>
          <w:ilvl w:val="0"/>
          <w:numId w:val="3"/>
        </w:numPr>
        <w:spacing w:after="160" w:line="259" w:lineRule="auto"/>
        <w:rPr>
          <w:rFonts w:ascii="Garamond" w:hAnsi="Garamond"/>
        </w:rPr>
      </w:pPr>
      <w:r>
        <w:rPr>
          <w:rFonts w:ascii="Garamond" w:hAnsi="Garamond"/>
        </w:rPr>
        <w:t xml:space="preserve">Before you start this lab, please remove any jewelry, watches, rings, etc. as reflecting surfaces will interfere with your measurements. </w:t>
      </w:r>
      <w:r w:rsidRPr="00C33116">
        <w:rPr>
          <w:rFonts w:ascii="Garamond" w:hAnsi="Garamond"/>
        </w:rPr>
        <w:t>Place th</w:t>
      </w:r>
      <w:r>
        <w:rPr>
          <w:rFonts w:ascii="Garamond" w:hAnsi="Garamond"/>
        </w:rPr>
        <w:t>o</w:t>
      </w:r>
      <w:r w:rsidRPr="00C33116">
        <w:rPr>
          <w:rFonts w:ascii="Garamond" w:hAnsi="Garamond"/>
        </w:rPr>
        <w:t>se somewhere safe where you will find them when you are finished.</w:t>
      </w:r>
    </w:p>
    <w:p w:rsidR="0002741E" w:rsidRDefault="0002741E" w:rsidP="0002741E">
      <w:pPr>
        <w:pStyle w:val="ListParagraph"/>
        <w:numPr>
          <w:ilvl w:val="0"/>
          <w:numId w:val="3"/>
        </w:numPr>
        <w:spacing w:after="160" w:line="259" w:lineRule="auto"/>
        <w:rPr>
          <w:rFonts w:ascii="Garamond" w:hAnsi="Garamond"/>
        </w:rPr>
      </w:pPr>
      <w:r>
        <w:rPr>
          <w:rFonts w:ascii="Garamond" w:hAnsi="Garamond"/>
        </w:rPr>
        <w:t>Every timey your t</w:t>
      </w:r>
      <w:r w:rsidRPr="00AC1913">
        <w:rPr>
          <w:rFonts w:ascii="Garamond" w:hAnsi="Garamond"/>
        </w:rPr>
        <w:t xml:space="preserve">urn </w:t>
      </w:r>
      <w:r>
        <w:rPr>
          <w:rFonts w:ascii="Garamond" w:hAnsi="Garamond"/>
        </w:rPr>
        <w:t xml:space="preserve">on the </w:t>
      </w:r>
      <w:r w:rsidRPr="00AC1913">
        <w:rPr>
          <w:rFonts w:ascii="Garamond" w:hAnsi="Garamond"/>
        </w:rPr>
        <w:t>laser</w:t>
      </w:r>
      <w:r>
        <w:rPr>
          <w:rFonts w:ascii="Garamond" w:hAnsi="Garamond"/>
        </w:rPr>
        <w:t>, you must turn</w:t>
      </w:r>
      <w:r w:rsidRPr="00AC1913">
        <w:rPr>
          <w:rFonts w:ascii="Garamond" w:hAnsi="Garamond"/>
        </w:rPr>
        <w:t xml:space="preserve"> laser warning sign on.  </w:t>
      </w:r>
    </w:p>
    <w:p w:rsidR="0002741E" w:rsidRDefault="0002741E" w:rsidP="0002741E">
      <w:pPr>
        <w:pStyle w:val="ListParagraph"/>
        <w:numPr>
          <w:ilvl w:val="0"/>
          <w:numId w:val="3"/>
        </w:numPr>
        <w:spacing w:after="160" w:line="259" w:lineRule="auto"/>
        <w:rPr>
          <w:rFonts w:ascii="Garamond" w:hAnsi="Garamond"/>
        </w:rPr>
      </w:pPr>
      <w:r w:rsidRPr="00AC1913">
        <w:rPr>
          <w:rFonts w:ascii="Garamond" w:hAnsi="Garamond"/>
        </w:rPr>
        <w:t xml:space="preserve">Be careful of this laser beam.  Do not stare into “direct” reflections off the lens or other surfaces. </w:t>
      </w:r>
    </w:p>
    <w:p w:rsidR="0002741E" w:rsidRDefault="0002741E" w:rsidP="0002741E">
      <w:pPr>
        <w:pStyle w:val="ListParagraph"/>
        <w:numPr>
          <w:ilvl w:val="0"/>
          <w:numId w:val="3"/>
        </w:numPr>
        <w:spacing w:after="160" w:line="259" w:lineRule="auto"/>
        <w:rPr>
          <w:rFonts w:ascii="Garamond" w:hAnsi="Garamond"/>
        </w:rPr>
      </w:pPr>
      <w:r w:rsidRPr="00A55E39">
        <w:rPr>
          <w:rFonts w:ascii="Garamond" w:hAnsi="Garamond"/>
        </w:rPr>
        <w:t>Do not touch or attempt to clean the mirrors.</w:t>
      </w:r>
      <w:r w:rsidRPr="00AC1913">
        <w:rPr>
          <w:rFonts w:ascii="Garamond" w:hAnsi="Garamond"/>
        </w:rPr>
        <w:t xml:space="preserve"> </w:t>
      </w:r>
    </w:p>
    <w:p w:rsidR="0002741E" w:rsidRDefault="0002741E" w:rsidP="0002741E">
      <w:pPr>
        <w:pStyle w:val="ListParagraph"/>
        <w:rPr>
          <w:rFonts w:ascii="Garamond" w:hAnsi="Garamond"/>
        </w:rPr>
      </w:pPr>
    </w:p>
    <w:p w:rsidR="0002741E" w:rsidRPr="001F7AC8" w:rsidRDefault="0002741E" w:rsidP="0002741E">
      <w:pPr>
        <w:pStyle w:val="ListParagraph"/>
        <w:ind w:left="0"/>
        <w:rPr>
          <w:rFonts w:ascii="Garamond" w:hAnsi="Garamond"/>
          <w:b/>
        </w:rPr>
      </w:pPr>
      <w:r w:rsidRPr="001F7AC8">
        <w:rPr>
          <w:rFonts w:ascii="Garamond" w:hAnsi="Garamond"/>
          <w:b/>
        </w:rPr>
        <w:t>Experimental setup</w:t>
      </w:r>
    </w:p>
    <w:p w:rsidR="0002741E" w:rsidRDefault="00D37B02" w:rsidP="0002741E">
      <w:pPr>
        <w:pStyle w:val="ListParagraph"/>
        <w:ind w:left="0"/>
        <w:rPr>
          <w:rFonts w:ascii="Garamond" w:hAnsi="Garamond"/>
        </w:rPr>
      </w:pPr>
      <w:r>
        <w:rPr>
          <w:rFonts w:ascii="Garamond" w:hAnsi="Garamond"/>
          <w:noProof/>
        </w:rPr>
        <w:drawing>
          <wp:anchor distT="0" distB="0" distL="114300" distR="114300" simplePos="0" relativeHeight="251659264" behindDoc="0" locked="0" layoutInCell="1" allowOverlap="1" wp14:anchorId="2A25F903" wp14:editId="0DCEAB74">
            <wp:simplePos x="0" y="0"/>
            <wp:positionH relativeFrom="margin">
              <wp:posOffset>-635</wp:posOffset>
            </wp:positionH>
            <wp:positionV relativeFrom="page">
              <wp:posOffset>7123430</wp:posOffset>
            </wp:positionV>
            <wp:extent cx="3657600" cy="255778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57600" cy="2557780"/>
                    </a:xfrm>
                    <a:prstGeom prst="rect">
                      <a:avLst/>
                    </a:prstGeom>
                    <a:noFill/>
                  </pic:spPr>
                </pic:pic>
              </a:graphicData>
            </a:graphic>
            <wp14:sizeRelH relativeFrom="margin">
              <wp14:pctWidth>0</wp14:pctWidth>
            </wp14:sizeRelH>
            <wp14:sizeRelV relativeFrom="margin">
              <wp14:pctHeight>0</wp14:pctHeight>
            </wp14:sizeRelV>
          </wp:anchor>
        </w:drawing>
      </w: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r>
        <w:rPr>
          <w:rFonts w:ascii="Garamond" w:hAnsi="Garamond"/>
        </w:rPr>
        <w:t>Simplified sketch of the experimental setup.</w:t>
      </w: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Default="0002741E" w:rsidP="0002741E">
      <w:pPr>
        <w:pStyle w:val="ListParagraph"/>
        <w:ind w:left="0"/>
        <w:rPr>
          <w:rFonts w:ascii="Garamond" w:hAnsi="Garamond"/>
        </w:rPr>
      </w:pPr>
    </w:p>
    <w:p w:rsidR="0002741E" w:rsidRPr="00150C2A" w:rsidRDefault="0002741E" w:rsidP="0002741E">
      <w:pPr>
        <w:pStyle w:val="ListParagraph"/>
        <w:ind w:left="0"/>
        <w:rPr>
          <w:rFonts w:ascii="Times New Roman" w:hAnsi="Times New Roman"/>
        </w:rPr>
      </w:pPr>
      <w:r w:rsidRPr="00150C2A">
        <w:rPr>
          <w:rFonts w:ascii="Times New Roman" w:hAnsi="Times New Roman"/>
        </w:rPr>
        <w:t xml:space="preserve">Lens. The lens is set in the path of the laser beam to expand the beam and have a more extended source. </w:t>
      </w:r>
      <w:r w:rsidR="00D37B02" w:rsidRPr="00150C2A">
        <w:rPr>
          <w:rFonts w:ascii="Times New Roman" w:hAnsi="Times New Roman"/>
        </w:rPr>
        <w:t xml:space="preserve"> The lens effectively makes the laser appear as a point source at its focal length.  </w:t>
      </w:r>
      <w:r w:rsidRPr="00150C2A">
        <w:rPr>
          <w:rFonts w:ascii="Times New Roman" w:hAnsi="Times New Roman"/>
        </w:rPr>
        <w:t xml:space="preserve">This </w:t>
      </w:r>
      <w:r w:rsidR="00D37B02" w:rsidRPr="00150C2A">
        <w:rPr>
          <w:rFonts w:ascii="Times New Roman" w:hAnsi="Times New Roman"/>
        </w:rPr>
        <w:t xml:space="preserve">also </w:t>
      </w:r>
      <w:r w:rsidRPr="00150C2A">
        <w:rPr>
          <w:rFonts w:ascii="Times New Roman" w:hAnsi="Times New Roman"/>
        </w:rPr>
        <w:t>helps to enlarge the interference pattern.</w:t>
      </w:r>
      <w:r w:rsidR="00D37B02" w:rsidRPr="00150C2A">
        <w:rPr>
          <w:rFonts w:ascii="Times New Roman" w:hAnsi="Times New Roman"/>
        </w:rPr>
        <w:t xml:space="preserve">  It may be useful to use a second lens to help enlarge the pattern for best viewing, depending on the geometry of the setup.  It can also be useful to view the laser beam go through the interferometer with no lenses in order to help achieve optimal instrument alignment. </w:t>
      </w:r>
    </w:p>
    <w:p w:rsidR="0002741E" w:rsidRPr="00150C2A" w:rsidRDefault="0002741E" w:rsidP="0002741E">
      <w:pPr>
        <w:pStyle w:val="ListParagraph"/>
        <w:ind w:left="0"/>
        <w:rPr>
          <w:rFonts w:ascii="Times New Roman" w:hAnsi="Times New Roman"/>
        </w:rPr>
      </w:pPr>
    </w:p>
    <w:p w:rsidR="0002741E" w:rsidRPr="00016218" w:rsidRDefault="00016218" w:rsidP="0002741E">
      <w:pPr>
        <w:pStyle w:val="ListParagraph"/>
        <w:ind w:left="0"/>
        <w:rPr>
          <w:rFonts w:ascii="Times New Roman" w:hAnsi="Times New Roman"/>
        </w:rPr>
      </w:pPr>
      <w:r w:rsidRPr="00016218">
        <w:rPr>
          <w:rFonts w:ascii="Times New Roman" w:hAnsi="Times New Roman"/>
        </w:rPr>
        <w:t xml:space="preserve">Adjustment with </w:t>
      </w:r>
      <w:proofErr w:type="spellStart"/>
      <w:r w:rsidRPr="00016218">
        <w:rPr>
          <w:rFonts w:ascii="Times New Roman" w:hAnsi="Times New Roman"/>
        </w:rPr>
        <w:t>HeNe</w:t>
      </w:r>
      <w:proofErr w:type="spellEnd"/>
    </w:p>
    <w:p w:rsidR="00150C2A" w:rsidRPr="00016218" w:rsidRDefault="00150C2A" w:rsidP="0002741E">
      <w:pPr>
        <w:pStyle w:val="ListParagraph"/>
        <w:numPr>
          <w:ilvl w:val="0"/>
          <w:numId w:val="4"/>
        </w:numPr>
        <w:spacing w:after="160" w:line="259" w:lineRule="auto"/>
        <w:rPr>
          <w:rFonts w:ascii="Times New Roman" w:hAnsi="Times New Roman"/>
        </w:rPr>
      </w:pPr>
      <w:r w:rsidRPr="00016218">
        <w:rPr>
          <w:rFonts w:ascii="Times New Roman" w:hAnsi="Times New Roman"/>
        </w:rPr>
        <w:t xml:space="preserve">One of the mirrors is moveable and uses two knobs to adjust the position. </w:t>
      </w:r>
    </w:p>
    <w:p w:rsidR="00150C2A" w:rsidRPr="00016218" w:rsidRDefault="00150C2A" w:rsidP="00150C2A">
      <w:pPr>
        <w:pStyle w:val="ListParagraph"/>
        <w:numPr>
          <w:ilvl w:val="1"/>
          <w:numId w:val="4"/>
        </w:numPr>
        <w:spacing w:after="160" w:line="259" w:lineRule="auto"/>
        <w:rPr>
          <w:rFonts w:ascii="Times New Roman" w:hAnsi="Times New Roman"/>
        </w:rPr>
      </w:pPr>
      <w:r w:rsidRPr="00016218">
        <w:rPr>
          <w:rFonts w:ascii="Times New Roman" w:hAnsi="Times New Roman"/>
        </w:rPr>
        <w:t xml:space="preserve">The fine adjust knob is a long rotatable axis </w:t>
      </w:r>
      <w:proofErr w:type="gramStart"/>
      <w:r w:rsidRPr="00016218">
        <w:rPr>
          <w:rFonts w:ascii="Times New Roman" w:hAnsi="Times New Roman"/>
        </w:rPr>
        <w:t>and  (</w:t>
      </w:r>
      <w:proofErr w:type="gramEnd"/>
      <w:r w:rsidRPr="00016218">
        <w:rPr>
          <w:rFonts w:ascii="Times New Roman" w:hAnsi="Times New Roman"/>
        </w:rPr>
        <w:t>smaller wheel down below) MUST BE DISENGAGED before turning the gross adjust knob.</w:t>
      </w:r>
    </w:p>
    <w:p w:rsidR="00150C2A" w:rsidRPr="00016218" w:rsidRDefault="00150C2A" w:rsidP="00150C2A">
      <w:pPr>
        <w:pStyle w:val="ListParagraph"/>
        <w:numPr>
          <w:ilvl w:val="1"/>
          <w:numId w:val="4"/>
        </w:numPr>
        <w:spacing w:after="160" w:line="259" w:lineRule="auto"/>
        <w:rPr>
          <w:rFonts w:ascii="Times New Roman" w:hAnsi="Times New Roman"/>
        </w:rPr>
      </w:pPr>
      <w:r w:rsidRPr="00016218">
        <w:rPr>
          <w:rFonts w:ascii="Times New Roman" w:hAnsi="Times New Roman"/>
        </w:rPr>
        <w:t>Pull up on the entire fine adjust axis to disengage.</w:t>
      </w:r>
    </w:p>
    <w:p w:rsidR="00150C2A" w:rsidRPr="00016218" w:rsidRDefault="00150C2A" w:rsidP="00150C2A">
      <w:pPr>
        <w:pStyle w:val="ListParagraph"/>
        <w:numPr>
          <w:ilvl w:val="1"/>
          <w:numId w:val="4"/>
        </w:numPr>
        <w:spacing w:after="160" w:line="259" w:lineRule="auto"/>
        <w:rPr>
          <w:rFonts w:ascii="Times New Roman" w:hAnsi="Times New Roman"/>
        </w:rPr>
      </w:pPr>
      <w:r w:rsidRPr="00016218">
        <w:rPr>
          <w:rFonts w:ascii="Times New Roman" w:hAnsi="Times New Roman"/>
        </w:rPr>
        <w:t xml:space="preserve">Once the fine adjust is disengaged the gross adjustment knob can be moved freely.  </w:t>
      </w:r>
    </w:p>
    <w:p w:rsidR="00150C2A" w:rsidRPr="00016218" w:rsidRDefault="00150C2A" w:rsidP="00150C2A">
      <w:pPr>
        <w:pStyle w:val="ListParagraph"/>
        <w:numPr>
          <w:ilvl w:val="1"/>
          <w:numId w:val="4"/>
        </w:numPr>
        <w:spacing w:after="160" w:line="259" w:lineRule="auto"/>
        <w:rPr>
          <w:rFonts w:ascii="Times New Roman" w:hAnsi="Times New Roman"/>
        </w:rPr>
      </w:pPr>
      <w:r w:rsidRPr="00016218">
        <w:rPr>
          <w:rFonts w:ascii="Times New Roman" w:hAnsi="Times New Roman"/>
        </w:rPr>
        <w:t xml:space="preserve">Each smallest turn on the gross adjust wheel makes the moving mirror translate by 0.010mm, or </w:t>
      </w:r>
      <w:proofErr w:type="gramStart"/>
      <w:r w:rsidRPr="00016218">
        <w:rPr>
          <w:rFonts w:ascii="Times New Roman" w:hAnsi="Times New Roman"/>
        </w:rPr>
        <w:t xml:space="preserve">10  </w:t>
      </w:r>
      <w:proofErr w:type="gramEnd"/>
      <w:r w:rsidRPr="00016218">
        <w:rPr>
          <w:rFonts w:ascii="Times New Roman" w:hAnsi="Times New Roman"/>
        </w:rPr>
        <w:sym w:font="Symbol" w:char="F06D"/>
      </w:r>
      <w:proofErr w:type="spellStart"/>
      <w:r w:rsidRPr="00016218">
        <w:rPr>
          <w:rFonts w:ascii="Times New Roman" w:hAnsi="Times New Roman"/>
        </w:rPr>
        <w:t>m.</w:t>
      </w:r>
      <w:proofErr w:type="spellEnd"/>
      <w:r w:rsidRPr="00016218">
        <w:rPr>
          <w:rFonts w:ascii="Times New Roman" w:hAnsi="Times New Roman"/>
        </w:rPr>
        <w:t xml:space="preserve">   That motion is about 20 times the wavelength of light, so you will try to read the mirror position to within a fraction of the smallest division. </w:t>
      </w:r>
    </w:p>
    <w:p w:rsidR="00150C2A" w:rsidRPr="00016218" w:rsidRDefault="00150C2A" w:rsidP="00150C2A">
      <w:pPr>
        <w:pStyle w:val="ListParagraph"/>
        <w:numPr>
          <w:ilvl w:val="1"/>
          <w:numId w:val="4"/>
        </w:numPr>
        <w:spacing w:after="160" w:line="259" w:lineRule="auto"/>
        <w:rPr>
          <w:rFonts w:ascii="Times New Roman" w:hAnsi="Times New Roman"/>
        </w:rPr>
      </w:pPr>
      <w:r w:rsidRPr="00016218">
        <w:rPr>
          <w:rFonts w:ascii="Times New Roman" w:hAnsi="Times New Roman"/>
        </w:rPr>
        <w:t xml:space="preserve">When you re-engage the clutch so that the fine adjust knob moves the mirror, you will notice that it takes many turns to cover the slop in the gears and to engage the mirror motion.  </w:t>
      </w:r>
      <w:r w:rsidR="00F44CB7" w:rsidRPr="00016218">
        <w:rPr>
          <w:rFonts w:ascii="Times New Roman" w:hAnsi="Times New Roman"/>
        </w:rPr>
        <w:t>Once you start counting or want a position measurement, you must move only in one direction. Forward</w:t>
      </w:r>
    </w:p>
    <w:p w:rsidR="00F44CB7" w:rsidRPr="00016218" w:rsidRDefault="00F44CB7" w:rsidP="00150C2A">
      <w:pPr>
        <w:pStyle w:val="ListParagraph"/>
        <w:numPr>
          <w:ilvl w:val="1"/>
          <w:numId w:val="4"/>
        </w:numPr>
        <w:spacing w:after="160" w:line="259" w:lineRule="auto"/>
        <w:rPr>
          <w:rFonts w:ascii="Times New Roman" w:hAnsi="Times New Roman"/>
        </w:rPr>
      </w:pPr>
      <w:r w:rsidRPr="00016218">
        <w:rPr>
          <w:rFonts w:ascii="Times New Roman" w:hAnsi="Times New Roman"/>
        </w:rPr>
        <w:t xml:space="preserve">If you wish to manually check how far the gross adjust knob moves the mirror you can look down from the top and view the a scale and pointer adjacent to the moving mirror, and observe what you must do to move the mirror one millimeter. </w:t>
      </w:r>
    </w:p>
    <w:p w:rsidR="00F44CB7" w:rsidRPr="00016218" w:rsidRDefault="00F44CB7" w:rsidP="00F44CB7">
      <w:pPr>
        <w:pStyle w:val="ListParagraph"/>
        <w:numPr>
          <w:ilvl w:val="0"/>
          <w:numId w:val="4"/>
        </w:numPr>
        <w:spacing w:after="160" w:line="259" w:lineRule="auto"/>
        <w:rPr>
          <w:rFonts w:ascii="Times New Roman" w:hAnsi="Times New Roman"/>
        </w:rPr>
      </w:pPr>
      <w:r w:rsidRPr="00016218">
        <w:rPr>
          <w:rFonts w:ascii="Times New Roman" w:hAnsi="Times New Roman"/>
        </w:rPr>
        <w:t xml:space="preserve">Each of the mirrors also contains two angle adjustment knobs. </w:t>
      </w:r>
    </w:p>
    <w:p w:rsidR="00016218" w:rsidRPr="00016218" w:rsidRDefault="00F44CB7" w:rsidP="00016218">
      <w:pPr>
        <w:pStyle w:val="ListParagraph"/>
        <w:numPr>
          <w:ilvl w:val="1"/>
          <w:numId w:val="4"/>
        </w:numPr>
        <w:spacing w:after="160" w:line="259" w:lineRule="auto"/>
        <w:rPr>
          <w:rFonts w:ascii="Times New Roman" w:hAnsi="Times New Roman"/>
        </w:rPr>
      </w:pPr>
      <w:r w:rsidRPr="00016218">
        <w:rPr>
          <w:rFonts w:ascii="Times New Roman" w:hAnsi="Times New Roman"/>
        </w:rPr>
        <w:t>If the laser travels through the instrument with no lens in place, then you can observe that changing the tilt on the mirrors will make the primary beam reflection (as opposed to secondary or more) to overlap</w:t>
      </w:r>
      <w:r w:rsidR="00016218">
        <w:rPr>
          <w:rFonts w:ascii="Times New Roman" w:hAnsi="Times New Roman"/>
        </w:rPr>
        <w:t>.</w:t>
      </w:r>
    </w:p>
    <w:p w:rsidR="00016218" w:rsidRPr="00016218" w:rsidRDefault="00F44CB7" w:rsidP="00016218">
      <w:pPr>
        <w:pStyle w:val="ListParagraph"/>
        <w:numPr>
          <w:ilvl w:val="1"/>
          <w:numId w:val="4"/>
        </w:numPr>
        <w:spacing w:after="160" w:line="259" w:lineRule="auto"/>
        <w:rPr>
          <w:rFonts w:ascii="Times New Roman" w:hAnsi="Times New Roman"/>
        </w:rPr>
      </w:pPr>
      <w:r w:rsidRPr="00016218">
        <w:rPr>
          <w:rFonts w:ascii="Times New Roman" w:hAnsi="Times New Roman"/>
        </w:rPr>
        <w:t>When placing a lens back in the instrument, you should observe the bullseye pattern (</w:t>
      </w:r>
      <w:r w:rsidR="00016218">
        <w:rPr>
          <w:rFonts w:ascii="Times New Roman" w:hAnsi="Times New Roman"/>
        </w:rPr>
        <w:t>Airy Pattern is the math name).</w:t>
      </w:r>
    </w:p>
    <w:p w:rsidR="00F44CB7" w:rsidRPr="00016218" w:rsidRDefault="00F44CB7" w:rsidP="00F44CB7">
      <w:pPr>
        <w:pStyle w:val="ListParagraph"/>
        <w:numPr>
          <w:ilvl w:val="1"/>
          <w:numId w:val="4"/>
        </w:numPr>
        <w:spacing w:after="160" w:line="259" w:lineRule="auto"/>
        <w:rPr>
          <w:rFonts w:ascii="Times New Roman" w:hAnsi="Times New Roman"/>
        </w:rPr>
      </w:pPr>
      <w:r w:rsidRPr="00016218">
        <w:rPr>
          <w:rFonts w:ascii="Times New Roman" w:hAnsi="Times New Roman"/>
        </w:rPr>
        <w:t xml:space="preserve">We will try to make sure the system is in alignment </w:t>
      </w:r>
      <w:proofErr w:type="spellStart"/>
      <w:r w:rsidRPr="00016218">
        <w:rPr>
          <w:rFonts w:ascii="Times New Roman" w:hAnsi="Times New Roman"/>
        </w:rPr>
        <w:t>before hand</w:t>
      </w:r>
      <w:proofErr w:type="spellEnd"/>
      <w:r w:rsidRPr="00016218">
        <w:rPr>
          <w:rFonts w:ascii="Times New Roman" w:hAnsi="Times New Roman"/>
        </w:rPr>
        <w:t xml:space="preserve"> in order to display the “bullseye” </w:t>
      </w:r>
      <w:proofErr w:type="spellStart"/>
      <w:r w:rsidRPr="00016218">
        <w:rPr>
          <w:rFonts w:ascii="Times New Roman" w:hAnsi="Times New Roman"/>
        </w:rPr>
        <w:t>HeNe</w:t>
      </w:r>
      <w:proofErr w:type="spellEnd"/>
      <w:r w:rsidRPr="00016218">
        <w:rPr>
          <w:rFonts w:ascii="Times New Roman" w:hAnsi="Times New Roman"/>
        </w:rPr>
        <w:t xml:space="preserve"> pattern.   </w:t>
      </w:r>
    </w:p>
    <w:p w:rsidR="00F44CB7" w:rsidRPr="00016218" w:rsidRDefault="00F44CB7" w:rsidP="00F44CB7">
      <w:pPr>
        <w:pStyle w:val="ListParagraph"/>
        <w:numPr>
          <w:ilvl w:val="1"/>
          <w:numId w:val="4"/>
        </w:numPr>
        <w:spacing w:after="160" w:line="259" w:lineRule="auto"/>
        <w:rPr>
          <w:rFonts w:ascii="Times New Roman" w:hAnsi="Times New Roman"/>
        </w:rPr>
      </w:pPr>
      <w:r w:rsidRPr="00016218">
        <w:rPr>
          <w:rFonts w:ascii="Times New Roman" w:hAnsi="Times New Roman"/>
        </w:rPr>
        <w:t xml:space="preserve">If you see an interference pattern, you may very carefully make small adjustments to the mirror angle tilt knobs to bring the bullseye pattern into view and keep it well centered. </w:t>
      </w:r>
    </w:p>
    <w:p w:rsidR="00F44CB7" w:rsidRPr="00016218" w:rsidRDefault="00F44CB7" w:rsidP="00F44CB7">
      <w:pPr>
        <w:pStyle w:val="ListParagraph"/>
        <w:numPr>
          <w:ilvl w:val="0"/>
          <w:numId w:val="4"/>
        </w:numPr>
        <w:spacing w:after="160" w:line="259" w:lineRule="auto"/>
        <w:rPr>
          <w:rFonts w:ascii="Times New Roman" w:hAnsi="Times New Roman"/>
        </w:rPr>
      </w:pPr>
      <w:r w:rsidRPr="00016218">
        <w:rPr>
          <w:rFonts w:ascii="Times New Roman" w:hAnsi="Times New Roman"/>
        </w:rPr>
        <w:t xml:space="preserve">As you adjust the motion of the movable mirror with the fine adjust knob, you should observe fringe rings either moving inward, or outward.  </w:t>
      </w:r>
    </w:p>
    <w:p w:rsidR="00F44CB7" w:rsidRPr="00016218" w:rsidRDefault="00F44CB7" w:rsidP="00F44CB7">
      <w:pPr>
        <w:pStyle w:val="ListParagraph"/>
        <w:numPr>
          <w:ilvl w:val="0"/>
          <w:numId w:val="4"/>
        </w:numPr>
        <w:spacing w:after="160" w:line="259" w:lineRule="auto"/>
        <w:rPr>
          <w:rFonts w:ascii="Times New Roman" w:hAnsi="Times New Roman"/>
        </w:rPr>
      </w:pPr>
      <w:r w:rsidRPr="00016218">
        <w:rPr>
          <w:rFonts w:ascii="Times New Roman" w:hAnsi="Times New Roman"/>
        </w:rPr>
        <w:t>For the Michelson interferometer, the zeroth order fringe is at the 90</w:t>
      </w:r>
      <w:r w:rsidRPr="00016218">
        <w:rPr>
          <w:rFonts w:ascii="Times New Roman" w:hAnsi="Times New Roman"/>
          <w:vertAlign w:val="superscript"/>
        </w:rPr>
        <w:t>o</w:t>
      </w:r>
      <w:r w:rsidRPr="00016218">
        <w:rPr>
          <w:rFonts w:ascii="Times New Roman" w:hAnsi="Times New Roman"/>
        </w:rPr>
        <w:t xml:space="preserve"> angle, while the maximum order is at the center.  If you are moving the mirrors to reduce the path difference then fringes will disappear into the center.  If you are moving to increase the path difference then new fringes will emanate from the center outward.  </w:t>
      </w:r>
    </w:p>
    <w:p w:rsidR="00F44CB7" w:rsidRPr="00016218" w:rsidRDefault="00016218" w:rsidP="0002741E">
      <w:pPr>
        <w:pStyle w:val="ListParagraph"/>
        <w:numPr>
          <w:ilvl w:val="0"/>
          <w:numId w:val="4"/>
        </w:numPr>
        <w:spacing w:after="160" w:line="259" w:lineRule="auto"/>
        <w:rPr>
          <w:rFonts w:ascii="Times New Roman" w:hAnsi="Times New Roman"/>
        </w:rPr>
      </w:pPr>
      <w:r w:rsidRPr="00016218">
        <w:rPr>
          <w:rFonts w:ascii="Times New Roman" w:hAnsi="Times New Roman"/>
        </w:rPr>
        <w:t xml:space="preserve">The interferometer we are using has a zero path difference (equal arm length) at approximately 8.09 mm---reading both top down and on the gross adjust dial). </w:t>
      </w:r>
    </w:p>
    <w:p w:rsidR="00016218" w:rsidRPr="00016218" w:rsidRDefault="00016218" w:rsidP="0002741E">
      <w:pPr>
        <w:pStyle w:val="ListParagraph"/>
        <w:numPr>
          <w:ilvl w:val="0"/>
          <w:numId w:val="4"/>
        </w:numPr>
        <w:spacing w:after="160" w:line="259" w:lineRule="auto"/>
        <w:rPr>
          <w:rFonts w:ascii="Times New Roman" w:hAnsi="Times New Roman"/>
        </w:rPr>
      </w:pPr>
      <w:r w:rsidRPr="00016218">
        <w:rPr>
          <w:rFonts w:ascii="Times New Roman" w:hAnsi="Times New Roman"/>
        </w:rPr>
        <w:t xml:space="preserve">You will want to start at a mirror position that is not near the zero path position. </w:t>
      </w:r>
    </w:p>
    <w:p w:rsidR="0002741E" w:rsidRPr="00016218" w:rsidRDefault="00016218" w:rsidP="00016218">
      <w:pPr>
        <w:pStyle w:val="ListParagraph"/>
        <w:numPr>
          <w:ilvl w:val="0"/>
          <w:numId w:val="4"/>
        </w:numPr>
        <w:spacing w:after="160" w:line="259" w:lineRule="auto"/>
        <w:rPr>
          <w:rFonts w:ascii="Times New Roman" w:hAnsi="Times New Roman"/>
        </w:rPr>
      </w:pPr>
      <w:r w:rsidRPr="00016218">
        <w:rPr>
          <w:rFonts w:ascii="Times New Roman" w:hAnsi="Times New Roman"/>
        </w:rPr>
        <w:t>With the laser on, the instrument well aligned, mirror positioned appropriately, fine adjust knob engaged and all slop removed---you are ready to count fringes moving in or out.  You may want to tape some paper to your screen and mark at the center of a fringe (not center of bullseye</w:t>
      </w:r>
      <w:proofErr w:type="gramStart"/>
      <w:r w:rsidRPr="00016218">
        <w:rPr>
          <w:rFonts w:ascii="Times New Roman" w:hAnsi="Times New Roman"/>
        </w:rPr>
        <w:t>)---</w:t>
      </w:r>
      <w:proofErr w:type="gramEnd"/>
      <w:r w:rsidRPr="00016218">
        <w:rPr>
          <w:rFonts w:ascii="Times New Roman" w:hAnsi="Times New Roman"/>
        </w:rPr>
        <w:t xml:space="preserve">the middle of a stripe.  You can use that as a reference to count fringes go by.   </w:t>
      </w:r>
    </w:p>
    <w:p w:rsidR="0002741E" w:rsidRDefault="0002741E" w:rsidP="0002741E">
      <w:pPr>
        <w:pStyle w:val="ListParagraph"/>
        <w:ind w:left="360" w:firstLine="360"/>
        <w:rPr>
          <w:rFonts w:ascii="Garamond" w:hAnsi="Garamond"/>
        </w:rPr>
      </w:pPr>
      <w:r w:rsidRPr="0054243B">
        <w:rPr>
          <w:noProof/>
        </w:rPr>
        <w:lastRenderedPageBreak/>
        <w:drawing>
          <wp:anchor distT="0" distB="0" distL="114300" distR="114300" simplePos="0" relativeHeight="251660288" behindDoc="0" locked="0" layoutInCell="1" allowOverlap="1" wp14:anchorId="4C943FEE" wp14:editId="6E656F8A">
            <wp:simplePos x="0" y="0"/>
            <wp:positionH relativeFrom="column">
              <wp:posOffset>432666</wp:posOffset>
            </wp:positionH>
            <wp:positionV relativeFrom="margin">
              <wp:align>top</wp:align>
            </wp:positionV>
            <wp:extent cx="4785360" cy="1632585"/>
            <wp:effectExtent l="0" t="0" r="0" b="571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5360" cy="1632585"/>
                    </a:xfrm>
                    <a:prstGeom prst="rect">
                      <a:avLst/>
                    </a:prstGeom>
                    <a:noFill/>
                    <a:ln>
                      <a:noFill/>
                    </a:ln>
                  </pic:spPr>
                </pic:pic>
              </a:graphicData>
            </a:graphic>
          </wp:anchor>
        </w:drawing>
      </w:r>
    </w:p>
    <w:p w:rsidR="0002741E" w:rsidRPr="00D711D7" w:rsidRDefault="0002741E" w:rsidP="0002741E">
      <w:pPr>
        <w:rPr>
          <w:rFonts w:ascii="Garamond" w:hAnsi="Garamond"/>
          <w:b/>
        </w:rPr>
      </w:pPr>
      <w:r w:rsidRPr="00D711D7">
        <w:rPr>
          <w:rFonts w:ascii="Garamond" w:hAnsi="Garamond"/>
          <w:b/>
        </w:rPr>
        <w:t>Data acquisition</w:t>
      </w:r>
    </w:p>
    <w:p w:rsidR="0002741E" w:rsidRDefault="0002741E" w:rsidP="0002741E">
      <w:pPr>
        <w:rPr>
          <w:rFonts w:ascii="Garamond" w:hAnsi="Garamond"/>
        </w:rPr>
      </w:pPr>
      <w:r w:rsidRPr="00D711D7">
        <w:rPr>
          <w:rFonts w:ascii="Garamond" w:hAnsi="Garamond"/>
          <w:u w:val="single"/>
        </w:rPr>
        <w:t>Experiment 1</w:t>
      </w:r>
      <w:r>
        <w:rPr>
          <w:rFonts w:ascii="Garamond" w:hAnsi="Garamond"/>
        </w:rPr>
        <w:t>. Determining the wavelength of a monochromatic light</w:t>
      </w:r>
    </w:p>
    <w:p w:rsidR="0002741E" w:rsidRDefault="0002741E" w:rsidP="0002741E">
      <w:pPr>
        <w:pStyle w:val="ListParagraph"/>
        <w:numPr>
          <w:ilvl w:val="0"/>
          <w:numId w:val="5"/>
        </w:numPr>
        <w:spacing w:after="160" w:line="259" w:lineRule="auto"/>
        <w:rPr>
          <w:rFonts w:ascii="Garamond" w:hAnsi="Garamond"/>
        </w:rPr>
      </w:pPr>
      <w:r w:rsidRPr="00D711D7">
        <w:rPr>
          <w:rFonts w:ascii="Garamond" w:hAnsi="Garamond"/>
        </w:rPr>
        <w:t>Once a good pattern of fringes has been obtained</w:t>
      </w:r>
      <w:r w:rsidR="00016218">
        <w:rPr>
          <w:rFonts w:ascii="Garamond" w:hAnsi="Garamond"/>
        </w:rPr>
        <w:t xml:space="preserve"> (with </w:t>
      </w:r>
      <w:proofErr w:type="spellStart"/>
      <w:r w:rsidR="00016218">
        <w:rPr>
          <w:rFonts w:ascii="Garamond" w:hAnsi="Garamond"/>
        </w:rPr>
        <w:t>HeNe</w:t>
      </w:r>
      <w:proofErr w:type="spellEnd"/>
      <w:r w:rsidR="00016218">
        <w:rPr>
          <w:rFonts w:ascii="Garamond" w:hAnsi="Garamond"/>
        </w:rPr>
        <w:t>)</w:t>
      </w:r>
      <w:r w:rsidRPr="00D711D7">
        <w:rPr>
          <w:rFonts w:ascii="Garamond" w:hAnsi="Garamond"/>
        </w:rPr>
        <w:t xml:space="preserve">, </w:t>
      </w:r>
      <w:r w:rsidR="00016218">
        <w:rPr>
          <w:rFonts w:ascii="Garamond" w:hAnsi="Garamond"/>
        </w:rPr>
        <w:t xml:space="preserve">fine adjust knob engaged, and slop removed from gears, </w:t>
      </w:r>
      <w:r w:rsidRPr="00D711D7">
        <w:rPr>
          <w:rFonts w:ascii="Garamond" w:hAnsi="Garamond"/>
        </w:rPr>
        <w:t xml:space="preserve">take </w:t>
      </w:r>
      <w:r w:rsidR="00016218">
        <w:rPr>
          <w:rFonts w:ascii="Garamond" w:hAnsi="Garamond"/>
        </w:rPr>
        <w:t xml:space="preserve">a reading of the mirror position.  This is by looking top down at the scale next to the mirror and adding the markings from the gross adjust large </w:t>
      </w:r>
      <w:proofErr w:type="gramStart"/>
      <w:r w:rsidR="00016218">
        <w:rPr>
          <w:rFonts w:ascii="Garamond" w:hAnsi="Garamond"/>
        </w:rPr>
        <w:t>knob</w:t>
      </w:r>
      <w:r w:rsidR="0087643C">
        <w:rPr>
          <w:rFonts w:ascii="Garamond" w:hAnsi="Garamond"/>
        </w:rPr>
        <w:t xml:space="preserve"> </w:t>
      </w:r>
      <w:r w:rsidRPr="00D711D7">
        <w:rPr>
          <w:rFonts w:ascii="Garamond" w:hAnsi="Garamond"/>
        </w:rPr>
        <w:t xml:space="preserve"> For</w:t>
      </w:r>
      <w:proofErr w:type="gramEnd"/>
      <w:r w:rsidRPr="00D711D7">
        <w:rPr>
          <w:rFonts w:ascii="Garamond" w:hAnsi="Garamond"/>
        </w:rPr>
        <w:t xml:space="preserve"> satisfactory precision, count at least one hundred fringes. </w:t>
      </w:r>
      <w:r w:rsidR="0087643C">
        <w:rPr>
          <w:rFonts w:ascii="Garamond" w:hAnsi="Garamond"/>
        </w:rPr>
        <w:t xml:space="preserve"> Every time you move the translating mirror a half a wavelength (light travels there and back again) then a single fringe passes by your marking. The more fringes you count, the better your determination of wavelength.  </w:t>
      </w:r>
    </w:p>
    <w:p w:rsidR="0002741E" w:rsidRDefault="0002741E" w:rsidP="0002741E">
      <w:pPr>
        <w:pStyle w:val="ListParagraph"/>
        <w:numPr>
          <w:ilvl w:val="0"/>
          <w:numId w:val="5"/>
        </w:numPr>
        <w:spacing w:after="160" w:line="259" w:lineRule="auto"/>
        <w:rPr>
          <w:rFonts w:ascii="Garamond" w:hAnsi="Garamond"/>
        </w:rPr>
      </w:pPr>
      <w:r w:rsidRPr="00D711D7">
        <w:rPr>
          <w:rFonts w:ascii="Garamond" w:hAnsi="Garamond"/>
        </w:rPr>
        <w:t xml:space="preserve">After counting them off, take a new reading of the </w:t>
      </w:r>
      <w:r w:rsidR="0087643C">
        <w:rPr>
          <w:rFonts w:ascii="Garamond" w:hAnsi="Garamond"/>
        </w:rPr>
        <w:t>mirror position.</w:t>
      </w:r>
    </w:p>
    <w:p w:rsidR="0002741E" w:rsidRPr="009414D0" w:rsidRDefault="0002741E" w:rsidP="0002741E">
      <w:pPr>
        <w:pStyle w:val="ListParagraph"/>
        <w:numPr>
          <w:ilvl w:val="0"/>
          <w:numId w:val="5"/>
        </w:numPr>
        <w:spacing w:after="160" w:line="259" w:lineRule="auto"/>
        <w:rPr>
          <w:rFonts w:ascii="Garamond" w:hAnsi="Garamond"/>
        </w:rPr>
      </w:pPr>
      <w:r>
        <w:rPr>
          <w:rFonts w:ascii="Garamond" w:hAnsi="Garamond"/>
        </w:rPr>
        <w:t xml:space="preserve">From the number of fringes passed over, </w:t>
      </w:r>
      <w:r w:rsidRPr="009414D0">
        <w:rPr>
          <w:rFonts w:ascii="Symbol" w:hAnsi="Symbol"/>
        </w:rPr>
        <w:t></w:t>
      </w:r>
      <w:r>
        <w:rPr>
          <w:rFonts w:ascii="Garamond" w:hAnsi="Garamond"/>
        </w:rPr>
        <w:t xml:space="preserve">n, and the distance traveled by the mirror, d , we may determine the wavelength of the monochromatic light by means of </w:t>
      </w:r>
      <w:r w:rsidRPr="009414D0">
        <w:rPr>
          <w:rFonts w:ascii="Garamond" w:hAnsi="Garamond"/>
        </w:rPr>
        <w:t xml:space="preserve">2 d = </w:t>
      </w:r>
      <w:r w:rsidRPr="009414D0">
        <w:rPr>
          <w:rFonts w:ascii="Symbol" w:hAnsi="Symbol"/>
        </w:rPr>
        <w:t></w:t>
      </w:r>
      <w:r w:rsidRPr="009414D0">
        <w:rPr>
          <w:rFonts w:ascii="Garamond" w:hAnsi="Garamond"/>
        </w:rPr>
        <w:t xml:space="preserve"> </w:t>
      </w:r>
      <w:r w:rsidRPr="009414D0">
        <w:rPr>
          <w:rFonts w:ascii="Symbol" w:hAnsi="Symbol"/>
        </w:rPr>
        <w:t></w:t>
      </w:r>
      <w:r w:rsidRPr="009414D0">
        <w:rPr>
          <w:rFonts w:ascii="Garamond" w:hAnsi="Garamond"/>
        </w:rPr>
        <w:t>n</w:t>
      </w:r>
    </w:p>
    <w:p w:rsidR="0002741E" w:rsidRDefault="0002741E" w:rsidP="0002741E">
      <w:pPr>
        <w:pStyle w:val="ListParagraph"/>
        <w:numPr>
          <w:ilvl w:val="0"/>
          <w:numId w:val="5"/>
        </w:numPr>
        <w:spacing w:after="160" w:line="259" w:lineRule="auto"/>
        <w:rPr>
          <w:rFonts w:ascii="Garamond" w:hAnsi="Garamond"/>
        </w:rPr>
      </w:pPr>
      <w:r w:rsidRPr="009414D0">
        <w:rPr>
          <w:rFonts w:ascii="Garamond" w:hAnsi="Garamond"/>
        </w:rPr>
        <w:t>The translating mirror has mm markings along the translation arm of the interferometer.  The gross adjust knob has smallest markings of one hundredth of a millimeter.  I expect readings to one tenth of the smallest division.  Note that this smallest division marking is still about twenty times the wavelength of typical visible light.  Nonetheless the fine adjustment knob allows for easy accurate control at the level of single fringes (which indicates control at the half wavelength of light level)!</w:t>
      </w:r>
    </w:p>
    <w:p w:rsidR="0002741E" w:rsidRDefault="0002741E" w:rsidP="0002741E">
      <w:pPr>
        <w:pStyle w:val="ListParagraph"/>
        <w:numPr>
          <w:ilvl w:val="0"/>
          <w:numId w:val="5"/>
        </w:numPr>
        <w:spacing w:after="160" w:line="259" w:lineRule="auto"/>
        <w:rPr>
          <w:rFonts w:ascii="Garamond" w:hAnsi="Garamond"/>
        </w:rPr>
      </w:pPr>
      <w:r w:rsidRPr="009414D0">
        <w:rPr>
          <w:rFonts w:ascii="Garamond" w:hAnsi="Garamond"/>
        </w:rPr>
        <w:t xml:space="preserve">When you move the </w:t>
      </w:r>
      <w:r w:rsidR="0087643C">
        <w:rPr>
          <w:rFonts w:ascii="Garamond" w:hAnsi="Garamond"/>
        </w:rPr>
        <w:t>mirror</w:t>
      </w:r>
      <w:r w:rsidRPr="009414D0">
        <w:rPr>
          <w:rFonts w:ascii="Garamond" w:hAnsi="Garamond"/>
        </w:rPr>
        <w:t xml:space="preserve"> you must engage it and move in one direction only (to avoid</w:t>
      </w:r>
      <w:r>
        <w:rPr>
          <w:rFonts w:ascii="Garamond" w:hAnsi="Garamond"/>
        </w:rPr>
        <w:t xml:space="preserve"> any slop or backlash in gears). Therefore, </w:t>
      </w:r>
      <w:r w:rsidRPr="009414D0">
        <w:rPr>
          <w:rFonts w:ascii="Garamond" w:hAnsi="Garamond"/>
        </w:rPr>
        <w:t xml:space="preserve">you should always come from low to high when taking measurements. </w:t>
      </w:r>
    </w:p>
    <w:p w:rsidR="0087643C" w:rsidRDefault="0087643C" w:rsidP="0087643C">
      <w:pPr>
        <w:pStyle w:val="ListParagraph"/>
        <w:numPr>
          <w:ilvl w:val="1"/>
          <w:numId w:val="5"/>
        </w:numPr>
        <w:spacing w:after="160" w:line="259" w:lineRule="auto"/>
        <w:rPr>
          <w:rFonts w:ascii="Garamond" w:hAnsi="Garamond"/>
        </w:rPr>
      </w:pPr>
      <w:r>
        <w:rPr>
          <w:rFonts w:ascii="Garamond" w:hAnsi="Garamond"/>
        </w:rPr>
        <w:t>This is generally true of any geared system</w:t>
      </w:r>
    </w:p>
    <w:p w:rsidR="0002741E" w:rsidRDefault="0002741E" w:rsidP="0002741E">
      <w:pPr>
        <w:pStyle w:val="ListParagraph"/>
        <w:numPr>
          <w:ilvl w:val="0"/>
          <w:numId w:val="5"/>
        </w:numPr>
        <w:spacing w:after="160" w:line="259" w:lineRule="auto"/>
        <w:rPr>
          <w:rFonts w:ascii="Garamond" w:hAnsi="Garamond"/>
        </w:rPr>
      </w:pPr>
      <w:r w:rsidRPr="009414D0">
        <w:rPr>
          <w:rFonts w:ascii="Garamond" w:hAnsi="Garamond"/>
        </w:rPr>
        <w:t>You should note the significance of being near or far from the very special “equal path length condition”.  You don’t want to pass through that special place on the interferometer since it will make it difficult to count fringes.</w:t>
      </w:r>
      <w:r>
        <w:rPr>
          <w:rFonts w:ascii="Garamond" w:hAnsi="Garamond"/>
        </w:rPr>
        <w:t xml:space="preserve"> </w:t>
      </w:r>
      <w:r w:rsidRPr="00E70B66">
        <w:rPr>
          <w:rFonts w:ascii="Garamond" w:hAnsi="Garamond"/>
        </w:rPr>
        <w:t xml:space="preserve">As the position of </w:t>
      </w:r>
      <w:r w:rsidR="0087643C">
        <w:rPr>
          <w:rFonts w:ascii="Garamond" w:hAnsi="Garamond"/>
        </w:rPr>
        <w:t xml:space="preserve">moving </w:t>
      </w:r>
      <w:proofErr w:type="gramStart"/>
      <w:r w:rsidR="0087643C">
        <w:rPr>
          <w:rFonts w:ascii="Garamond" w:hAnsi="Garamond"/>
        </w:rPr>
        <w:t xml:space="preserve">mirror </w:t>
      </w:r>
      <w:r w:rsidRPr="00E70B66">
        <w:rPr>
          <w:rFonts w:ascii="Garamond" w:hAnsi="Garamond"/>
        </w:rPr>
        <w:t xml:space="preserve"> approaches</w:t>
      </w:r>
      <w:proofErr w:type="gramEnd"/>
      <w:r w:rsidRPr="00E70B66">
        <w:rPr>
          <w:rFonts w:ascii="Garamond" w:hAnsi="Garamond"/>
        </w:rPr>
        <w:t xml:space="preserve"> the position of</w:t>
      </w:r>
      <w:r>
        <w:rPr>
          <w:rFonts w:ascii="Garamond" w:hAnsi="Garamond"/>
        </w:rPr>
        <w:t xml:space="preserve"> </w:t>
      </w:r>
      <w:r w:rsidRPr="00E70B66">
        <w:rPr>
          <w:rFonts w:ascii="Garamond" w:hAnsi="Garamond"/>
        </w:rPr>
        <w:t>ZPL, you will observe that the periodicity of the circular interference fringes</w:t>
      </w:r>
      <w:r>
        <w:rPr>
          <w:rFonts w:ascii="Garamond" w:hAnsi="Garamond"/>
        </w:rPr>
        <w:t xml:space="preserve"> </w:t>
      </w:r>
      <w:r w:rsidRPr="00E70B66">
        <w:rPr>
          <w:rFonts w:ascii="Garamond" w:hAnsi="Garamond"/>
        </w:rPr>
        <w:t>becomes larger</w:t>
      </w:r>
      <w:r w:rsidR="0087643C">
        <w:rPr>
          <w:rFonts w:ascii="Garamond" w:hAnsi="Garamond"/>
        </w:rPr>
        <w:t xml:space="preserve">, your bullseye will probably drift off center, and it will simply be impossible to count fringes—but this is why you read these notes first. </w:t>
      </w:r>
    </w:p>
    <w:p w:rsidR="0087643C" w:rsidRPr="00E70B66" w:rsidRDefault="0087643C" w:rsidP="0002741E">
      <w:pPr>
        <w:pStyle w:val="ListParagraph"/>
        <w:numPr>
          <w:ilvl w:val="0"/>
          <w:numId w:val="5"/>
        </w:numPr>
        <w:spacing w:after="160" w:line="259" w:lineRule="auto"/>
        <w:rPr>
          <w:rFonts w:ascii="Garamond" w:hAnsi="Garamond"/>
        </w:rPr>
      </w:pPr>
      <w:r>
        <w:rPr>
          <w:rFonts w:ascii="Garamond" w:hAnsi="Garamond"/>
        </w:rPr>
        <w:t xml:space="preserve">If you count well, and are very careful, you may get a few percent measurement.   Repeating is the equivalent of counting more fringes, and your average should improve your result. </w:t>
      </w:r>
    </w:p>
    <w:p w:rsidR="0002741E" w:rsidRDefault="0002741E" w:rsidP="0002741E">
      <w:pPr>
        <w:pStyle w:val="ListParagraph"/>
        <w:ind w:left="360" w:firstLine="360"/>
        <w:rPr>
          <w:rFonts w:ascii="Garamond" w:hAnsi="Garamond"/>
        </w:rPr>
      </w:pPr>
    </w:p>
    <w:p w:rsidR="0002741E" w:rsidRDefault="0002741E" w:rsidP="0002741E">
      <w:pPr>
        <w:rPr>
          <w:rFonts w:ascii="Garamond" w:hAnsi="Garamond"/>
        </w:rPr>
      </w:pPr>
      <w:r w:rsidRPr="00D711D7">
        <w:rPr>
          <w:rFonts w:ascii="Garamond" w:hAnsi="Garamond"/>
          <w:u w:val="single"/>
        </w:rPr>
        <w:t xml:space="preserve">Experiment </w:t>
      </w:r>
      <w:r>
        <w:rPr>
          <w:rFonts w:ascii="Garamond" w:hAnsi="Garamond"/>
          <w:u w:val="single"/>
        </w:rPr>
        <w:t>2</w:t>
      </w:r>
      <w:r>
        <w:rPr>
          <w:rFonts w:ascii="Garamond" w:hAnsi="Garamond"/>
        </w:rPr>
        <w:t>. Measurement of the sodium doublet separation</w:t>
      </w:r>
    </w:p>
    <w:p w:rsidR="0002741E" w:rsidRDefault="0002741E" w:rsidP="0002741E">
      <w:pPr>
        <w:rPr>
          <w:rFonts w:ascii="Garamond" w:hAnsi="Garamond"/>
        </w:rPr>
      </w:pPr>
      <w:r>
        <w:rPr>
          <w:rFonts w:ascii="Garamond" w:hAnsi="Garamond"/>
        </w:rPr>
        <w:t>The sodium doublet consists of two yellow spectral lines, having wavelengths of 5890</w:t>
      </w:r>
      <w:r w:rsidRPr="006C6728">
        <w:rPr>
          <w:rFonts w:ascii="Garamond" w:hAnsi="Garamond"/>
        </w:rPr>
        <w:t xml:space="preserve"> </w:t>
      </w:r>
      <w:r>
        <w:rPr>
          <w:rFonts w:ascii="Garamond" w:hAnsi="Garamond"/>
        </w:rPr>
        <w:t>Å and 5896 Å. The 5890</w:t>
      </w:r>
      <w:r w:rsidRPr="006C6728">
        <w:rPr>
          <w:rFonts w:ascii="Garamond" w:hAnsi="Garamond"/>
        </w:rPr>
        <w:t xml:space="preserve"> </w:t>
      </w:r>
      <w:r>
        <w:rPr>
          <w:rFonts w:ascii="Garamond" w:hAnsi="Garamond"/>
        </w:rPr>
        <w:t>Å is twice as intense as the 5896 Å line.</w:t>
      </w:r>
    </w:p>
    <w:p w:rsidR="0002741E" w:rsidRDefault="0002741E" w:rsidP="0002741E">
      <w:pPr>
        <w:pStyle w:val="ListParagraph"/>
        <w:numPr>
          <w:ilvl w:val="0"/>
          <w:numId w:val="6"/>
        </w:numPr>
        <w:spacing w:after="160" w:line="259" w:lineRule="auto"/>
        <w:rPr>
          <w:rFonts w:ascii="Garamond" w:hAnsi="Garamond"/>
        </w:rPr>
      </w:pPr>
      <w:r>
        <w:rPr>
          <w:rFonts w:ascii="Garamond" w:hAnsi="Garamond"/>
        </w:rPr>
        <w:t>The interferometer should be aligned. If you have done the laser measurements right before, it should be ready to go.</w:t>
      </w:r>
    </w:p>
    <w:p w:rsidR="0002741E" w:rsidRDefault="0002741E" w:rsidP="0002741E">
      <w:pPr>
        <w:pStyle w:val="ListParagraph"/>
        <w:numPr>
          <w:ilvl w:val="0"/>
          <w:numId w:val="6"/>
        </w:numPr>
        <w:spacing w:after="160" w:line="259" w:lineRule="auto"/>
        <w:rPr>
          <w:rFonts w:ascii="Garamond" w:hAnsi="Garamond"/>
        </w:rPr>
      </w:pPr>
      <w:r>
        <w:rPr>
          <w:rFonts w:ascii="Garamond" w:hAnsi="Garamond"/>
        </w:rPr>
        <w:t>You may remove the standing lens.</w:t>
      </w:r>
    </w:p>
    <w:p w:rsidR="0002741E" w:rsidRDefault="0002741E" w:rsidP="0002741E">
      <w:pPr>
        <w:pStyle w:val="ListParagraph"/>
        <w:numPr>
          <w:ilvl w:val="0"/>
          <w:numId w:val="6"/>
        </w:numPr>
        <w:spacing w:after="160" w:line="259" w:lineRule="auto"/>
        <w:rPr>
          <w:rFonts w:ascii="Garamond" w:hAnsi="Garamond"/>
        </w:rPr>
      </w:pPr>
      <w:r>
        <w:rPr>
          <w:rFonts w:ascii="Garamond" w:hAnsi="Garamond"/>
        </w:rPr>
        <w:t>This time, you will see the diffraction pattern looking directly in to light. This time, the pattern is a set of straight lines. The diffraction pattern is seen when your eye is focused at infinity. This is safe, it is not the laser.</w:t>
      </w:r>
    </w:p>
    <w:p w:rsidR="0002741E" w:rsidRDefault="0002741E" w:rsidP="0002741E">
      <w:pPr>
        <w:pStyle w:val="ListParagraph"/>
        <w:numPr>
          <w:ilvl w:val="0"/>
          <w:numId w:val="6"/>
        </w:numPr>
        <w:spacing w:after="160" w:line="259" w:lineRule="auto"/>
        <w:rPr>
          <w:rFonts w:ascii="Garamond" w:hAnsi="Garamond"/>
        </w:rPr>
      </w:pPr>
      <w:r>
        <w:rPr>
          <w:rFonts w:ascii="Garamond" w:hAnsi="Garamond"/>
        </w:rPr>
        <w:t>There are now two sets of fringe patterns formed, one for each line of the doublet. Loosen the carriage lock screw and move the carriage by hand and observe that the yellow fringes pass alternatively from a condition of high contrast to one of almost completely disappearance. This latter condition of occurs when one set of fringes is half way between the other set. Fix the carriage at one of the conditions of most complete disappearance by tightening the carriage lock screw and read the micrometer head. By turning the micrometer head, move to the next condition of most complete disappearance and read the head again. Repeat about 20 more times.</w:t>
      </w:r>
    </w:p>
    <w:p w:rsidR="0002741E" w:rsidRDefault="0002741E" w:rsidP="0002741E">
      <w:pPr>
        <w:pStyle w:val="ListParagraph"/>
        <w:numPr>
          <w:ilvl w:val="0"/>
          <w:numId w:val="6"/>
        </w:numPr>
        <w:spacing w:after="160" w:line="259" w:lineRule="auto"/>
        <w:rPr>
          <w:rFonts w:ascii="Garamond" w:hAnsi="Garamond"/>
        </w:rPr>
      </w:pPr>
      <w:r w:rsidRPr="00C0414D">
        <w:rPr>
          <w:rFonts w:ascii="Garamond" w:hAnsi="Garamond"/>
        </w:rPr>
        <w:t xml:space="preserve">You need to make sure that you do not confuse a “washout” position with the very special “equal path conditions” (for that condition the fringe is very broad, covers a large region and looks like </w:t>
      </w:r>
      <w:r w:rsidRPr="00C0414D">
        <w:rPr>
          <w:rFonts w:ascii="Garamond" w:hAnsi="Garamond"/>
        </w:rPr>
        <w:lastRenderedPageBreak/>
        <w:t xml:space="preserve">washout….but it is not).  If these get confused we can fix it </w:t>
      </w:r>
      <w:r>
        <w:rPr>
          <w:rFonts w:ascii="Garamond" w:hAnsi="Garamond"/>
        </w:rPr>
        <w:t>later if you know how to interpret your data.</w:t>
      </w:r>
    </w:p>
    <w:p w:rsidR="0002741E" w:rsidRDefault="0002741E" w:rsidP="0002741E">
      <w:pPr>
        <w:pStyle w:val="ListParagraph"/>
        <w:numPr>
          <w:ilvl w:val="0"/>
          <w:numId w:val="6"/>
        </w:numPr>
        <w:spacing w:after="160" w:line="259" w:lineRule="auto"/>
        <w:rPr>
          <w:rFonts w:ascii="Garamond" w:hAnsi="Garamond"/>
        </w:rPr>
      </w:pPr>
      <w:r w:rsidRPr="00C0414D">
        <w:rPr>
          <w:rFonts w:ascii="Garamond" w:hAnsi="Garamond"/>
        </w:rPr>
        <w:t xml:space="preserve">This information can be used to determine the wavelength spacing between the two sodium lines </w:t>
      </w:r>
      <w:r w:rsidRPr="00C0414D">
        <w:rPr>
          <w:rFonts w:ascii="Symbol" w:hAnsi="Symbol"/>
        </w:rPr>
        <w:t></w:t>
      </w:r>
      <w:r w:rsidRPr="00C0414D">
        <w:rPr>
          <w:rFonts w:ascii="Symbol" w:hAnsi="Symbol"/>
        </w:rPr>
        <w:t></w:t>
      </w:r>
      <w:r>
        <w:rPr>
          <w:rFonts w:ascii="Garamond" w:hAnsi="Garamond"/>
        </w:rPr>
        <w:t xml:space="preserve"> </w:t>
      </w:r>
      <w:r w:rsidRPr="00C0414D">
        <w:rPr>
          <w:rFonts w:ascii="Garamond" w:hAnsi="Garamond"/>
        </w:rPr>
        <w:t>(588.9950 nm and 589.5924nm in air).  The average of the two wavelengths is 589.1941nm.  In order to determine the wavelength s</w:t>
      </w:r>
      <w:r>
        <w:rPr>
          <w:rFonts w:ascii="Garamond" w:hAnsi="Garamond"/>
        </w:rPr>
        <w:t xml:space="preserve">pacing consider the following. </w:t>
      </w:r>
      <w:r w:rsidRPr="00C0414D">
        <w:rPr>
          <w:rFonts w:ascii="Garamond" w:hAnsi="Garamond"/>
        </w:rPr>
        <w:t xml:space="preserve">At the first washout position (call this washout A), the interference condition for the center of the pattern for the longer wavelength is roughly      </w:t>
      </w:r>
    </w:p>
    <w:p w:rsidR="0002741E" w:rsidRDefault="0002741E" w:rsidP="0002741E">
      <w:pPr>
        <w:pStyle w:val="ListParagraph"/>
        <w:ind w:left="1440" w:firstLine="720"/>
        <w:rPr>
          <w:rFonts w:ascii="Garamond" w:hAnsi="Garamond"/>
        </w:rPr>
      </w:pPr>
      <w:r w:rsidRPr="00C0414D">
        <w:rPr>
          <w:rFonts w:ascii="Garamond" w:hAnsi="Garamond"/>
        </w:rPr>
        <w:t>2d</w:t>
      </w:r>
      <w:r w:rsidRPr="00C0414D">
        <w:rPr>
          <w:rFonts w:ascii="Garamond" w:hAnsi="Garamond"/>
          <w:vertAlign w:val="subscript"/>
        </w:rPr>
        <w:t>A</w:t>
      </w:r>
      <w:r w:rsidRPr="00C0414D">
        <w:rPr>
          <w:rFonts w:ascii="Garamond" w:hAnsi="Garamond"/>
        </w:rPr>
        <w:t>=m</w:t>
      </w:r>
      <w:r w:rsidRPr="00C0414D">
        <w:rPr>
          <w:rFonts w:ascii="Garamond" w:hAnsi="Garamond"/>
          <w:vertAlign w:val="subscript"/>
        </w:rPr>
        <w:t>1A</w:t>
      </w:r>
      <w:r w:rsidRPr="00C0414D">
        <w:rPr>
          <w:rFonts w:ascii="Symbol" w:hAnsi="Symbol"/>
        </w:rPr>
        <w:t></w:t>
      </w:r>
      <w:r w:rsidRPr="00C0414D">
        <w:rPr>
          <w:rFonts w:ascii="Garamond" w:hAnsi="Garamond"/>
          <w:vertAlign w:val="subscript"/>
        </w:rPr>
        <w:t>1</w:t>
      </w:r>
      <w:r>
        <w:rPr>
          <w:rFonts w:ascii="Garamond" w:hAnsi="Garamond"/>
        </w:rPr>
        <w:t xml:space="preserve"> </w:t>
      </w:r>
    </w:p>
    <w:p w:rsidR="0002741E" w:rsidRDefault="0002741E" w:rsidP="0002741E">
      <w:pPr>
        <w:pStyle w:val="ListParagraph"/>
        <w:rPr>
          <w:rFonts w:ascii="Garamond" w:hAnsi="Garamond"/>
        </w:rPr>
      </w:pPr>
      <w:r w:rsidRPr="00C0414D">
        <w:rPr>
          <w:rFonts w:ascii="Garamond" w:hAnsi="Garamond"/>
        </w:rPr>
        <w:t>Now for the other wavelength (say the shorter) this same spacing corresponds to some different</w:t>
      </w:r>
      <w:r>
        <w:rPr>
          <w:rFonts w:ascii="Garamond" w:hAnsi="Garamond"/>
        </w:rPr>
        <w:t xml:space="preserve"> </w:t>
      </w:r>
      <w:r w:rsidRPr="00C0414D">
        <w:rPr>
          <w:rFonts w:ascii="Garamond" w:hAnsi="Garamond"/>
        </w:rPr>
        <w:t>whole number of wavelengths plus a half wavelength for the shorter wavelength. So the distance</w:t>
      </w:r>
      <w:r>
        <w:rPr>
          <w:rFonts w:ascii="Garamond" w:hAnsi="Garamond"/>
        </w:rPr>
        <w:t xml:space="preserve"> is</w:t>
      </w:r>
      <w:r w:rsidRPr="00C0414D">
        <w:rPr>
          <w:rFonts w:ascii="Garamond" w:hAnsi="Garamond"/>
        </w:rPr>
        <w:t xml:space="preserve"> </w:t>
      </w:r>
    </w:p>
    <w:p w:rsidR="0002741E" w:rsidRDefault="0002741E" w:rsidP="0002741E">
      <w:pPr>
        <w:pStyle w:val="ListParagraph"/>
        <w:ind w:left="1440" w:firstLine="720"/>
        <w:rPr>
          <w:rFonts w:ascii="Garamond" w:hAnsi="Garamond"/>
        </w:rPr>
      </w:pPr>
      <w:r w:rsidRPr="00C0414D">
        <w:rPr>
          <w:rFonts w:ascii="Garamond" w:hAnsi="Garamond"/>
        </w:rPr>
        <w:t>2d</w:t>
      </w:r>
      <w:r w:rsidRPr="00C0414D">
        <w:rPr>
          <w:rFonts w:ascii="Garamond" w:hAnsi="Garamond"/>
          <w:vertAlign w:val="subscript"/>
        </w:rPr>
        <w:t>A</w:t>
      </w:r>
      <w:r w:rsidRPr="00C0414D">
        <w:rPr>
          <w:rFonts w:ascii="Garamond" w:hAnsi="Garamond"/>
        </w:rPr>
        <w:t xml:space="preserve"> </w:t>
      </w:r>
      <w:proofErr w:type="gramStart"/>
      <w:r w:rsidRPr="00C0414D">
        <w:rPr>
          <w:rFonts w:ascii="Garamond" w:hAnsi="Garamond"/>
        </w:rPr>
        <w:t>=(</w:t>
      </w:r>
      <w:proofErr w:type="gramEnd"/>
      <w:r w:rsidRPr="00C0414D">
        <w:rPr>
          <w:rFonts w:ascii="Garamond" w:hAnsi="Garamond"/>
        </w:rPr>
        <w:t>m</w:t>
      </w:r>
      <w:r w:rsidRPr="00C0414D">
        <w:rPr>
          <w:rFonts w:ascii="Garamond" w:hAnsi="Garamond"/>
          <w:vertAlign w:val="subscript"/>
        </w:rPr>
        <w:t>2A</w:t>
      </w:r>
      <w:r w:rsidRPr="00C0414D">
        <w:rPr>
          <w:rFonts w:ascii="Garamond" w:hAnsi="Garamond"/>
        </w:rPr>
        <w:t>+1/2)</w:t>
      </w:r>
      <w:r w:rsidRPr="00C0414D">
        <w:rPr>
          <w:rFonts w:ascii="Symbol" w:hAnsi="Symbol"/>
        </w:rPr>
        <w:t></w:t>
      </w:r>
      <w:r w:rsidRPr="00C0414D">
        <w:rPr>
          <w:rFonts w:ascii="Garamond" w:hAnsi="Garamond"/>
          <w:vertAlign w:val="subscript"/>
        </w:rPr>
        <w:t>2</w:t>
      </w:r>
      <w:r>
        <w:rPr>
          <w:rFonts w:ascii="Garamond" w:hAnsi="Garamond"/>
        </w:rPr>
        <w:t xml:space="preserve"> .</w:t>
      </w:r>
    </w:p>
    <w:p w:rsidR="0002741E" w:rsidRDefault="0002741E" w:rsidP="0002741E">
      <w:pPr>
        <w:pStyle w:val="ListParagraph"/>
        <w:rPr>
          <w:rFonts w:ascii="Garamond" w:hAnsi="Garamond"/>
        </w:rPr>
      </w:pPr>
      <w:r w:rsidRPr="00C0414D">
        <w:rPr>
          <w:rFonts w:ascii="Garamond" w:hAnsi="Garamond"/>
        </w:rPr>
        <w:t xml:space="preserve">The two different values for m's are both integers so the two differ from each other by some integer value </w:t>
      </w:r>
      <w:r w:rsidRPr="00C0414D">
        <w:rPr>
          <w:rFonts w:ascii="Garamond" w:hAnsi="Garamond"/>
          <w:i/>
        </w:rPr>
        <w:t>n</w:t>
      </w:r>
      <w:r w:rsidRPr="00C0414D">
        <w:rPr>
          <w:rFonts w:ascii="Garamond" w:hAnsi="Garamond"/>
        </w:rPr>
        <w:t>.  That is since both are integers then m</w:t>
      </w:r>
      <w:r w:rsidRPr="00C0414D">
        <w:rPr>
          <w:rFonts w:ascii="Garamond" w:hAnsi="Garamond"/>
          <w:vertAlign w:val="subscript"/>
        </w:rPr>
        <w:t>1A</w:t>
      </w:r>
      <w:r w:rsidRPr="00C0414D">
        <w:rPr>
          <w:rFonts w:ascii="Garamond" w:hAnsi="Garamond"/>
        </w:rPr>
        <w:t>+n=m</w:t>
      </w:r>
      <w:r w:rsidRPr="00C0414D">
        <w:rPr>
          <w:rFonts w:ascii="Garamond" w:hAnsi="Garamond"/>
          <w:vertAlign w:val="subscript"/>
        </w:rPr>
        <w:t>2A</w:t>
      </w:r>
      <w:r w:rsidRPr="00C0414D">
        <w:rPr>
          <w:rFonts w:ascii="Garamond" w:hAnsi="Garamond"/>
        </w:rPr>
        <w:t xml:space="preserve"> for some integer </w:t>
      </w:r>
      <w:r w:rsidRPr="00C0414D">
        <w:rPr>
          <w:rFonts w:ascii="Garamond" w:hAnsi="Garamond"/>
          <w:i/>
        </w:rPr>
        <w:t>n</w:t>
      </w:r>
      <w:r w:rsidRPr="00C0414D">
        <w:rPr>
          <w:rFonts w:ascii="Garamond" w:hAnsi="Garamond"/>
        </w:rPr>
        <w:t xml:space="preserve">. The path length for a particular washout position is then </w:t>
      </w:r>
    </w:p>
    <w:p w:rsidR="0002741E" w:rsidRPr="00C0414D" w:rsidRDefault="0002741E" w:rsidP="0002741E">
      <w:pPr>
        <w:pStyle w:val="ListParagraph"/>
        <w:ind w:left="1440" w:firstLine="720"/>
        <w:rPr>
          <w:rFonts w:ascii="Garamond" w:hAnsi="Garamond"/>
        </w:rPr>
      </w:pPr>
      <w:r w:rsidRPr="00C0414D">
        <w:rPr>
          <w:rFonts w:ascii="Garamond" w:hAnsi="Garamond"/>
        </w:rPr>
        <w:t>2d</w:t>
      </w:r>
      <w:r w:rsidRPr="00022A9C">
        <w:rPr>
          <w:rFonts w:ascii="Garamond" w:hAnsi="Garamond"/>
          <w:vertAlign w:val="subscript"/>
        </w:rPr>
        <w:t>A</w:t>
      </w:r>
      <w:r w:rsidRPr="00C0414D">
        <w:rPr>
          <w:rFonts w:ascii="Garamond" w:hAnsi="Garamond"/>
        </w:rPr>
        <w:t>=m</w:t>
      </w:r>
      <w:r w:rsidRPr="00022A9C">
        <w:rPr>
          <w:rFonts w:ascii="Garamond" w:hAnsi="Garamond"/>
          <w:vertAlign w:val="subscript"/>
        </w:rPr>
        <w:t>1A</w:t>
      </w:r>
      <w:r w:rsidRPr="00022A9C">
        <w:rPr>
          <w:rFonts w:ascii="Symbol" w:hAnsi="Symbol"/>
        </w:rPr>
        <w:t></w:t>
      </w:r>
      <w:r w:rsidRPr="00022A9C">
        <w:rPr>
          <w:rFonts w:ascii="Garamond" w:hAnsi="Garamond"/>
          <w:vertAlign w:val="subscript"/>
        </w:rPr>
        <w:t>1</w:t>
      </w:r>
      <w:proofErr w:type="gramStart"/>
      <w:r w:rsidRPr="00C0414D">
        <w:rPr>
          <w:rFonts w:ascii="Garamond" w:hAnsi="Garamond"/>
        </w:rPr>
        <w:t>=(</w:t>
      </w:r>
      <w:proofErr w:type="gramEnd"/>
      <w:r w:rsidRPr="00C0414D">
        <w:rPr>
          <w:rFonts w:ascii="Garamond" w:hAnsi="Garamond"/>
        </w:rPr>
        <w:t>m</w:t>
      </w:r>
      <w:r w:rsidRPr="00022A9C">
        <w:rPr>
          <w:rFonts w:ascii="Garamond" w:hAnsi="Garamond"/>
          <w:vertAlign w:val="subscript"/>
        </w:rPr>
        <w:t>1A</w:t>
      </w:r>
      <w:r w:rsidRPr="00C0414D">
        <w:rPr>
          <w:rFonts w:ascii="Garamond" w:hAnsi="Garamond"/>
        </w:rPr>
        <w:t>+n+1/2)</w:t>
      </w:r>
      <w:r w:rsidRPr="00022A9C">
        <w:rPr>
          <w:rFonts w:ascii="Symbol" w:hAnsi="Symbol"/>
        </w:rPr>
        <w:t></w:t>
      </w:r>
      <w:r w:rsidRPr="00022A9C">
        <w:rPr>
          <w:rFonts w:ascii="Garamond" w:hAnsi="Garamond"/>
          <w:vertAlign w:val="subscript"/>
        </w:rPr>
        <w:t>2</w:t>
      </w:r>
      <w:r w:rsidRPr="00C0414D">
        <w:rPr>
          <w:rFonts w:ascii="Garamond" w:hAnsi="Garamond"/>
        </w:rPr>
        <w:t xml:space="preserve">  .   </w:t>
      </w:r>
    </w:p>
    <w:p w:rsidR="0002741E" w:rsidRDefault="0002741E" w:rsidP="0002741E">
      <w:pPr>
        <w:pStyle w:val="ListParagraph"/>
        <w:numPr>
          <w:ilvl w:val="0"/>
          <w:numId w:val="6"/>
        </w:numPr>
        <w:spacing w:after="160" w:line="259" w:lineRule="auto"/>
        <w:rPr>
          <w:rFonts w:ascii="Garamond" w:hAnsi="Garamond"/>
        </w:rPr>
      </w:pPr>
      <w:r w:rsidRPr="00C0414D">
        <w:rPr>
          <w:rFonts w:ascii="Garamond" w:hAnsi="Garamond"/>
        </w:rPr>
        <w:t xml:space="preserve">Now if d is increased to the next washout condition then the fringe number for the shorter wavelength has increased by one more fringe than for the longer wavelength.  (As the path difference is changed then more of the shorter wave fringes pass by than for the longer, it is one more </w:t>
      </w:r>
      <w:r>
        <w:rPr>
          <w:rFonts w:ascii="Garamond" w:hAnsi="Garamond"/>
        </w:rPr>
        <w:t xml:space="preserve">by the next washout position). </w:t>
      </w:r>
      <w:r w:rsidRPr="00022A9C">
        <w:rPr>
          <w:rFonts w:ascii="Garamond" w:hAnsi="Garamond"/>
        </w:rPr>
        <w:t xml:space="preserve">So the new condition is </w:t>
      </w:r>
    </w:p>
    <w:p w:rsidR="0002741E" w:rsidRDefault="0002741E" w:rsidP="0002741E">
      <w:pPr>
        <w:pStyle w:val="ListParagraph"/>
        <w:ind w:left="1440" w:firstLine="720"/>
        <w:rPr>
          <w:rFonts w:ascii="Garamond" w:hAnsi="Garamond"/>
        </w:rPr>
      </w:pPr>
      <w:r w:rsidRPr="00022A9C">
        <w:rPr>
          <w:rFonts w:ascii="Garamond" w:hAnsi="Garamond"/>
        </w:rPr>
        <w:t>2d</w:t>
      </w:r>
      <w:r w:rsidRPr="00022A9C">
        <w:rPr>
          <w:rFonts w:ascii="Garamond" w:hAnsi="Garamond"/>
          <w:vertAlign w:val="subscript"/>
        </w:rPr>
        <w:t>B</w:t>
      </w:r>
      <w:r w:rsidRPr="00022A9C">
        <w:rPr>
          <w:rFonts w:ascii="Garamond" w:hAnsi="Garamond"/>
        </w:rPr>
        <w:t>= m</w:t>
      </w:r>
      <w:r w:rsidRPr="00022A9C">
        <w:rPr>
          <w:rFonts w:ascii="Garamond" w:hAnsi="Garamond"/>
          <w:vertAlign w:val="subscript"/>
        </w:rPr>
        <w:t>1B</w:t>
      </w:r>
      <w:r w:rsidRPr="00022A9C">
        <w:rPr>
          <w:rFonts w:ascii="Symbol" w:hAnsi="Symbol"/>
        </w:rPr>
        <w:t></w:t>
      </w:r>
      <w:r w:rsidRPr="00022A9C">
        <w:rPr>
          <w:rFonts w:ascii="Garamond" w:hAnsi="Garamond"/>
          <w:vertAlign w:val="subscript"/>
        </w:rPr>
        <w:t>1</w:t>
      </w:r>
      <w:proofErr w:type="gramStart"/>
      <w:r w:rsidRPr="00022A9C">
        <w:rPr>
          <w:rFonts w:ascii="Garamond" w:hAnsi="Garamond"/>
        </w:rPr>
        <w:t>=(</w:t>
      </w:r>
      <w:proofErr w:type="gramEnd"/>
      <w:r w:rsidRPr="00022A9C">
        <w:rPr>
          <w:rFonts w:ascii="Garamond" w:hAnsi="Garamond"/>
        </w:rPr>
        <w:t>m</w:t>
      </w:r>
      <w:r w:rsidRPr="00022A9C">
        <w:rPr>
          <w:rFonts w:ascii="Garamond" w:hAnsi="Garamond"/>
          <w:vertAlign w:val="subscript"/>
        </w:rPr>
        <w:t>1B</w:t>
      </w:r>
      <w:r w:rsidRPr="00022A9C">
        <w:rPr>
          <w:rFonts w:ascii="Garamond" w:hAnsi="Garamond"/>
        </w:rPr>
        <w:t>+n+3/2)</w:t>
      </w:r>
      <w:r w:rsidRPr="00022A9C">
        <w:rPr>
          <w:rFonts w:ascii="Symbol" w:hAnsi="Symbol"/>
        </w:rPr>
        <w:t></w:t>
      </w:r>
      <w:r w:rsidRPr="00022A9C">
        <w:rPr>
          <w:rFonts w:ascii="Garamond" w:hAnsi="Garamond"/>
          <w:vertAlign w:val="subscript"/>
        </w:rPr>
        <w:t>2</w:t>
      </w:r>
      <w:r w:rsidRPr="00022A9C">
        <w:rPr>
          <w:rFonts w:ascii="Garamond" w:hAnsi="Garamond"/>
        </w:rPr>
        <w:t xml:space="preserve">.  </w:t>
      </w:r>
    </w:p>
    <w:p w:rsidR="0002741E" w:rsidRPr="00022A9C" w:rsidRDefault="0002741E" w:rsidP="0002741E">
      <w:pPr>
        <w:ind w:left="720"/>
        <w:rPr>
          <w:rFonts w:ascii="Garamond" w:hAnsi="Garamond"/>
        </w:rPr>
      </w:pPr>
      <w:r w:rsidRPr="00022A9C">
        <w:rPr>
          <w:rFonts w:ascii="Garamond" w:hAnsi="Garamond"/>
        </w:rPr>
        <w:t xml:space="preserve">You can use these conditions to obtain an approximate expression for </w:t>
      </w:r>
      <w:r w:rsidRPr="00022A9C">
        <w:rPr>
          <w:rFonts w:ascii="Symbol" w:hAnsi="Symbol"/>
        </w:rPr>
        <w:t></w:t>
      </w:r>
      <w:r w:rsidRPr="00022A9C">
        <w:rPr>
          <w:rFonts w:ascii="Symbol" w:hAnsi="Symbol"/>
        </w:rPr>
        <w:t></w:t>
      </w:r>
      <w:r w:rsidRPr="00022A9C">
        <w:rPr>
          <w:rFonts w:ascii="Garamond" w:hAnsi="Garamond"/>
        </w:rPr>
        <w:t xml:space="preserve"> in terms of measurements.  Note </w:t>
      </w:r>
      <w:r w:rsidRPr="00022A9C">
        <w:rPr>
          <w:rFonts w:ascii="Symbol" w:hAnsi="Symbol"/>
        </w:rPr>
        <w:t></w:t>
      </w:r>
      <w:r w:rsidRPr="00022A9C">
        <w:rPr>
          <w:rFonts w:ascii="Symbol" w:hAnsi="Symbol"/>
          <w:vertAlign w:val="subscript"/>
        </w:rPr>
        <w:t></w:t>
      </w:r>
      <w:r w:rsidRPr="00022A9C">
        <w:rPr>
          <w:rFonts w:ascii="Symbol" w:hAnsi="Symbol"/>
        </w:rPr>
        <w:t></w:t>
      </w:r>
      <w:r w:rsidRPr="00022A9C">
        <w:rPr>
          <w:rFonts w:ascii="Symbol" w:hAnsi="Symbol"/>
          <w:vertAlign w:val="subscript"/>
        </w:rPr>
        <w:t></w:t>
      </w:r>
      <w:r>
        <w:rPr>
          <w:rFonts w:ascii="Symbol" w:hAnsi="Symbol"/>
          <w:vertAlign w:val="subscript"/>
        </w:rPr>
        <w:t></w:t>
      </w:r>
      <w:r w:rsidRPr="00022A9C">
        <w:rPr>
          <w:rFonts w:ascii="Symbol" w:hAnsi="Symbol"/>
        </w:rPr>
        <w:t></w:t>
      </w:r>
      <w:r>
        <w:rPr>
          <w:rFonts w:ascii="Symbol" w:hAnsi="Symbol"/>
        </w:rPr>
        <w:t></w:t>
      </w:r>
      <w:r w:rsidRPr="00022A9C">
        <w:rPr>
          <w:rFonts w:ascii="Symbol" w:hAnsi="Symbol"/>
        </w:rPr>
        <w:t></w:t>
      </w:r>
      <w:r w:rsidRPr="00022A9C">
        <w:rPr>
          <w:rFonts w:ascii="Symbol" w:hAnsi="Symbol"/>
        </w:rPr>
        <w:t></w:t>
      </w:r>
      <w:proofErr w:type="spellStart"/>
      <w:r w:rsidRPr="00022A9C">
        <w:rPr>
          <w:rFonts w:ascii="Garamond" w:hAnsi="Garamond"/>
          <w:vertAlign w:val="subscript"/>
        </w:rPr>
        <w:t>ave</w:t>
      </w:r>
      <w:proofErr w:type="spellEnd"/>
      <w:proofErr w:type="gramStart"/>
      <w:r w:rsidRPr="00022A9C">
        <w:rPr>
          <w:rFonts w:ascii="Garamond" w:hAnsi="Garamond"/>
        </w:rPr>
        <w:t>)</w:t>
      </w:r>
      <w:r w:rsidRPr="00022A9C">
        <w:rPr>
          <w:rFonts w:ascii="Garamond" w:hAnsi="Garamond"/>
          <w:vertAlign w:val="superscript"/>
        </w:rPr>
        <w:t>2</w:t>
      </w:r>
      <w:proofErr w:type="gramEnd"/>
      <w:r w:rsidRPr="00022A9C">
        <w:rPr>
          <w:rFonts w:ascii="Garamond" w:hAnsi="Garamond"/>
        </w:rPr>
        <w:t xml:space="preserve"> since the two wavelengths are close together.  </w:t>
      </w:r>
    </w:p>
    <w:p w:rsidR="0002741E" w:rsidRPr="00A55E39" w:rsidRDefault="0002741E" w:rsidP="0002741E">
      <w:pPr>
        <w:pStyle w:val="ListParagraph"/>
        <w:ind w:left="0"/>
        <w:rPr>
          <w:rFonts w:ascii="Garamond" w:hAnsi="Garamond"/>
        </w:rPr>
      </w:pPr>
    </w:p>
    <w:p w:rsidR="007B0D6B" w:rsidRDefault="007B0D6B">
      <w:pPr>
        <w:jc w:val="center"/>
        <w:rPr>
          <w:rFonts w:ascii="Times New Roman" w:hAnsi="Times New Roman"/>
          <w:sz w:val="24"/>
          <w:szCs w:val="24"/>
        </w:rPr>
      </w:pPr>
    </w:p>
    <w:p w:rsidR="005550EE" w:rsidRPr="00620AA8" w:rsidRDefault="005550EE">
      <w:pPr>
        <w:jc w:val="center"/>
        <w:rPr>
          <w:rFonts w:ascii="Times New Roman" w:hAnsi="Times New Roman"/>
          <w:sz w:val="24"/>
          <w:szCs w:val="24"/>
        </w:rPr>
      </w:pPr>
      <w:r w:rsidRPr="00620AA8">
        <w:rPr>
          <w:rFonts w:ascii="Times New Roman" w:hAnsi="Times New Roman"/>
          <w:sz w:val="24"/>
          <w:szCs w:val="24"/>
        </w:rPr>
        <w:t>The Michelson Interferometer</w:t>
      </w:r>
    </w:p>
    <w:p w:rsidR="005550EE" w:rsidRPr="00620AA8" w:rsidRDefault="005550EE">
      <w:pPr>
        <w:jc w:val="center"/>
        <w:rPr>
          <w:rFonts w:ascii="Times New Roman" w:hAnsi="Times New Roman"/>
          <w:sz w:val="24"/>
          <w:szCs w:val="24"/>
        </w:rPr>
      </w:pPr>
    </w:p>
    <w:p w:rsidR="00F05168" w:rsidRDefault="00D37B02" w:rsidP="00F05168">
      <w:pPr>
        <w:pStyle w:val="ListParagraph"/>
        <w:numPr>
          <w:ilvl w:val="1"/>
          <w:numId w:val="1"/>
        </w:numPr>
        <w:rPr>
          <w:rFonts w:ascii="Times New Roman" w:hAnsi="Times New Roman"/>
          <w:sz w:val="24"/>
          <w:szCs w:val="24"/>
        </w:rPr>
      </w:pPr>
      <w:r>
        <w:rPr>
          <w:rFonts w:ascii="Times New Roman" w:hAnsi="Times New Roman"/>
          <w:sz w:val="24"/>
          <w:szCs w:val="24"/>
        </w:rPr>
        <w:t xml:space="preserve"> </w:t>
      </w:r>
    </w:p>
    <w:p w:rsidR="00CB70E0" w:rsidRDefault="00CB70E0">
      <w:pPr>
        <w:rPr>
          <w:rFonts w:ascii="Times New Roman" w:hAnsi="Times New Roman"/>
          <w:sz w:val="24"/>
          <w:szCs w:val="24"/>
        </w:rPr>
      </w:pPr>
    </w:p>
    <w:p w:rsidR="00CB70E0" w:rsidRDefault="00CB70E0">
      <w:pPr>
        <w:rPr>
          <w:rFonts w:ascii="Times New Roman" w:hAnsi="Times New Roman"/>
          <w:sz w:val="24"/>
          <w:szCs w:val="24"/>
        </w:rPr>
      </w:pPr>
    </w:p>
    <w:p w:rsidR="005550EE" w:rsidRPr="00620AA8" w:rsidRDefault="005550EE">
      <w:pPr>
        <w:rPr>
          <w:rFonts w:ascii="Times New Roman" w:hAnsi="Times New Roman"/>
          <w:sz w:val="24"/>
          <w:szCs w:val="24"/>
        </w:rPr>
      </w:pPr>
      <w:r w:rsidRPr="00620AA8">
        <w:rPr>
          <w:rFonts w:ascii="Times New Roman" w:hAnsi="Times New Roman"/>
          <w:sz w:val="24"/>
          <w:szCs w:val="24"/>
        </w:rPr>
        <w:tab/>
        <w:t>Note several adjustments that you can make with this instrument</w:t>
      </w:r>
      <w:r w:rsidR="00620AA8">
        <w:rPr>
          <w:rFonts w:ascii="Times New Roman" w:hAnsi="Times New Roman"/>
          <w:sz w:val="24"/>
          <w:szCs w:val="24"/>
        </w:rPr>
        <w:t xml:space="preserve"> as demonstrated</w:t>
      </w:r>
      <w:r w:rsidRPr="00620AA8">
        <w:rPr>
          <w:rFonts w:ascii="Times New Roman" w:hAnsi="Times New Roman"/>
          <w:sz w:val="24"/>
          <w:szCs w:val="24"/>
        </w:rPr>
        <w:t>.  Ther</w:t>
      </w:r>
      <w:r w:rsidR="00B54933">
        <w:rPr>
          <w:rFonts w:ascii="Times New Roman" w:hAnsi="Times New Roman"/>
          <w:sz w:val="24"/>
          <w:szCs w:val="24"/>
        </w:rPr>
        <w:t>e is a height adjustment knob.</w:t>
      </w:r>
      <w:r w:rsidR="00620AA8">
        <w:rPr>
          <w:rFonts w:ascii="Times New Roman" w:hAnsi="Times New Roman"/>
          <w:sz w:val="24"/>
          <w:szCs w:val="24"/>
        </w:rPr>
        <w:t xml:space="preserve"> </w:t>
      </w:r>
      <w:r w:rsidRPr="00620AA8">
        <w:rPr>
          <w:rFonts w:ascii="Times New Roman" w:hAnsi="Times New Roman"/>
          <w:sz w:val="24"/>
          <w:szCs w:val="24"/>
        </w:rPr>
        <w:t xml:space="preserve"> Note the</w:t>
      </w:r>
      <w:r w:rsidR="00620AA8">
        <w:rPr>
          <w:rFonts w:ascii="Times New Roman" w:hAnsi="Times New Roman"/>
          <w:sz w:val="24"/>
          <w:szCs w:val="24"/>
        </w:rPr>
        <w:t xml:space="preserve"> mirror</w:t>
      </w:r>
      <w:r w:rsidRPr="00620AA8">
        <w:rPr>
          <w:rFonts w:ascii="Times New Roman" w:hAnsi="Times New Roman"/>
          <w:sz w:val="24"/>
          <w:szCs w:val="24"/>
        </w:rPr>
        <w:t xml:space="preserve"> translation scheme has two knobs, a fine tuning knob and gross adjustment.  The fine tuning knob may be used when the gear is in contact with the gear for the gross adjustment knob</w:t>
      </w:r>
      <w:r w:rsidRPr="00F05168">
        <w:rPr>
          <w:rFonts w:ascii="Times New Roman" w:hAnsi="Times New Roman"/>
          <w:b/>
          <w:sz w:val="24"/>
          <w:szCs w:val="24"/>
        </w:rPr>
        <w:t>.  Turn the gross adjustment knob only when the fine tuning kno</w:t>
      </w:r>
      <w:r w:rsidR="00620AA8" w:rsidRPr="00F05168">
        <w:rPr>
          <w:rFonts w:ascii="Times New Roman" w:hAnsi="Times New Roman"/>
          <w:b/>
          <w:sz w:val="24"/>
          <w:szCs w:val="24"/>
        </w:rPr>
        <w:t>b is dis</w:t>
      </w:r>
      <w:r w:rsidRPr="00F05168">
        <w:rPr>
          <w:rFonts w:ascii="Times New Roman" w:hAnsi="Times New Roman"/>
          <w:b/>
          <w:sz w:val="24"/>
          <w:szCs w:val="24"/>
        </w:rPr>
        <w:t>engaged</w:t>
      </w:r>
      <w:r w:rsidRPr="00620AA8">
        <w:rPr>
          <w:rFonts w:ascii="Times New Roman" w:hAnsi="Times New Roman"/>
          <w:sz w:val="24"/>
          <w:szCs w:val="24"/>
        </w:rPr>
        <w:t>.  Lift up on the fine adjust knob arm to disengage this arm.</w:t>
      </w:r>
      <w:r w:rsidR="00620AA8">
        <w:rPr>
          <w:rFonts w:ascii="Times New Roman" w:hAnsi="Times New Roman"/>
          <w:sz w:val="24"/>
          <w:szCs w:val="24"/>
        </w:rPr>
        <w:t xml:space="preserve">  The</w:t>
      </w:r>
      <w:r w:rsidR="00576651">
        <w:rPr>
          <w:rFonts w:ascii="Times New Roman" w:hAnsi="Times New Roman"/>
          <w:sz w:val="24"/>
          <w:szCs w:val="24"/>
        </w:rPr>
        <w:t xml:space="preserve"> (an)</w:t>
      </w:r>
      <w:r w:rsidR="00620AA8">
        <w:rPr>
          <w:rFonts w:ascii="Times New Roman" w:hAnsi="Times New Roman"/>
          <w:sz w:val="24"/>
          <w:szCs w:val="24"/>
        </w:rPr>
        <w:t xml:space="preserve"> instrument doc</w:t>
      </w:r>
      <w:r w:rsidR="00B54933">
        <w:rPr>
          <w:rFonts w:ascii="Times New Roman" w:hAnsi="Times New Roman"/>
          <w:sz w:val="24"/>
          <w:szCs w:val="24"/>
        </w:rPr>
        <w:t>umentation manual (long) is</w:t>
      </w:r>
      <w:r w:rsidR="00620AA8">
        <w:rPr>
          <w:rFonts w:ascii="Times New Roman" w:hAnsi="Times New Roman"/>
          <w:sz w:val="24"/>
          <w:szCs w:val="24"/>
        </w:rPr>
        <w:t xml:space="preserve"> posted for your use.  You may also want to browse either the internet or any standard optics text for discussion of the Michelson interferometer. </w:t>
      </w:r>
      <w:r w:rsidR="00576651">
        <w:rPr>
          <w:rFonts w:ascii="Times New Roman" w:hAnsi="Times New Roman"/>
          <w:sz w:val="24"/>
          <w:szCs w:val="24"/>
        </w:rPr>
        <w:t xml:space="preserve"> A Michelson interferometer is the heart of many high precision instruments such as Fourier Transform Interferometers</w:t>
      </w:r>
      <w:r w:rsidR="00F05168">
        <w:rPr>
          <w:rFonts w:ascii="Times New Roman" w:hAnsi="Times New Roman"/>
          <w:sz w:val="24"/>
          <w:szCs w:val="24"/>
        </w:rPr>
        <w:t>, and gravity wave detection (sort of)</w:t>
      </w:r>
      <w:r w:rsidR="00576651">
        <w:rPr>
          <w:rFonts w:ascii="Times New Roman" w:hAnsi="Times New Roman"/>
          <w:sz w:val="24"/>
          <w:szCs w:val="24"/>
        </w:rPr>
        <w:t>.  P</w:t>
      </w:r>
      <w:bookmarkStart w:id="0" w:name="_GoBack"/>
      <w:bookmarkEnd w:id="0"/>
      <w:r w:rsidR="00576651">
        <w:rPr>
          <w:rFonts w:ascii="Times New Roman" w:hAnsi="Times New Roman"/>
          <w:sz w:val="24"/>
          <w:szCs w:val="24"/>
        </w:rPr>
        <w:t>rocesses that follow from division of amplitude (beam splitting) interference allow for high precision measurements of lengths, wavelength, and development of high quality optical cavities</w:t>
      </w:r>
      <w:r w:rsidR="00F05168">
        <w:rPr>
          <w:rFonts w:ascii="Times New Roman" w:hAnsi="Times New Roman"/>
          <w:sz w:val="24"/>
          <w:szCs w:val="24"/>
        </w:rPr>
        <w:t xml:space="preserve"> and high precision analysis of optical surfaces</w:t>
      </w:r>
      <w:r w:rsidR="00576651">
        <w:rPr>
          <w:rFonts w:ascii="Times New Roman" w:hAnsi="Times New Roman"/>
          <w:sz w:val="24"/>
          <w:szCs w:val="24"/>
        </w:rPr>
        <w:t xml:space="preserve">. </w:t>
      </w:r>
    </w:p>
    <w:p w:rsidR="005550EE" w:rsidRPr="00620AA8" w:rsidRDefault="005550EE">
      <w:pPr>
        <w:rPr>
          <w:rFonts w:ascii="Times New Roman" w:hAnsi="Times New Roman"/>
          <w:sz w:val="24"/>
          <w:szCs w:val="24"/>
        </w:rPr>
      </w:pPr>
      <w:r w:rsidRPr="00620AA8">
        <w:rPr>
          <w:rFonts w:ascii="Times New Roman" w:hAnsi="Times New Roman"/>
          <w:sz w:val="24"/>
          <w:szCs w:val="24"/>
        </w:rPr>
        <w:tab/>
        <w:t xml:space="preserve">The translating mirror has mm markings along the translation arm of the interferometer.  The gross adjust knob has smallest markings of one hundredth of a millimeter. </w:t>
      </w:r>
      <w:r w:rsidR="00576651">
        <w:rPr>
          <w:rFonts w:ascii="Times New Roman" w:hAnsi="Times New Roman"/>
          <w:sz w:val="24"/>
          <w:szCs w:val="24"/>
        </w:rPr>
        <w:t xml:space="preserve"> I expect readings to one tenth of the smallest division. </w:t>
      </w:r>
      <w:r w:rsidRPr="00620AA8">
        <w:rPr>
          <w:rFonts w:ascii="Times New Roman" w:hAnsi="Times New Roman"/>
          <w:sz w:val="24"/>
          <w:szCs w:val="24"/>
        </w:rPr>
        <w:t xml:space="preserve"> Note that this smallest division marking is still about twenty times the wavelength of typical visible light.  Nonetheless the fine adjustment knob allows for easy accurate control at the level of single fringes</w:t>
      </w:r>
      <w:r w:rsidR="00620AA8">
        <w:rPr>
          <w:rFonts w:ascii="Times New Roman" w:hAnsi="Times New Roman"/>
          <w:sz w:val="24"/>
          <w:szCs w:val="24"/>
        </w:rPr>
        <w:t xml:space="preserve"> (which indicates control at the half wavelength of light level)</w:t>
      </w:r>
      <w:r w:rsidRPr="00620AA8">
        <w:rPr>
          <w:rFonts w:ascii="Times New Roman" w:hAnsi="Times New Roman"/>
          <w:sz w:val="24"/>
          <w:szCs w:val="24"/>
        </w:rPr>
        <w:t>!</w:t>
      </w:r>
      <w:r w:rsidR="00576651">
        <w:rPr>
          <w:rFonts w:ascii="Times New Roman" w:hAnsi="Times New Roman"/>
          <w:sz w:val="24"/>
          <w:szCs w:val="24"/>
        </w:rPr>
        <w:t xml:space="preserve"> </w:t>
      </w:r>
      <w:r w:rsidRPr="00620AA8">
        <w:rPr>
          <w:rFonts w:ascii="Times New Roman" w:hAnsi="Times New Roman"/>
          <w:sz w:val="24"/>
          <w:szCs w:val="24"/>
        </w:rPr>
        <w:tab/>
      </w:r>
    </w:p>
    <w:p w:rsidR="00620AA8" w:rsidRDefault="005550EE">
      <w:pPr>
        <w:rPr>
          <w:rFonts w:ascii="Times New Roman" w:hAnsi="Times New Roman"/>
          <w:sz w:val="24"/>
          <w:szCs w:val="24"/>
        </w:rPr>
      </w:pPr>
      <w:r w:rsidRPr="00620AA8">
        <w:rPr>
          <w:rFonts w:ascii="Times New Roman" w:hAnsi="Times New Roman"/>
          <w:sz w:val="24"/>
          <w:szCs w:val="24"/>
        </w:rPr>
        <w:tab/>
        <w:t xml:space="preserve">I have placed a lens in the </w:t>
      </w:r>
      <w:proofErr w:type="spellStart"/>
      <w:r w:rsidRPr="00620AA8">
        <w:rPr>
          <w:rFonts w:ascii="Times New Roman" w:hAnsi="Times New Roman"/>
          <w:sz w:val="24"/>
          <w:szCs w:val="24"/>
        </w:rPr>
        <w:t>HeNe</w:t>
      </w:r>
      <w:proofErr w:type="spellEnd"/>
      <w:r w:rsidRPr="00620AA8">
        <w:rPr>
          <w:rFonts w:ascii="Times New Roman" w:hAnsi="Times New Roman"/>
          <w:sz w:val="24"/>
          <w:szCs w:val="24"/>
        </w:rPr>
        <w:t xml:space="preserve"> laser path to the interferometer to expand the beam and give a more extended source.  You should use this setup to become familiar with the instrument.  You may adjust the position of the free standing lens, the position of the interferometer and any knobs on the interferometer. </w:t>
      </w:r>
      <w:r w:rsidR="00576651">
        <w:rPr>
          <w:rFonts w:ascii="Times New Roman" w:hAnsi="Times New Roman"/>
          <w:sz w:val="24"/>
          <w:szCs w:val="24"/>
        </w:rPr>
        <w:t xml:space="preserve"> You are responsible for being able to perform a quick and accurate setup. </w:t>
      </w:r>
    </w:p>
    <w:p w:rsidR="00620AA8" w:rsidRDefault="00620AA8">
      <w:pPr>
        <w:rPr>
          <w:rFonts w:ascii="Times New Roman" w:hAnsi="Times New Roman"/>
          <w:sz w:val="24"/>
          <w:szCs w:val="24"/>
        </w:rPr>
      </w:pPr>
    </w:p>
    <w:p w:rsidR="005550EE" w:rsidRPr="00620AA8" w:rsidRDefault="00620AA8">
      <w:pPr>
        <w:rPr>
          <w:rFonts w:ascii="Times New Roman" w:hAnsi="Times New Roman"/>
          <w:sz w:val="24"/>
          <w:szCs w:val="24"/>
        </w:rPr>
      </w:pPr>
      <w:r>
        <w:rPr>
          <w:rFonts w:ascii="Times New Roman" w:hAnsi="Times New Roman"/>
          <w:sz w:val="24"/>
          <w:szCs w:val="24"/>
        </w:rPr>
        <w:t xml:space="preserve"> </w:t>
      </w:r>
      <w:r w:rsidR="005550EE" w:rsidRPr="00620AA8">
        <w:rPr>
          <w:rFonts w:ascii="Times New Roman" w:hAnsi="Times New Roman"/>
          <w:b/>
          <w:sz w:val="24"/>
          <w:szCs w:val="24"/>
        </w:rPr>
        <w:t>DO NOT TOUCH OR ATTEMPT TO CLEAN THE MIRRORS</w:t>
      </w:r>
      <w:r w:rsidR="005550EE" w:rsidRPr="00620AA8">
        <w:rPr>
          <w:rFonts w:ascii="Times New Roman" w:hAnsi="Times New Roman"/>
          <w:sz w:val="24"/>
          <w:szCs w:val="24"/>
        </w:rPr>
        <w:t xml:space="preserve">.  </w:t>
      </w:r>
      <w:r>
        <w:rPr>
          <w:rFonts w:ascii="Times New Roman" w:hAnsi="Times New Roman"/>
          <w:sz w:val="24"/>
          <w:szCs w:val="24"/>
        </w:rPr>
        <w:t xml:space="preserve"> </w:t>
      </w:r>
    </w:p>
    <w:p w:rsidR="005550EE" w:rsidRPr="00620AA8" w:rsidRDefault="005550EE">
      <w:pPr>
        <w:rPr>
          <w:rFonts w:ascii="Times New Roman" w:hAnsi="Times New Roman"/>
          <w:sz w:val="24"/>
          <w:szCs w:val="24"/>
        </w:rPr>
      </w:pPr>
    </w:p>
    <w:p w:rsidR="005550EE" w:rsidRPr="00620AA8" w:rsidRDefault="005550EE">
      <w:pPr>
        <w:rPr>
          <w:rFonts w:ascii="Times New Roman" w:hAnsi="Times New Roman"/>
          <w:b/>
          <w:sz w:val="24"/>
          <w:szCs w:val="24"/>
        </w:rPr>
      </w:pPr>
      <w:r w:rsidRPr="00620AA8">
        <w:rPr>
          <w:rFonts w:ascii="Times New Roman" w:hAnsi="Times New Roman"/>
          <w:b/>
          <w:sz w:val="24"/>
          <w:szCs w:val="24"/>
        </w:rPr>
        <w:t>TASKS</w:t>
      </w:r>
    </w:p>
    <w:p w:rsidR="005550EE" w:rsidRDefault="005550EE">
      <w:pPr>
        <w:rPr>
          <w:rFonts w:ascii="Times New Roman" w:hAnsi="Times New Roman"/>
          <w:sz w:val="24"/>
          <w:szCs w:val="24"/>
        </w:rPr>
      </w:pPr>
      <w:r w:rsidRPr="00620AA8">
        <w:rPr>
          <w:rFonts w:ascii="Times New Roman" w:hAnsi="Times New Roman"/>
          <w:sz w:val="24"/>
          <w:szCs w:val="24"/>
        </w:rPr>
        <w:t>A.)</w:t>
      </w:r>
      <w:r w:rsidRPr="00620AA8">
        <w:rPr>
          <w:rFonts w:ascii="Times New Roman" w:hAnsi="Times New Roman"/>
          <w:sz w:val="24"/>
          <w:szCs w:val="24"/>
        </w:rPr>
        <w:tab/>
        <w:t xml:space="preserve">Set up the Michelson Interferometer so that the bright </w:t>
      </w:r>
      <w:proofErr w:type="spellStart"/>
      <w:r w:rsidRPr="00620AA8">
        <w:rPr>
          <w:rFonts w:ascii="Times New Roman" w:hAnsi="Times New Roman"/>
          <w:sz w:val="24"/>
          <w:szCs w:val="24"/>
        </w:rPr>
        <w:t>HeNe</w:t>
      </w:r>
      <w:proofErr w:type="spellEnd"/>
      <w:r w:rsidRPr="00620AA8">
        <w:rPr>
          <w:rFonts w:ascii="Times New Roman" w:hAnsi="Times New Roman"/>
          <w:sz w:val="24"/>
          <w:szCs w:val="24"/>
        </w:rPr>
        <w:t xml:space="preserve"> laser passes through the free standing lens and into the interferometer.  After careful alignment you should see a "bullseye" interference pattern on the wall</w:t>
      </w:r>
      <w:r w:rsidRPr="00620AA8">
        <w:rPr>
          <w:rFonts w:ascii="Times New Roman" w:hAnsi="Times New Roman"/>
          <w:b/>
          <w:sz w:val="24"/>
          <w:szCs w:val="24"/>
        </w:rPr>
        <w:t xml:space="preserve">.  Each of you should be able to set up the instrument in a few minutes. </w:t>
      </w:r>
      <w:r w:rsidR="00F05168">
        <w:rPr>
          <w:rFonts w:ascii="Times New Roman" w:hAnsi="Times New Roman"/>
          <w:b/>
          <w:sz w:val="24"/>
          <w:szCs w:val="24"/>
        </w:rPr>
        <w:t xml:space="preserve"> </w:t>
      </w:r>
      <w:r w:rsidRPr="00620AA8">
        <w:rPr>
          <w:rFonts w:ascii="Times New Roman" w:hAnsi="Times New Roman"/>
          <w:sz w:val="24"/>
          <w:szCs w:val="24"/>
        </w:rPr>
        <w:t xml:space="preserve">  Be very careful using the lenses and other optics with this laser.  Remove jewelry and make sure you know where any stray rays are directed.  With the interference pattern set up count fringes </w:t>
      </w:r>
      <w:r w:rsidR="00537487">
        <w:rPr>
          <w:rFonts w:ascii="Times New Roman" w:hAnsi="Times New Roman"/>
          <w:sz w:val="24"/>
          <w:szCs w:val="24"/>
        </w:rPr>
        <w:t xml:space="preserve">vs. mirror displacement </w:t>
      </w:r>
      <w:r w:rsidRPr="00620AA8">
        <w:rPr>
          <w:rFonts w:ascii="Times New Roman" w:hAnsi="Times New Roman"/>
          <w:sz w:val="24"/>
          <w:szCs w:val="24"/>
        </w:rPr>
        <w:t xml:space="preserve">to determine the wavelength of the </w:t>
      </w:r>
      <w:proofErr w:type="spellStart"/>
      <w:r w:rsidRPr="00620AA8">
        <w:rPr>
          <w:rFonts w:ascii="Times New Roman" w:hAnsi="Times New Roman"/>
          <w:sz w:val="24"/>
          <w:szCs w:val="24"/>
        </w:rPr>
        <w:t>HeNe</w:t>
      </w:r>
      <w:proofErr w:type="spellEnd"/>
      <w:r w:rsidRPr="00620AA8">
        <w:rPr>
          <w:rFonts w:ascii="Times New Roman" w:hAnsi="Times New Roman"/>
          <w:sz w:val="24"/>
          <w:szCs w:val="24"/>
        </w:rPr>
        <w:t xml:space="preserve"> laser.  Make sure you count at least a few hundred fringes</w:t>
      </w:r>
      <w:r w:rsidR="00B54933">
        <w:rPr>
          <w:rFonts w:ascii="Times New Roman" w:hAnsi="Times New Roman"/>
          <w:sz w:val="24"/>
          <w:szCs w:val="24"/>
        </w:rPr>
        <w:t xml:space="preserve"> (think about precision)</w:t>
      </w:r>
      <w:r w:rsidRPr="00620AA8">
        <w:rPr>
          <w:rFonts w:ascii="Times New Roman" w:hAnsi="Times New Roman"/>
          <w:sz w:val="24"/>
          <w:szCs w:val="24"/>
        </w:rPr>
        <w:t xml:space="preserve">. </w:t>
      </w:r>
      <w:r w:rsidR="00F05168">
        <w:rPr>
          <w:rFonts w:ascii="Times New Roman" w:hAnsi="Times New Roman"/>
          <w:sz w:val="24"/>
          <w:szCs w:val="24"/>
        </w:rPr>
        <w:t xml:space="preserve"> When you move the dial you must engage it and move in one direction only (to avoid any slop or backlash in gears)</w:t>
      </w:r>
      <w:r w:rsidRPr="00620AA8">
        <w:rPr>
          <w:rFonts w:ascii="Times New Roman" w:hAnsi="Times New Roman"/>
          <w:sz w:val="24"/>
          <w:szCs w:val="24"/>
        </w:rPr>
        <w:t xml:space="preserve">. In your report make sure you discuss any relevant uncertainties in your readings and results.  Note that the mirror movement has "play" or "slop" in the gear mechanisms, so you should always come from low to high when taking measurements. </w:t>
      </w:r>
      <w:r w:rsidR="00537487">
        <w:rPr>
          <w:rFonts w:ascii="Times New Roman" w:hAnsi="Times New Roman"/>
          <w:sz w:val="24"/>
          <w:szCs w:val="24"/>
        </w:rPr>
        <w:t>You should note the significance of being near or far from the</w:t>
      </w:r>
      <w:r w:rsidR="00576651">
        <w:rPr>
          <w:rFonts w:ascii="Times New Roman" w:hAnsi="Times New Roman"/>
          <w:sz w:val="24"/>
          <w:szCs w:val="24"/>
        </w:rPr>
        <w:t xml:space="preserve"> very special “</w:t>
      </w:r>
      <w:r w:rsidR="00537487">
        <w:rPr>
          <w:rFonts w:ascii="Times New Roman" w:hAnsi="Times New Roman"/>
          <w:sz w:val="24"/>
          <w:szCs w:val="24"/>
        </w:rPr>
        <w:t>equal path length condition</w:t>
      </w:r>
      <w:r w:rsidR="00576651">
        <w:rPr>
          <w:rFonts w:ascii="Times New Roman" w:hAnsi="Times New Roman"/>
          <w:sz w:val="24"/>
          <w:szCs w:val="24"/>
        </w:rPr>
        <w:t>”</w:t>
      </w:r>
      <w:r w:rsidR="00537487">
        <w:rPr>
          <w:rFonts w:ascii="Times New Roman" w:hAnsi="Times New Roman"/>
          <w:sz w:val="24"/>
          <w:szCs w:val="24"/>
        </w:rPr>
        <w:t xml:space="preserve">. </w:t>
      </w:r>
      <w:r w:rsidR="00F05168">
        <w:rPr>
          <w:rFonts w:ascii="Times New Roman" w:hAnsi="Times New Roman"/>
          <w:sz w:val="24"/>
          <w:szCs w:val="24"/>
        </w:rPr>
        <w:t xml:space="preserve"> You don’t want to pass through that special place on the interferometer since it will make it difficult to count fringes. </w:t>
      </w:r>
    </w:p>
    <w:p w:rsidR="00576651" w:rsidRDefault="00576651">
      <w:pPr>
        <w:rPr>
          <w:rFonts w:ascii="Times New Roman" w:hAnsi="Times New Roman"/>
          <w:sz w:val="24"/>
          <w:szCs w:val="24"/>
        </w:rPr>
      </w:pPr>
    </w:p>
    <w:p w:rsidR="00576651" w:rsidRPr="00620AA8" w:rsidRDefault="00D93275">
      <w:pPr>
        <w:rPr>
          <w:rFonts w:ascii="Times New Roman" w:hAnsi="Times New Roman"/>
          <w:sz w:val="24"/>
          <w:szCs w:val="24"/>
        </w:rPr>
      </w:pPr>
      <w:r>
        <w:rPr>
          <w:rFonts w:ascii="Times New Roman" w:hAnsi="Times New Roman"/>
          <w:sz w:val="24"/>
          <w:szCs w:val="24"/>
        </w:rPr>
        <w:t xml:space="preserve">In the </w:t>
      </w:r>
      <w:proofErr w:type="spellStart"/>
      <w:r>
        <w:rPr>
          <w:rFonts w:ascii="Times New Roman" w:hAnsi="Times New Roman"/>
          <w:sz w:val="24"/>
          <w:szCs w:val="24"/>
        </w:rPr>
        <w:t>HeNe</w:t>
      </w:r>
      <w:proofErr w:type="spellEnd"/>
      <w:r>
        <w:rPr>
          <w:rFonts w:ascii="Times New Roman" w:hAnsi="Times New Roman"/>
          <w:sz w:val="24"/>
          <w:szCs w:val="24"/>
        </w:rPr>
        <w:t xml:space="preserve"> Laser path I use an external lens next to the laser to make the beam diverge.  This helps to enlarge the interference pattern.  The lens on the interferometer may or may not be used in addition. </w:t>
      </w:r>
    </w:p>
    <w:p w:rsidR="005550EE" w:rsidRPr="00620AA8" w:rsidRDefault="005550EE">
      <w:pPr>
        <w:rPr>
          <w:rFonts w:ascii="Times New Roman" w:hAnsi="Times New Roman"/>
          <w:sz w:val="24"/>
          <w:szCs w:val="24"/>
        </w:rPr>
      </w:pPr>
    </w:p>
    <w:p w:rsidR="00442759" w:rsidRDefault="005550EE">
      <w:pPr>
        <w:rPr>
          <w:rFonts w:ascii="Times New Roman" w:hAnsi="Times New Roman"/>
          <w:sz w:val="24"/>
          <w:szCs w:val="24"/>
        </w:rPr>
      </w:pPr>
      <w:r w:rsidRPr="00620AA8">
        <w:rPr>
          <w:rFonts w:ascii="Times New Roman" w:hAnsi="Times New Roman"/>
          <w:sz w:val="24"/>
          <w:szCs w:val="24"/>
        </w:rPr>
        <w:t>B.)</w:t>
      </w:r>
      <w:r w:rsidRPr="00620AA8">
        <w:rPr>
          <w:rFonts w:ascii="Times New Roman" w:hAnsi="Times New Roman"/>
          <w:sz w:val="24"/>
          <w:szCs w:val="24"/>
        </w:rPr>
        <w:tab/>
        <w:t>Use the sodium lamp to view a pattern directly (you must look at viewing into the interferometer</w:t>
      </w:r>
      <w:r w:rsidR="00537487">
        <w:rPr>
          <w:rFonts w:ascii="Times New Roman" w:hAnsi="Times New Roman"/>
          <w:sz w:val="24"/>
          <w:szCs w:val="24"/>
        </w:rPr>
        <w:t xml:space="preserve"> </w:t>
      </w:r>
      <w:r w:rsidR="00B54933">
        <w:rPr>
          <w:rFonts w:ascii="Times New Roman" w:hAnsi="Times New Roman"/>
          <w:sz w:val="24"/>
          <w:szCs w:val="24"/>
        </w:rPr>
        <w:t>into the light (</w:t>
      </w:r>
      <w:r w:rsidR="00B54933" w:rsidRPr="005628D3">
        <w:rPr>
          <w:rFonts w:ascii="Times New Roman" w:hAnsi="Times New Roman"/>
          <w:b/>
          <w:sz w:val="24"/>
          <w:szCs w:val="24"/>
        </w:rPr>
        <w:t>sodium light---not laser</w:t>
      </w:r>
      <w:r w:rsidR="00B54933">
        <w:rPr>
          <w:rFonts w:ascii="Times New Roman" w:hAnsi="Times New Roman"/>
          <w:sz w:val="24"/>
          <w:szCs w:val="24"/>
        </w:rPr>
        <w:t xml:space="preserve">).  </w:t>
      </w:r>
      <w:r w:rsidR="00D93275">
        <w:rPr>
          <w:rFonts w:ascii="Times New Roman" w:hAnsi="Times New Roman"/>
          <w:sz w:val="24"/>
          <w:szCs w:val="24"/>
        </w:rPr>
        <w:t xml:space="preserve">I have had success shining the yellow light on paper </w:t>
      </w:r>
      <w:r w:rsidR="005628D3">
        <w:rPr>
          <w:rFonts w:ascii="Times New Roman" w:hAnsi="Times New Roman"/>
          <w:sz w:val="24"/>
          <w:szCs w:val="24"/>
        </w:rPr>
        <w:t xml:space="preserve">as an extended source </w:t>
      </w:r>
      <w:r w:rsidR="00D93275">
        <w:rPr>
          <w:rFonts w:ascii="Times New Roman" w:hAnsi="Times New Roman"/>
          <w:sz w:val="24"/>
          <w:szCs w:val="24"/>
        </w:rPr>
        <w:t xml:space="preserve">and then into the interferometer (carefully directed). </w:t>
      </w:r>
      <w:r w:rsidR="005628D3">
        <w:rPr>
          <w:rFonts w:ascii="Times New Roman" w:hAnsi="Times New Roman"/>
          <w:sz w:val="24"/>
          <w:szCs w:val="24"/>
        </w:rPr>
        <w:t xml:space="preserve"> If you used the laser to carefully align the interferometer first, then you should see the sodium fringe pattern appear immediately.  </w:t>
      </w:r>
      <w:r w:rsidR="00B54933">
        <w:rPr>
          <w:rFonts w:ascii="Times New Roman" w:hAnsi="Times New Roman"/>
          <w:sz w:val="24"/>
          <w:szCs w:val="24"/>
        </w:rPr>
        <w:t xml:space="preserve">The pattern is viewed while your eye is focused at infinity. </w:t>
      </w:r>
      <w:r w:rsidRPr="00620AA8">
        <w:rPr>
          <w:rFonts w:ascii="Times New Roman" w:hAnsi="Times New Roman"/>
          <w:sz w:val="24"/>
          <w:szCs w:val="24"/>
        </w:rPr>
        <w:t>You may move the interferometer and you do not need the free standing lens</w:t>
      </w:r>
      <w:r w:rsidR="005628D3">
        <w:rPr>
          <w:rFonts w:ascii="Times New Roman" w:hAnsi="Times New Roman"/>
          <w:sz w:val="24"/>
          <w:szCs w:val="24"/>
        </w:rPr>
        <w:t>—place the white paper screen so that it reflects sodium light into the</w:t>
      </w:r>
      <w:r w:rsidR="00537487">
        <w:rPr>
          <w:rFonts w:ascii="Times New Roman" w:hAnsi="Times New Roman"/>
          <w:sz w:val="24"/>
          <w:szCs w:val="24"/>
        </w:rPr>
        <w:t xml:space="preserve"> front of the interferometer</w:t>
      </w:r>
      <w:r w:rsidRPr="00620AA8">
        <w:rPr>
          <w:rFonts w:ascii="Times New Roman" w:hAnsi="Times New Roman"/>
          <w:sz w:val="24"/>
          <w:szCs w:val="24"/>
        </w:rPr>
        <w:t xml:space="preserve">. Measure the distance that the travelling arm must travel between each of several </w:t>
      </w:r>
      <w:r w:rsidRPr="00D93275">
        <w:rPr>
          <w:rFonts w:ascii="Times New Roman" w:hAnsi="Times New Roman"/>
          <w:b/>
          <w:sz w:val="24"/>
          <w:szCs w:val="24"/>
        </w:rPr>
        <w:t>consecutive wash-out positions</w:t>
      </w:r>
      <w:r w:rsidR="00537487">
        <w:rPr>
          <w:rFonts w:ascii="Times New Roman" w:hAnsi="Times New Roman"/>
          <w:sz w:val="24"/>
          <w:szCs w:val="24"/>
        </w:rPr>
        <w:t xml:space="preserve"> (lowest contrast pattern positions)</w:t>
      </w:r>
      <w:r w:rsidRPr="00620AA8">
        <w:rPr>
          <w:rFonts w:ascii="Times New Roman" w:hAnsi="Times New Roman"/>
          <w:sz w:val="24"/>
          <w:szCs w:val="24"/>
        </w:rPr>
        <w:t>.  These are the positions where the interference pattern is least distinct.  You need several such readings</w:t>
      </w:r>
      <w:r w:rsidR="005628D3">
        <w:rPr>
          <w:rFonts w:ascii="Times New Roman" w:hAnsi="Times New Roman"/>
          <w:sz w:val="24"/>
          <w:szCs w:val="24"/>
        </w:rPr>
        <w:t xml:space="preserve"> (maybe 20 or so) </w:t>
      </w:r>
      <w:r w:rsidRPr="00620AA8">
        <w:rPr>
          <w:rFonts w:ascii="Times New Roman" w:hAnsi="Times New Roman"/>
          <w:sz w:val="24"/>
          <w:szCs w:val="24"/>
        </w:rPr>
        <w:t xml:space="preserve"> and you need to make sure that you do not confuse a washout position with the </w:t>
      </w:r>
      <w:r w:rsidR="00576651">
        <w:rPr>
          <w:rFonts w:ascii="Times New Roman" w:hAnsi="Times New Roman"/>
          <w:sz w:val="24"/>
          <w:szCs w:val="24"/>
        </w:rPr>
        <w:t>very special “</w:t>
      </w:r>
      <w:r w:rsidRPr="00620AA8">
        <w:rPr>
          <w:rFonts w:ascii="Times New Roman" w:hAnsi="Times New Roman"/>
          <w:sz w:val="24"/>
          <w:szCs w:val="24"/>
        </w:rPr>
        <w:t>equal path conditions</w:t>
      </w:r>
      <w:r w:rsidR="00576651">
        <w:rPr>
          <w:rFonts w:ascii="Times New Roman" w:hAnsi="Times New Roman"/>
          <w:sz w:val="24"/>
          <w:szCs w:val="24"/>
        </w:rPr>
        <w:t>”</w:t>
      </w:r>
      <w:r w:rsidRPr="00620AA8">
        <w:rPr>
          <w:rFonts w:ascii="Times New Roman" w:hAnsi="Times New Roman"/>
          <w:sz w:val="24"/>
          <w:szCs w:val="24"/>
        </w:rPr>
        <w:t xml:space="preserve"> (for that condition the fringe is very broad, covers a large region and looks like washout….but it is not).</w:t>
      </w:r>
      <w:r w:rsidR="00B54933">
        <w:rPr>
          <w:rFonts w:ascii="Times New Roman" w:hAnsi="Times New Roman"/>
          <w:sz w:val="24"/>
          <w:szCs w:val="24"/>
        </w:rPr>
        <w:t xml:space="preserve">  </w:t>
      </w:r>
      <w:r w:rsidR="005628D3">
        <w:rPr>
          <w:rFonts w:ascii="Times New Roman" w:hAnsi="Times New Roman"/>
          <w:sz w:val="24"/>
          <w:szCs w:val="24"/>
        </w:rPr>
        <w:t xml:space="preserve">If these get confused we can fix it later—your data will tell the story of what happened if you know how to read it.   </w:t>
      </w:r>
      <w:r w:rsidR="00B54933">
        <w:rPr>
          <w:rFonts w:ascii="Times New Roman" w:hAnsi="Times New Roman"/>
          <w:sz w:val="24"/>
          <w:szCs w:val="24"/>
        </w:rPr>
        <w:t xml:space="preserve">You </w:t>
      </w:r>
      <w:r w:rsidR="005628D3">
        <w:rPr>
          <w:rFonts w:ascii="Times New Roman" w:hAnsi="Times New Roman"/>
          <w:sz w:val="24"/>
          <w:szCs w:val="24"/>
        </w:rPr>
        <w:t xml:space="preserve">may have </w:t>
      </w:r>
      <w:r w:rsidR="00B54933">
        <w:rPr>
          <w:rFonts w:ascii="Times New Roman" w:hAnsi="Times New Roman"/>
          <w:sz w:val="24"/>
          <w:szCs w:val="24"/>
        </w:rPr>
        <w:t xml:space="preserve">viewed that equal path length position in part A—so you know about it.  </w:t>
      </w:r>
      <w:r w:rsidRPr="00620AA8">
        <w:rPr>
          <w:rFonts w:ascii="Times New Roman" w:hAnsi="Times New Roman"/>
          <w:sz w:val="24"/>
          <w:szCs w:val="24"/>
        </w:rPr>
        <w:t xml:space="preserve"> </w:t>
      </w:r>
      <w:r w:rsidR="00537487">
        <w:rPr>
          <w:rFonts w:ascii="Times New Roman" w:hAnsi="Times New Roman"/>
          <w:sz w:val="24"/>
          <w:szCs w:val="24"/>
        </w:rPr>
        <w:t xml:space="preserve">Don’t get confused on counting these nearly equally spaced washout conditions. </w:t>
      </w:r>
    </w:p>
    <w:p w:rsidR="00442759" w:rsidRDefault="00442759">
      <w:pPr>
        <w:rPr>
          <w:rFonts w:ascii="Times New Roman" w:hAnsi="Times New Roman"/>
          <w:sz w:val="24"/>
          <w:szCs w:val="24"/>
        </w:rPr>
      </w:pPr>
    </w:p>
    <w:p w:rsidR="00442759" w:rsidRDefault="00442759">
      <w:pPr>
        <w:rPr>
          <w:rFonts w:ascii="Times New Roman" w:hAnsi="Times New Roman"/>
          <w:sz w:val="24"/>
          <w:szCs w:val="24"/>
        </w:rPr>
      </w:pPr>
      <w:r>
        <w:rPr>
          <w:rFonts w:ascii="Times New Roman" w:hAnsi="Times New Roman"/>
          <w:sz w:val="24"/>
          <w:szCs w:val="24"/>
        </w:rPr>
        <w:t>These washouts occur due to two different overlapping interference bullseye patters.   The patterns come from two different closely spaced resonant emission lines</w:t>
      </w:r>
      <w:r w:rsidR="005628D3">
        <w:rPr>
          <w:rFonts w:ascii="Times New Roman" w:hAnsi="Times New Roman"/>
          <w:sz w:val="24"/>
          <w:szCs w:val="24"/>
        </w:rPr>
        <w:t xml:space="preserve"> (different colors</w:t>
      </w:r>
      <w:proofErr w:type="gramStart"/>
      <w:r w:rsidR="005628D3">
        <w:rPr>
          <w:rFonts w:ascii="Times New Roman" w:hAnsi="Times New Roman"/>
          <w:sz w:val="24"/>
          <w:szCs w:val="24"/>
        </w:rPr>
        <w:t xml:space="preserve">) </w:t>
      </w:r>
      <w:r>
        <w:rPr>
          <w:rFonts w:ascii="Times New Roman" w:hAnsi="Times New Roman"/>
          <w:sz w:val="24"/>
          <w:szCs w:val="24"/>
        </w:rPr>
        <w:t xml:space="preserve"> in</w:t>
      </w:r>
      <w:proofErr w:type="gramEnd"/>
      <w:r>
        <w:rPr>
          <w:rFonts w:ascii="Times New Roman" w:hAnsi="Times New Roman"/>
          <w:sz w:val="24"/>
          <w:szCs w:val="24"/>
        </w:rPr>
        <w:t xml:space="preserve"> sodium.  When the bright rings from one pattern lie halfway between the bright rings of the other pattern, the entire pattern becomes indistinct (washouts).  You will measure how far to move the adjustable mirror between washouts (plot mirror position vs. washout number). </w:t>
      </w:r>
    </w:p>
    <w:p w:rsidR="00442759" w:rsidRDefault="00442759">
      <w:pPr>
        <w:rPr>
          <w:rFonts w:ascii="Times New Roman" w:hAnsi="Times New Roman"/>
          <w:sz w:val="24"/>
          <w:szCs w:val="24"/>
        </w:rPr>
      </w:pPr>
    </w:p>
    <w:p w:rsidR="005550EE" w:rsidRPr="00620AA8" w:rsidRDefault="005550EE">
      <w:pPr>
        <w:rPr>
          <w:rFonts w:ascii="Times New Roman" w:hAnsi="Times New Roman"/>
          <w:sz w:val="24"/>
          <w:szCs w:val="24"/>
        </w:rPr>
      </w:pPr>
      <w:r w:rsidRPr="00620AA8">
        <w:rPr>
          <w:rFonts w:ascii="Times New Roman" w:hAnsi="Times New Roman"/>
          <w:sz w:val="24"/>
          <w:szCs w:val="24"/>
        </w:rPr>
        <w:t xml:space="preserve">This information can be used to determine the wavelength spacing between the two sodium lines </w:t>
      </w:r>
      <w:r w:rsidRPr="00620AA8">
        <w:rPr>
          <w:rFonts w:ascii="Times New Roman" w:hAnsi="Times New Roman"/>
          <w:sz w:val="24"/>
          <w:szCs w:val="24"/>
        </w:rPr>
        <w:sym w:font="Symbol" w:char="F044"/>
      </w:r>
      <w:r w:rsidRPr="00620AA8">
        <w:rPr>
          <w:rFonts w:ascii="Times New Roman" w:hAnsi="Times New Roman"/>
          <w:sz w:val="24"/>
          <w:szCs w:val="24"/>
        </w:rPr>
        <w:sym w:font="Symbol" w:char="F06C"/>
      </w:r>
      <w:r w:rsidRPr="00620AA8">
        <w:rPr>
          <w:rFonts w:ascii="Times New Roman" w:hAnsi="Times New Roman"/>
          <w:sz w:val="24"/>
          <w:szCs w:val="24"/>
        </w:rPr>
        <w:t xml:space="preserve">   (588.9950 </w:t>
      </w:r>
      <w:r w:rsidR="00442759">
        <w:rPr>
          <w:rFonts w:ascii="Times New Roman" w:hAnsi="Times New Roman"/>
          <w:sz w:val="24"/>
          <w:szCs w:val="24"/>
        </w:rPr>
        <w:t xml:space="preserve">nm and 589.5924nm in air).  The average of the two </w:t>
      </w:r>
      <w:proofErr w:type="gramStart"/>
      <w:r w:rsidR="00442759">
        <w:rPr>
          <w:rFonts w:ascii="Times New Roman" w:hAnsi="Times New Roman"/>
          <w:sz w:val="24"/>
          <w:szCs w:val="24"/>
        </w:rPr>
        <w:lastRenderedPageBreak/>
        <w:t xml:space="preserve">wavelengths </w:t>
      </w:r>
      <w:r w:rsidRPr="00620AA8">
        <w:rPr>
          <w:rFonts w:ascii="Times New Roman" w:hAnsi="Times New Roman"/>
          <w:sz w:val="24"/>
          <w:szCs w:val="24"/>
        </w:rPr>
        <w:t xml:space="preserve"> is</w:t>
      </w:r>
      <w:proofErr w:type="gramEnd"/>
      <w:r w:rsidRPr="00620AA8">
        <w:rPr>
          <w:rFonts w:ascii="Times New Roman" w:hAnsi="Times New Roman"/>
          <w:sz w:val="24"/>
          <w:szCs w:val="24"/>
        </w:rPr>
        <w:t xml:space="preserve"> 589.1941nm.  In order to determine the wavelength spacing consider the following.  At the first washout position (call this washout A), the interference condition for the center of the pattern for the longer wavelength is roughly      2d</w:t>
      </w:r>
      <w:r w:rsidRPr="00620AA8">
        <w:rPr>
          <w:rFonts w:ascii="Times New Roman" w:hAnsi="Times New Roman"/>
          <w:sz w:val="24"/>
          <w:szCs w:val="24"/>
          <w:vertAlign w:val="subscript"/>
        </w:rPr>
        <w:t>A</w:t>
      </w:r>
      <w:r w:rsidRPr="00620AA8">
        <w:rPr>
          <w:rFonts w:ascii="Times New Roman" w:hAnsi="Times New Roman"/>
          <w:sz w:val="24"/>
          <w:szCs w:val="24"/>
        </w:rPr>
        <w:t>=m</w:t>
      </w:r>
      <w:r w:rsidRPr="00620AA8">
        <w:rPr>
          <w:rFonts w:ascii="Times New Roman" w:hAnsi="Times New Roman"/>
          <w:sz w:val="24"/>
          <w:szCs w:val="24"/>
          <w:vertAlign w:val="subscript"/>
        </w:rPr>
        <w:t>1A</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r w:rsidRPr="00620AA8">
        <w:rPr>
          <w:rFonts w:ascii="Times New Roman" w:hAnsi="Times New Roman"/>
          <w:sz w:val="24"/>
          <w:szCs w:val="24"/>
        </w:rPr>
        <w:t xml:space="preserve"> .  Now for the other wavelength (say the shorter) this same spacing corresponds to some different whole number of wavelengths plus a half wavelength for the shorter wavelength.  So the distance 2d</w:t>
      </w:r>
      <w:r w:rsidRPr="00620AA8">
        <w:rPr>
          <w:rFonts w:ascii="Times New Roman" w:hAnsi="Times New Roman"/>
          <w:sz w:val="24"/>
          <w:szCs w:val="24"/>
          <w:vertAlign w:val="subscript"/>
        </w:rPr>
        <w:t>A</w:t>
      </w:r>
      <w:r w:rsidRPr="00620AA8">
        <w:rPr>
          <w:rFonts w:ascii="Times New Roman" w:hAnsi="Times New Roman"/>
          <w:sz w:val="24"/>
          <w:szCs w:val="24"/>
        </w:rPr>
        <w:t xml:space="preserve"> =(m</w:t>
      </w:r>
      <w:r w:rsidRPr="00620AA8">
        <w:rPr>
          <w:rFonts w:ascii="Times New Roman" w:hAnsi="Times New Roman"/>
          <w:sz w:val="24"/>
          <w:szCs w:val="24"/>
          <w:vertAlign w:val="subscript"/>
        </w:rPr>
        <w:t>2A</w:t>
      </w:r>
      <w:r w:rsidRPr="00620AA8">
        <w:rPr>
          <w:rFonts w:ascii="Times New Roman" w:hAnsi="Times New Roman"/>
          <w:sz w:val="24"/>
          <w:szCs w:val="24"/>
        </w:rPr>
        <w:t>+1/2 )</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t xml:space="preserve"> . The two different values for m's are both integers so the two differ from each other by some integer value n.  That is since both are integers then m</w:t>
      </w:r>
      <w:r w:rsidRPr="00620AA8">
        <w:rPr>
          <w:rFonts w:ascii="Times New Roman" w:hAnsi="Times New Roman"/>
          <w:sz w:val="24"/>
          <w:szCs w:val="24"/>
          <w:vertAlign w:val="subscript"/>
        </w:rPr>
        <w:t>1A</w:t>
      </w:r>
      <w:r w:rsidRPr="00620AA8">
        <w:rPr>
          <w:rFonts w:ascii="Times New Roman" w:hAnsi="Times New Roman"/>
          <w:sz w:val="24"/>
          <w:szCs w:val="24"/>
        </w:rPr>
        <w:t>+n=m</w:t>
      </w:r>
      <w:r w:rsidRPr="00620AA8">
        <w:rPr>
          <w:rFonts w:ascii="Times New Roman" w:hAnsi="Times New Roman"/>
          <w:sz w:val="24"/>
          <w:szCs w:val="24"/>
          <w:vertAlign w:val="subscript"/>
        </w:rPr>
        <w:t>2A</w:t>
      </w:r>
      <w:r w:rsidRPr="00620AA8">
        <w:rPr>
          <w:rFonts w:ascii="Times New Roman" w:hAnsi="Times New Roman"/>
          <w:sz w:val="24"/>
          <w:szCs w:val="24"/>
        </w:rPr>
        <w:t xml:space="preserve"> for some integer n. The path length for a particular washout position is then 2d</w:t>
      </w:r>
      <w:r w:rsidRPr="00620AA8">
        <w:rPr>
          <w:rFonts w:ascii="Times New Roman" w:hAnsi="Times New Roman"/>
          <w:sz w:val="24"/>
          <w:szCs w:val="24"/>
          <w:vertAlign w:val="subscript"/>
        </w:rPr>
        <w:t>A</w:t>
      </w:r>
      <w:r w:rsidRPr="00620AA8">
        <w:rPr>
          <w:rFonts w:ascii="Times New Roman" w:hAnsi="Times New Roman"/>
          <w:sz w:val="24"/>
          <w:szCs w:val="24"/>
        </w:rPr>
        <w:t>=m</w:t>
      </w:r>
      <w:r w:rsidRPr="00620AA8">
        <w:rPr>
          <w:rFonts w:ascii="Times New Roman" w:hAnsi="Times New Roman"/>
          <w:sz w:val="24"/>
          <w:szCs w:val="24"/>
          <w:vertAlign w:val="subscript"/>
        </w:rPr>
        <w:t>1A</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r w:rsidRPr="00620AA8">
        <w:rPr>
          <w:rFonts w:ascii="Times New Roman" w:hAnsi="Times New Roman"/>
          <w:sz w:val="24"/>
          <w:szCs w:val="24"/>
        </w:rPr>
        <w:t>=(m</w:t>
      </w:r>
      <w:r w:rsidRPr="00620AA8">
        <w:rPr>
          <w:rFonts w:ascii="Times New Roman" w:hAnsi="Times New Roman"/>
          <w:sz w:val="24"/>
          <w:szCs w:val="24"/>
          <w:vertAlign w:val="subscript"/>
        </w:rPr>
        <w:t>1A</w:t>
      </w:r>
      <w:r w:rsidRPr="00620AA8">
        <w:rPr>
          <w:rFonts w:ascii="Times New Roman" w:hAnsi="Times New Roman"/>
          <w:sz w:val="24"/>
          <w:szCs w:val="24"/>
        </w:rPr>
        <w:t>+n+1/2 )</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t xml:space="preserve">  .   The "A" subscript refers to this particular washout at this path difference.  </w:t>
      </w:r>
    </w:p>
    <w:p w:rsidR="005550EE" w:rsidRPr="00620AA8" w:rsidRDefault="005550EE">
      <w:pPr>
        <w:rPr>
          <w:rFonts w:ascii="Times New Roman" w:hAnsi="Times New Roman"/>
          <w:sz w:val="24"/>
          <w:szCs w:val="24"/>
        </w:rPr>
      </w:pPr>
    </w:p>
    <w:p w:rsidR="005550EE" w:rsidRPr="00620AA8" w:rsidRDefault="005550EE">
      <w:pPr>
        <w:rPr>
          <w:rFonts w:ascii="Times New Roman" w:hAnsi="Times New Roman"/>
          <w:sz w:val="24"/>
          <w:szCs w:val="24"/>
        </w:rPr>
      </w:pPr>
      <w:r w:rsidRPr="00620AA8">
        <w:rPr>
          <w:rFonts w:ascii="Times New Roman" w:hAnsi="Times New Roman"/>
          <w:sz w:val="24"/>
          <w:szCs w:val="24"/>
        </w:rPr>
        <w:t xml:space="preserve">Now if d is increased to the next washout condition then the fringe number for the shorter wavelength has increased by one more fringe than for the longer wavelength.  (As the path difference is changed then more of the shorter wave fringes pass by than for the longer, it is one more by the next washout position).  </w:t>
      </w:r>
    </w:p>
    <w:p w:rsidR="005550EE" w:rsidRPr="00620AA8" w:rsidRDefault="005550EE">
      <w:pPr>
        <w:rPr>
          <w:rFonts w:ascii="Times New Roman" w:hAnsi="Times New Roman"/>
          <w:sz w:val="24"/>
          <w:szCs w:val="24"/>
        </w:rPr>
      </w:pPr>
    </w:p>
    <w:p w:rsidR="005550EE" w:rsidRPr="00D93275" w:rsidRDefault="005550EE">
      <w:pPr>
        <w:rPr>
          <w:rFonts w:ascii="Times New Roman" w:hAnsi="Times New Roman"/>
          <w:b/>
          <w:sz w:val="24"/>
          <w:szCs w:val="24"/>
        </w:rPr>
      </w:pPr>
      <w:r w:rsidRPr="00620AA8">
        <w:rPr>
          <w:rFonts w:ascii="Times New Roman" w:hAnsi="Times New Roman"/>
          <w:sz w:val="24"/>
          <w:szCs w:val="24"/>
        </w:rPr>
        <w:t>So the new condition is 2d</w:t>
      </w:r>
      <w:r w:rsidRPr="00620AA8">
        <w:rPr>
          <w:rFonts w:ascii="Times New Roman" w:hAnsi="Times New Roman"/>
          <w:sz w:val="24"/>
          <w:szCs w:val="24"/>
          <w:vertAlign w:val="subscript"/>
        </w:rPr>
        <w:t>B</w:t>
      </w:r>
      <w:r w:rsidRPr="00620AA8">
        <w:rPr>
          <w:rFonts w:ascii="Times New Roman" w:hAnsi="Times New Roman"/>
          <w:sz w:val="24"/>
          <w:szCs w:val="24"/>
        </w:rPr>
        <w:t>= m</w:t>
      </w:r>
      <w:r w:rsidRPr="00620AA8">
        <w:rPr>
          <w:rFonts w:ascii="Times New Roman" w:hAnsi="Times New Roman"/>
          <w:sz w:val="24"/>
          <w:szCs w:val="24"/>
          <w:vertAlign w:val="subscript"/>
        </w:rPr>
        <w:t>1B</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r w:rsidRPr="00620AA8">
        <w:rPr>
          <w:rFonts w:ascii="Times New Roman" w:hAnsi="Times New Roman"/>
          <w:sz w:val="24"/>
          <w:szCs w:val="24"/>
        </w:rPr>
        <w:t>=(m</w:t>
      </w:r>
      <w:r w:rsidRPr="00620AA8">
        <w:rPr>
          <w:rFonts w:ascii="Times New Roman" w:hAnsi="Times New Roman"/>
          <w:sz w:val="24"/>
          <w:szCs w:val="24"/>
          <w:vertAlign w:val="subscript"/>
        </w:rPr>
        <w:t>1B</w:t>
      </w:r>
      <w:r w:rsidR="00442759">
        <w:rPr>
          <w:rFonts w:ascii="Times New Roman" w:hAnsi="Times New Roman"/>
          <w:sz w:val="24"/>
          <w:szCs w:val="24"/>
        </w:rPr>
        <w:t>+n+3/2)</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t xml:space="preserve">.  You can use these conditions to obtain an approximate expression for  </w:t>
      </w:r>
      <w:r w:rsidRPr="00620AA8">
        <w:rPr>
          <w:rFonts w:ascii="Times New Roman" w:hAnsi="Times New Roman"/>
          <w:sz w:val="24"/>
          <w:szCs w:val="24"/>
        </w:rPr>
        <w:sym w:font="Symbol" w:char="F044"/>
      </w:r>
      <w:r w:rsidRPr="00620AA8">
        <w:rPr>
          <w:rFonts w:ascii="Times New Roman" w:hAnsi="Times New Roman"/>
          <w:sz w:val="24"/>
          <w:szCs w:val="24"/>
        </w:rPr>
        <w:sym w:font="Symbol" w:char="F06C"/>
      </w:r>
      <w:r w:rsidRPr="00620AA8">
        <w:rPr>
          <w:rFonts w:ascii="Times New Roman" w:hAnsi="Times New Roman"/>
          <w:sz w:val="24"/>
          <w:szCs w:val="24"/>
        </w:rPr>
        <w:t xml:space="preserve"> in terms of measurements.  Note </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sym w:font="Symbol" w:char="F040"/>
      </w:r>
      <w:r w:rsidRPr="00620AA8">
        <w:rPr>
          <w:rFonts w:ascii="Times New Roman" w:hAnsi="Times New Roman"/>
          <w:sz w:val="24"/>
          <w:szCs w:val="24"/>
        </w:rPr>
        <w:t>(</w:t>
      </w:r>
      <w:r w:rsidR="00537487">
        <w:rPr>
          <w:rFonts w:ascii="Times New Roman" w:hAnsi="Times New Roman"/>
          <w:sz w:val="24"/>
          <w:szCs w:val="24"/>
        </w:rPr>
        <w:sym w:font="Symbol" w:char="F06C"/>
      </w:r>
      <w:proofErr w:type="spellStart"/>
      <w:r w:rsidRPr="00620AA8">
        <w:rPr>
          <w:rFonts w:ascii="Times New Roman" w:hAnsi="Times New Roman"/>
          <w:sz w:val="24"/>
          <w:szCs w:val="24"/>
          <w:vertAlign w:val="subscript"/>
        </w:rPr>
        <w:t>ave</w:t>
      </w:r>
      <w:proofErr w:type="spellEnd"/>
      <w:r w:rsidRPr="00620AA8">
        <w:rPr>
          <w:rFonts w:ascii="Times New Roman" w:hAnsi="Times New Roman"/>
          <w:sz w:val="24"/>
          <w:szCs w:val="24"/>
        </w:rPr>
        <w:t>)</w:t>
      </w:r>
      <w:r w:rsidRPr="00620AA8">
        <w:rPr>
          <w:rFonts w:ascii="Times New Roman" w:hAnsi="Times New Roman"/>
          <w:sz w:val="24"/>
          <w:szCs w:val="24"/>
          <w:vertAlign w:val="superscript"/>
        </w:rPr>
        <w:t>2</w:t>
      </w:r>
      <w:r w:rsidRPr="00620AA8">
        <w:rPr>
          <w:rFonts w:ascii="Times New Roman" w:hAnsi="Times New Roman"/>
          <w:sz w:val="24"/>
          <w:szCs w:val="24"/>
        </w:rPr>
        <w:t xml:space="preserve"> since the two wavelengths are close together</w:t>
      </w:r>
      <w:r w:rsidRPr="00D93275">
        <w:rPr>
          <w:rFonts w:ascii="Times New Roman" w:hAnsi="Times New Roman"/>
          <w:b/>
          <w:sz w:val="24"/>
          <w:szCs w:val="24"/>
        </w:rPr>
        <w:t xml:space="preserve">.  </w:t>
      </w:r>
      <w:r w:rsidR="00343038">
        <w:rPr>
          <w:rFonts w:ascii="Times New Roman" w:hAnsi="Times New Roman"/>
          <w:b/>
          <w:sz w:val="24"/>
          <w:szCs w:val="24"/>
        </w:rPr>
        <w:t xml:space="preserve">We will go over the end result. </w:t>
      </w:r>
      <w:r w:rsidRPr="00D93275">
        <w:rPr>
          <w:rFonts w:ascii="Times New Roman" w:hAnsi="Times New Roman"/>
          <w:b/>
          <w:sz w:val="24"/>
          <w:szCs w:val="24"/>
        </w:rPr>
        <w:t>Compare your measured separation of the two sodium lines to the known.  Discuss uncertainties in your measurements.</w:t>
      </w:r>
    </w:p>
    <w:p w:rsidR="005550EE" w:rsidRPr="00D93275" w:rsidRDefault="005550EE">
      <w:pPr>
        <w:rPr>
          <w:rFonts w:ascii="Times New Roman" w:hAnsi="Times New Roman"/>
          <w:b/>
          <w:sz w:val="24"/>
          <w:szCs w:val="24"/>
        </w:rPr>
      </w:pPr>
    </w:p>
    <w:p w:rsidR="005550EE" w:rsidRDefault="005550EE">
      <w:pPr>
        <w:rPr>
          <w:rFonts w:ascii="Times New Roman" w:hAnsi="Times New Roman"/>
          <w:sz w:val="24"/>
          <w:szCs w:val="24"/>
        </w:rPr>
      </w:pPr>
      <w:r w:rsidRPr="00620AA8">
        <w:rPr>
          <w:rFonts w:ascii="Times New Roman" w:hAnsi="Times New Roman"/>
          <w:sz w:val="24"/>
          <w:szCs w:val="24"/>
        </w:rPr>
        <w:t xml:space="preserve">C.) </w:t>
      </w:r>
      <w:r w:rsidRPr="00620AA8">
        <w:rPr>
          <w:rFonts w:ascii="Times New Roman" w:hAnsi="Times New Roman"/>
          <w:sz w:val="24"/>
          <w:szCs w:val="24"/>
        </w:rPr>
        <w:tab/>
      </w:r>
      <w:r w:rsidR="005628D3">
        <w:rPr>
          <w:rFonts w:ascii="Times New Roman" w:hAnsi="Times New Roman"/>
          <w:sz w:val="24"/>
          <w:szCs w:val="24"/>
        </w:rPr>
        <w:t xml:space="preserve">If there is time your instructor may demonstrate white light fringes to you. </w:t>
      </w:r>
    </w:p>
    <w:p w:rsidR="00B54933" w:rsidRDefault="00B54933">
      <w:pPr>
        <w:rPr>
          <w:rFonts w:ascii="Times New Roman" w:hAnsi="Times New Roman"/>
          <w:sz w:val="24"/>
          <w:szCs w:val="24"/>
        </w:rPr>
      </w:pPr>
    </w:p>
    <w:p w:rsidR="00B54933" w:rsidRPr="00B54933" w:rsidRDefault="00B54933" w:rsidP="005628D3">
      <w:pPr>
        <w:ind w:left="720" w:hanging="720"/>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b/>
        <w:t xml:space="preserve">There are many other things that can be done with this type of setup. </w:t>
      </w:r>
      <w:r w:rsidR="003A0810">
        <w:rPr>
          <w:rFonts w:ascii="Times New Roman" w:hAnsi="Times New Roman"/>
          <w:sz w:val="24"/>
          <w:szCs w:val="24"/>
        </w:rPr>
        <w:t xml:space="preserve"> Different laser (see me), index of air, other…..</w:t>
      </w:r>
      <w:r w:rsidR="005628D3">
        <w:rPr>
          <w:rFonts w:ascii="Times New Roman" w:hAnsi="Times New Roman"/>
          <w:sz w:val="24"/>
          <w:szCs w:val="24"/>
        </w:rPr>
        <w:t xml:space="preserve">The Michelson interferometer is a versatile instrument. </w:t>
      </w:r>
    </w:p>
    <w:sectPr w:rsidR="00B54933" w:rsidRPr="00B54933" w:rsidSect="003D1CC5">
      <w:pgSz w:w="12240" w:h="15840"/>
      <w:pgMar w:top="720" w:right="1800" w:bottom="10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42696"/>
    <w:multiLevelType w:val="hybridMultilevel"/>
    <w:tmpl w:val="D116C5D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BD5307"/>
    <w:multiLevelType w:val="hybridMultilevel"/>
    <w:tmpl w:val="D97C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50B7C"/>
    <w:multiLevelType w:val="hybridMultilevel"/>
    <w:tmpl w:val="68CCC4A8"/>
    <w:lvl w:ilvl="0" w:tplc="D77C2806">
      <w:numFmt w:val="bullet"/>
      <w:lvlText w:val="•"/>
      <w:lvlJc w:val="left"/>
      <w:pPr>
        <w:ind w:left="1080" w:hanging="72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B66C5"/>
    <w:multiLevelType w:val="hybridMultilevel"/>
    <w:tmpl w:val="70304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23028A"/>
    <w:multiLevelType w:val="hybridMultilevel"/>
    <w:tmpl w:val="2026D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AE57BF"/>
    <w:multiLevelType w:val="hybridMultilevel"/>
    <w:tmpl w:val="E08C11F6"/>
    <w:lvl w:ilvl="0" w:tplc="9C18EC9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C8E7750"/>
    <w:multiLevelType w:val="hybridMultilevel"/>
    <w:tmpl w:val="0E18F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0"/>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CE2"/>
    <w:rsid w:val="00016218"/>
    <w:rsid w:val="0002741E"/>
    <w:rsid w:val="00150C2A"/>
    <w:rsid w:val="00343038"/>
    <w:rsid w:val="003A0810"/>
    <w:rsid w:val="003D1CC5"/>
    <w:rsid w:val="00442759"/>
    <w:rsid w:val="00470AA4"/>
    <w:rsid w:val="00537487"/>
    <w:rsid w:val="005550EE"/>
    <w:rsid w:val="005628D3"/>
    <w:rsid w:val="00576651"/>
    <w:rsid w:val="0061265E"/>
    <w:rsid w:val="00620AA8"/>
    <w:rsid w:val="006A0CE2"/>
    <w:rsid w:val="007562FF"/>
    <w:rsid w:val="007B0D6B"/>
    <w:rsid w:val="007D4242"/>
    <w:rsid w:val="0087643C"/>
    <w:rsid w:val="00933BCB"/>
    <w:rsid w:val="00A710A1"/>
    <w:rsid w:val="00B54933"/>
    <w:rsid w:val="00CB70E0"/>
    <w:rsid w:val="00D37B02"/>
    <w:rsid w:val="00D93275"/>
    <w:rsid w:val="00F05168"/>
    <w:rsid w:val="00F44CB7"/>
    <w:rsid w:val="00F63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764D68"/>
  <w15:docId w15:val="{E161F427-A75A-4ED1-B9B6-13F546E82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1CC5"/>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651"/>
    <w:pPr>
      <w:ind w:left="720"/>
      <w:contextualSpacing/>
    </w:pPr>
  </w:style>
  <w:style w:type="character" w:styleId="Hyperlink">
    <w:name w:val="Hyperlink"/>
    <w:basedOn w:val="DefaultParagraphFont"/>
    <w:uiPriority w:val="99"/>
    <w:unhideWhenUsed/>
    <w:rsid w:val="00F63F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ligo.caltech.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3154</Words>
  <Characters>15689</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The Michelson Interferometer</vt:lpstr>
    </vt:vector>
  </TitlesOfParts>
  <Company>Augusta State University</Company>
  <LinksUpToDate>false</LinksUpToDate>
  <CharactersWithSpaces>18806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Michelson Interferometer</dc:title>
  <dc:subject/>
  <dc:creator>Tom Colbert</dc:creator>
  <cp:keywords/>
  <cp:lastModifiedBy>Colbert, Thomas M.</cp:lastModifiedBy>
  <cp:revision>2</cp:revision>
  <cp:lastPrinted>2011-01-13T14:48:00Z</cp:lastPrinted>
  <dcterms:created xsi:type="dcterms:W3CDTF">2021-01-05T18:58:00Z</dcterms:created>
  <dcterms:modified xsi:type="dcterms:W3CDTF">2021-01-05T18:58:00Z</dcterms:modified>
</cp:coreProperties>
</file>