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D05" w:rsidRDefault="00D22D05" w:rsidP="00D22D05">
      <w:pPr>
        <w:pStyle w:val="1"/>
        <w:tabs>
          <w:tab w:val="left" w:pos="3369"/>
        </w:tabs>
        <w:ind w:hanging="142"/>
        <w:rPr>
          <w:sz w:val="28"/>
        </w:rPr>
      </w:pPr>
      <w:r>
        <w:rPr>
          <w:sz w:val="28"/>
        </w:rPr>
        <w:t>Лабораторна робота М–2</w:t>
      </w:r>
    </w:p>
    <w:p w:rsidR="00D22D05" w:rsidRDefault="00D22D05" w:rsidP="00D22D05">
      <w:pPr>
        <w:pStyle w:val="a8"/>
        <w:rPr>
          <w:sz w:val="28"/>
        </w:rPr>
      </w:pPr>
      <w:r>
        <w:rPr>
          <w:sz w:val="28"/>
        </w:rPr>
        <w:t>Визначення густини твердого тіла</w:t>
      </w:r>
    </w:p>
    <w:p w:rsidR="00D22D05" w:rsidRDefault="00D22D05" w:rsidP="00D22D05">
      <w:pPr>
        <w:pStyle w:val="a1"/>
        <w:rPr>
          <w:sz w:val="28"/>
        </w:rPr>
      </w:pPr>
      <w:r>
        <w:rPr>
          <w:rStyle w:val="Meta"/>
          <w:sz w:val="28"/>
        </w:rPr>
        <w:t>Мета роботи:</w:t>
      </w:r>
      <w:r>
        <w:rPr>
          <w:sz w:val="28"/>
        </w:rPr>
        <w:t xml:space="preserve"> вивчення методів визначення густини тіла.</w:t>
      </w:r>
    </w:p>
    <w:p w:rsidR="00D22D05" w:rsidRDefault="00D22D05" w:rsidP="00D22D05">
      <w:pPr>
        <w:pStyle w:val="2"/>
      </w:pPr>
      <w:r>
        <w:t>Визначення густини твердого тіла правильної геометричної форми.</w:t>
      </w:r>
    </w:p>
    <w:p w:rsidR="00D22D05" w:rsidRDefault="00D22D05" w:rsidP="00D22D05">
      <w:pPr>
        <w:pStyle w:val="a1"/>
        <w:rPr>
          <w:sz w:val="28"/>
        </w:rPr>
      </w:pPr>
      <w:r>
        <w:rPr>
          <w:sz w:val="28"/>
        </w:rPr>
        <w:t>Густина тіла визначається відношенням маси тіла до його об’єму, а маса тіла – зважуванням на важільн</w:t>
      </w:r>
      <w:r w:rsidR="00606124">
        <w:rPr>
          <w:sz w:val="28"/>
        </w:rPr>
        <w:t>их</w:t>
      </w:r>
      <w:r>
        <w:rPr>
          <w:sz w:val="28"/>
        </w:rPr>
        <w:t xml:space="preserve"> </w:t>
      </w:r>
      <w:r w:rsidR="00606124">
        <w:rPr>
          <w:sz w:val="28"/>
        </w:rPr>
        <w:t>терезах</w:t>
      </w:r>
      <w:r>
        <w:rPr>
          <w:sz w:val="28"/>
        </w:rPr>
        <w:t xml:space="preserve">. Об’єм тіла правильної форми </w:t>
      </w:r>
      <w:r>
        <w:rPr>
          <w:sz w:val="28"/>
          <w:lang w:val="en-US"/>
        </w:rPr>
        <w:t>V</w:t>
      </w:r>
      <w:r>
        <w:rPr>
          <w:sz w:val="28"/>
        </w:rPr>
        <w:t xml:space="preserve"> можна обчислити за його лінійними розмірами.</w:t>
      </w:r>
    </w:p>
    <w:p w:rsidR="00D22D05" w:rsidRDefault="00D22D05" w:rsidP="00D22D05">
      <w:pPr>
        <w:pStyle w:val="a1"/>
        <w:rPr>
          <w:sz w:val="28"/>
        </w:rPr>
      </w:pPr>
      <w:r>
        <w:rPr>
          <w:sz w:val="28"/>
        </w:rPr>
        <w:t>Відносну похибку густини у даному випадку визначають шляхом диференціювання натурального логарифма. Відносні похибки величин, які ввійшли до складу формули, повинні бути приблизно однаковими. Тому окремі лінійні розміри слід вимірювати різними пристроями. Розміри, які мають меншу величину, вимірюють більш чутливими пристроями.</w:t>
      </w:r>
    </w:p>
    <w:p w:rsidR="00D22D05" w:rsidRPr="00D22D05" w:rsidRDefault="00D22D05" w:rsidP="00D22D05">
      <w:pPr>
        <w:pStyle w:val="a1"/>
        <w:rPr>
          <w:sz w:val="28"/>
        </w:rPr>
      </w:pPr>
      <w:r>
        <w:rPr>
          <w:sz w:val="28"/>
        </w:rPr>
        <w:t>Методика вимірювання лінійних розмірів мікрометром та штангенциркулем, а також правила зважування тіл наводяться в роботі М–1. Результати вимірювань звести в табл.2-1.</w:t>
      </w:r>
    </w:p>
    <w:p w:rsidR="00D22D05" w:rsidRPr="00FA0B71" w:rsidRDefault="00D22D05" w:rsidP="00D22D05">
      <w:pPr>
        <w:pStyle w:val="a1"/>
        <w:rPr>
          <w:sz w:val="28"/>
        </w:rPr>
      </w:pPr>
      <w:r w:rsidRPr="00D22D05">
        <w:rPr>
          <w:sz w:val="28"/>
        </w:rPr>
        <w:t xml:space="preserve">Похибки вимірювань </w:t>
      </w:r>
      <w:r>
        <w:rPr>
          <w:sz w:val="28"/>
        </w:rPr>
        <w:t>лінійних розмірів знайти методом визначення похибок прямих вимірювань.</w:t>
      </w:r>
      <w:r w:rsidRPr="00D22D05">
        <w:rPr>
          <w:sz w:val="28"/>
        </w:rPr>
        <w:t xml:space="preserve"> </w:t>
      </w:r>
      <w:r>
        <w:rPr>
          <w:sz w:val="28"/>
        </w:rPr>
        <w:t>Похибка визначення густини тіла – методом диференціювання натурального логарифма функції</w:t>
      </w:r>
      <w:r w:rsidR="00606124">
        <w:rPr>
          <w:sz w:val="28"/>
        </w:rPr>
        <w:t>.</w:t>
      </w:r>
    </w:p>
    <w:p w:rsidR="00D22D05" w:rsidRDefault="00D22D05" w:rsidP="00D22D05">
      <w:pPr>
        <w:pStyle w:val="TableHeading"/>
        <w:rPr>
          <w:sz w:val="28"/>
        </w:rPr>
      </w:pPr>
      <w:r>
        <w:rPr>
          <w:sz w:val="28"/>
        </w:rPr>
        <w:t>Таблиця 2-1</w:t>
      </w:r>
    </w:p>
    <w:tbl>
      <w:tblPr>
        <w:tblW w:w="0" w:type="auto"/>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3" w:type="dxa"/>
          <w:right w:w="103" w:type="dxa"/>
        </w:tblCellMar>
        <w:tblLook w:val="0000" w:firstRow="0" w:lastRow="0" w:firstColumn="0" w:lastColumn="0" w:noHBand="0" w:noVBand="0"/>
      </w:tblPr>
      <w:tblGrid>
        <w:gridCol w:w="720"/>
        <w:gridCol w:w="720"/>
        <w:gridCol w:w="720"/>
        <w:gridCol w:w="1200"/>
        <w:gridCol w:w="1140"/>
        <w:gridCol w:w="1215"/>
        <w:gridCol w:w="1275"/>
        <w:gridCol w:w="1245"/>
        <w:gridCol w:w="1125"/>
      </w:tblGrid>
      <w:tr w:rsidR="00D22D05" w:rsidTr="002D4D29">
        <w:trPr>
          <w:cantSplit/>
          <w:trHeight w:val="465"/>
        </w:trPr>
        <w:tc>
          <w:tcPr>
            <w:tcW w:w="720" w:type="dxa"/>
            <w:vMerge w:val="restart"/>
            <w:tcBorders>
              <w:left w:val="single" w:sz="4" w:space="0" w:color="auto"/>
            </w:tcBorders>
          </w:tcPr>
          <w:p w:rsidR="00D22D05" w:rsidRDefault="00D22D05" w:rsidP="002D4D29">
            <w:pPr>
              <w:pStyle w:val="TableText"/>
              <w:rPr>
                <w:sz w:val="28"/>
                <w:lang w:val="en-US"/>
              </w:rPr>
            </w:pPr>
          </w:p>
        </w:tc>
        <w:tc>
          <w:tcPr>
            <w:tcW w:w="720" w:type="dxa"/>
            <w:vMerge w:val="restart"/>
            <w:tcBorders>
              <w:left w:val="nil"/>
            </w:tcBorders>
            <w:vAlign w:val="center"/>
          </w:tcPr>
          <w:p w:rsidR="00D22D05" w:rsidRDefault="00D22D05" w:rsidP="002D4D29">
            <w:pPr>
              <w:pStyle w:val="TableText"/>
              <w:rPr>
                <w:sz w:val="28"/>
                <w:lang w:val="ru-RU"/>
              </w:rPr>
            </w:pPr>
            <w:r>
              <w:rPr>
                <w:sz w:val="28"/>
                <w:lang w:val="en-US"/>
              </w:rPr>
              <w:t>M</w:t>
            </w:r>
          </w:p>
        </w:tc>
        <w:tc>
          <w:tcPr>
            <w:tcW w:w="720" w:type="dxa"/>
            <w:vMerge w:val="restart"/>
            <w:vAlign w:val="center"/>
          </w:tcPr>
          <w:p w:rsidR="00D22D05" w:rsidRDefault="00D22D05" w:rsidP="002D4D29">
            <w:pPr>
              <w:pStyle w:val="TableText"/>
              <w:rPr>
                <w:sz w:val="28"/>
              </w:rPr>
            </w:pPr>
            <w:r>
              <w:rPr>
                <w:position w:val="-4"/>
                <w:sz w:val="28"/>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2.9pt" o:ole="" fillcolor="window">
                  <v:imagedata r:id="rId6" o:title=""/>
                </v:shape>
                <o:OLEObject Type="Embed" ProgID="Equation.3" ShapeID="_x0000_i1025" DrawAspect="Content" ObjectID="_1668181162" r:id="rId7"/>
              </w:object>
            </w:r>
            <w:r>
              <w:rPr>
                <w:sz w:val="28"/>
              </w:rPr>
              <w:t>m</w:t>
            </w:r>
          </w:p>
        </w:tc>
        <w:tc>
          <w:tcPr>
            <w:tcW w:w="7200" w:type="dxa"/>
            <w:gridSpan w:val="6"/>
            <w:tcBorders>
              <w:right w:val="single" w:sz="4" w:space="0" w:color="auto"/>
            </w:tcBorders>
            <w:vAlign w:val="center"/>
          </w:tcPr>
          <w:p w:rsidR="00D22D05" w:rsidRDefault="00D22D05" w:rsidP="002D4D29">
            <w:pPr>
              <w:pStyle w:val="TableText"/>
              <w:rPr>
                <w:sz w:val="28"/>
              </w:rPr>
            </w:pPr>
            <w:r>
              <w:rPr>
                <w:sz w:val="28"/>
              </w:rPr>
              <w:t>Лінійні розміри тіла</w:t>
            </w:r>
          </w:p>
        </w:tc>
      </w:tr>
      <w:tr w:rsidR="00D22D05" w:rsidTr="002D4D29">
        <w:trPr>
          <w:cantSplit/>
          <w:trHeight w:val="390"/>
        </w:trPr>
        <w:tc>
          <w:tcPr>
            <w:tcW w:w="720" w:type="dxa"/>
            <w:vMerge/>
            <w:tcBorders>
              <w:left w:val="single" w:sz="4" w:space="0" w:color="auto"/>
              <w:bottom w:val="single" w:sz="4" w:space="0" w:color="auto"/>
            </w:tcBorders>
          </w:tcPr>
          <w:p w:rsidR="00D22D05" w:rsidRDefault="00D22D05" w:rsidP="002D4D29">
            <w:pPr>
              <w:pStyle w:val="TableText"/>
              <w:rPr>
                <w:sz w:val="28"/>
              </w:rPr>
            </w:pPr>
          </w:p>
        </w:tc>
        <w:tc>
          <w:tcPr>
            <w:tcW w:w="720" w:type="dxa"/>
            <w:vMerge/>
            <w:tcBorders>
              <w:left w:val="nil"/>
              <w:bottom w:val="single" w:sz="4" w:space="0" w:color="auto"/>
            </w:tcBorders>
            <w:vAlign w:val="center"/>
          </w:tcPr>
          <w:p w:rsidR="00D22D05" w:rsidRDefault="00D22D05" w:rsidP="002D4D29">
            <w:pPr>
              <w:pStyle w:val="TableText"/>
              <w:rPr>
                <w:sz w:val="28"/>
              </w:rPr>
            </w:pPr>
          </w:p>
        </w:tc>
        <w:tc>
          <w:tcPr>
            <w:tcW w:w="720" w:type="dxa"/>
            <w:vMerge/>
            <w:tcBorders>
              <w:bottom w:val="nil"/>
            </w:tcBorders>
            <w:vAlign w:val="center"/>
          </w:tcPr>
          <w:p w:rsidR="00D22D05" w:rsidRDefault="00D22D05" w:rsidP="002D4D29">
            <w:pPr>
              <w:pStyle w:val="TableText"/>
              <w:rPr>
                <w:sz w:val="28"/>
              </w:rPr>
            </w:pPr>
          </w:p>
        </w:tc>
        <w:tc>
          <w:tcPr>
            <w:tcW w:w="1200" w:type="dxa"/>
            <w:tcBorders>
              <w:bottom w:val="single" w:sz="4" w:space="0" w:color="auto"/>
            </w:tcBorders>
            <w:vAlign w:val="center"/>
          </w:tcPr>
          <w:p w:rsidR="00D22D05" w:rsidRDefault="00D22D05" w:rsidP="002D4D29">
            <w:pPr>
              <w:pStyle w:val="TableText"/>
              <w:rPr>
                <w:sz w:val="28"/>
              </w:rPr>
            </w:pPr>
            <w:r>
              <w:rPr>
                <w:sz w:val="28"/>
              </w:rPr>
              <w:t>A</w:t>
            </w:r>
          </w:p>
        </w:tc>
        <w:tc>
          <w:tcPr>
            <w:tcW w:w="1140" w:type="dxa"/>
            <w:tcBorders>
              <w:bottom w:val="single" w:sz="4" w:space="0" w:color="auto"/>
            </w:tcBorders>
            <w:vAlign w:val="center"/>
          </w:tcPr>
          <w:p w:rsidR="00D22D05" w:rsidRDefault="00D22D05" w:rsidP="002D4D29">
            <w:pPr>
              <w:pStyle w:val="TableText"/>
              <w:rPr>
                <w:sz w:val="28"/>
              </w:rPr>
            </w:pPr>
            <w:r>
              <w:rPr>
                <w:position w:val="-4"/>
                <w:sz w:val="28"/>
              </w:rPr>
              <w:object w:dxaOrig="220" w:dyaOrig="260">
                <v:shape id="_x0000_i1026" type="#_x0000_t75" style="width:10.75pt;height:12.9pt" o:ole="" fillcolor="window">
                  <v:imagedata r:id="rId6" o:title=""/>
                </v:shape>
                <o:OLEObject Type="Embed" ProgID="Equation.3" ShapeID="_x0000_i1026" DrawAspect="Content" ObjectID="_1668181163" r:id="rId8"/>
              </w:object>
            </w:r>
            <w:r>
              <w:rPr>
                <w:sz w:val="28"/>
              </w:rPr>
              <w:t>a</w:t>
            </w:r>
          </w:p>
        </w:tc>
        <w:tc>
          <w:tcPr>
            <w:tcW w:w="1215" w:type="dxa"/>
            <w:tcBorders>
              <w:bottom w:val="single" w:sz="4" w:space="0" w:color="auto"/>
            </w:tcBorders>
            <w:vAlign w:val="center"/>
          </w:tcPr>
          <w:p w:rsidR="00D22D05" w:rsidRDefault="00D22D05" w:rsidP="002D4D29">
            <w:pPr>
              <w:pStyle w:val="TableText"/>
              <w:rPr>
                <w:sz w:val="28"/>
              </w:rPr>
            </w:pPr>
            <w:r>
              <w:rPr>
                <w:sz w:val="28"/>
              </w:rPr>
              <w:t>B</w:t>
            </w:r>
          </w:p>
        </w:tc>
        <w:tc>
          <w:tcPr>
            <w:tcW w:w="1275" w:type="dxa"/>
            <w:tcBorders>
              <w:bottom w:val="single" w:sz="4" w:space="0" w:color="auto"/>
            </w:tcBorders>
            <w:vAlign w:val="center"/>
          </w:tcPr>
          <w:p w:rsidR="00D22D05" w:rsidRDefault="00D22D05" w:rsidP="002D4D29">
            <w:pPr>
              <w:pStyle w:val="TableText"/>
              <w:rPr>
                <w:sz w:val="28"/>
              </w:rPr>
            </w:pPr>
            <w:r>
              <w:rPr>
                <w:position w:val="-4"/>
                <w:sz w:val="28"/>
              </w:rPr>
              <w:object w:dxaOrig="220" w:dyaOrig="260">
                <v:shape id="_x0000_i1027" type="#_x0000_t75" style="width:10.75pt;height:12.9pt" o:ole="" fillcolor="window">
                  <v:imagedata r:id="rId6" o:title=""/>
                </v:shape>
                <o:OLEObject Type="Embed" ProgID="Equation.3" ShapeID="_x0000_i1027" DrawAspect="Content" ObjectID="_1668181164" r:id="rId9"/>
              </w:object>
            </w:r>
            <w:r>
              <w:rPr>
                <w:sz w:val="28"/>
              </w:rPr>
              <w:t>b</w:t>
            </w:r>
          </w:p>
        </w:tc>
        <w:tc>
          <w:tcPr>
            <w:tcW w:w="1245" w:type="dxa"/>
            <w:tcBorders>
              <w:bottom w:val="single" w:sz="4" w:space="0" w:color="auto"/>
            </w:tcBorders>
            <w:vAlign w:val="center"/>
          </w:tcPr>
          <w:p w:rsidR="00D22D05" w:rsidRDefault="00D22D05" w:rsidP="002D4D29">
            <w:pPr>
              <w:pStyle w:val="TableText"/>
              <w:rPr>
                <w:sz w:val="28"/>
              </w:rPr>
            </w:pPr>
            <w:r>
              <w:rPr>
                <w:sz w:val="28"/>
              </w:rPr>
              <w:t>c</w:t>
            </w:r>
          </w:p>
        </w:tc>
        <w:tc>
          <w:tcPr>
            <w:tcW w:w="1125" w:type="dxa"/>
            <w:tcBorders>
              <w:bottom w:val="single" w:sz="4" w:space="0" w:color="auto"/>
              <w:right w:val="single" w:sz="4" w:space="0" w:color="auto"/>
            </w:tcBorders>
            <w:vAlign w:val="center"/>
          </w:tcPr>
          <w:p w:rsidR="00D22D05" w:rsidRDefault="00D22D05" w:rsidP="002D4D29">
            <w:pPr>
              <w:pStyle w:val="TableText"/>
              <w:rPr>
                <w:sz w:val="28"/>
              </w:rPr>
            </w:pPr>
            <w:r>
              <w:rPr>
                <w:position w:val="-4"/>
                <w:sz w:val="28"/>
              </w:rPr>
              <w:object w:dxaOrig="220" w:dyaOrig="260">
                <v:shape id="_x0000_i1028" type="#_x0000_t75" style="width:10.75pt;height:12.9pt" o:ole="" fillcolor="window">
                  <v:imagedata r:id="rId6" o:title=""/>
                </v:shape>
                <o:OLEObject Type="Embed" ProgID="Equation.3" ShapeID="_x0000_i1028" DrawAspect="Content" ObjectID="_1668181165" r:id="rId10"/>
              </w:object>
            </w:r>
            <w:r>
              <w:rPr>
                <w:sz w:val="28"/>
              </w:rPr>
              <w:t>c</w:t>
            </w:r>
          </w:p>
        </w:tc>
      </w:tr>
      <w:tr w:rsidR="00D22D05" w:rsidTr="002D4D29">
        <w:trPr>
          <w:trHeight w:val="390"/>
        </w:trPr>
        <w:tc>
          <w:tcPr>
            <w:tcW w:w="720" w:type="dxa"/>
            <w:tcBorders>
              <w:left w:val="single" w:sz="4" w:space="0" w:color="auto"/>
              <w:bottom w:val="single" w:sz="4" w:space="0" w:color="auto"/>
            </w:tcBorders>
          </w:tcPr>
          <w:p w:rsidR="00D22D05" w:rsidRPr="00FA0B71" w:rsidRDefault="00D22D05" w:rsidP="002D4D29">
            <w:pPr>
              <w:pStyle w:val="TableText"/>
              <w:rPr>
                <w:sz w:val="28"/>
                <w:lang w:val="en-US"/>
              </w:rPr>
            </w:pPr>
            <w:r>
              <w:rPr>
                <w:sz w:val="28"/>
                <w:lang w:val="en-US"/>
              </w:rPr>
              <w:t>1-5</w:t>
            </w:r>
          </w:p>
        </w:tc>
        <w:tc>
          <w:tcPr>
            <w:tcW w:w="720" w:type="dxa"/>
            <w:tcBorders>
              <w:left w:val="nil"/>
              <w:bottom w:val="single" w:sz="4" w:space="0" w:color="auto"/>
            </w:tcBorders>
            <w:vAlign w:val="center"/>
          </w:tcPr>
          <w:p w:rsidR="00D22D05" w:rsidRDefault="00D22D05" w:rsidP="002D4D29">
            <w:pPr>
              <w:pStyle w:val="TableText"/>
              <w:rPr>
                <w:sz w:val="28"/>
              </w:rPr>
            </w:pPr>
          </w:p>
        </w:tc>
        <w:tc>
          <w:tcPr>
            <w:tcW w:w="720" w:type="dxa"/>
            <w:tcBorders>
              <w:bottom w:val="single" w:sz="4" w:space="0" w:color="auto"/>
            </w:tcBorders>
            <w:vAlign w:val="center"/>
          </w:tcPr>
          <w:p w:rsidR="00D22D05" w:rsidRDefault="00D22D05" w:rsidP="002D4D29">
            <w:pPr>
              <w:pStyle w:val="TableText"/>
              <w:rPr>
                <w:sz w:val="28"/>
              </w:rPr>
            </w:pPr>
          </w:p>
        </w:tc>
        <w:tc>
          <w:tcPr>
            <w:tcW w:w="1200" w:type="dxa"/>
            <w:tcBorders>
              <w:bottom w:val="single" w:sz="4" w:space="0" w:color="auto"/>
            </w:tcBorders>
            <w:vAlign w:val="center"/>
          </w:tcPr>
          <w:p w:rsidR="00D22D05" w:rsidRDefault="00D22D05" w:rsidP="002D4D29">
            <w:pPr>
              <w:pStyle w:val="TableText"/>
              <w:rPr>
                <w:sz w:val="28"/>
              </w:rPr>
            </w:pPr>
          </w:p>
        </w:tc>
        <w:tc>
          <w:tcPr>
            <w:tcW w:w="1140" w:type="dxa"/>
            <w:tcBorders>
              <w:bottom w:val="single" w:sz="4" w:space="0" w:color="auto"/>
            </w:tcBorders>
            <w:vAlign w:val="center"/>
          </w:tcPr>
          <w:p w:rsidR="00D22D05" w:rsidRDefault="00D22D05" w:rsidP="002D4D29">
            <w:pPr>
              <w:pStyle w:val="TableText"/>
              <w:rPr>
                <w:sz w:val="28"/>
              </w:rPr>
            </w:pPr>
          </w:p>
        </w:tc>
        <w:tc>
          <w:tcPr>
            <w:tcW w:w="1215" w:type="dxa"/>
            <w:tcBorders>
              <w:bottom w:val="single" w:sz="4" w:space="0" w:color="auto"/>
            </w:tcBorders>
            <w:vAlign w:val="center"/>
          </w:tcPr>
          <w:p w:rsidR="00D22D05" w:rsidRDefault="00D22D05" w:rsidP="002D4D29">
            <w:pPr>
              <w:pStyle w:val="TableText"/>
              <w:rPr>
                <w:sz w:val="28"/>
              </w:rPr>
            </w:pPr>
          </w:p>
        </w:tc>
        <w:tc>
          <w:tcPr>
            <w:tcW w:w="1275" w:type="dxa"/>
            <w:tcBorders>
              <w:bottom w:val="single" w:sz="4" w:space="0" w:color="auto"/>
            </w:tcBorders>
            <w:vAlign w:val="center"/>
          </w:tcPr>
          <w:p w:rsidR="00D22D05" w:rsidRDefault="00D22D05" w:rsidP="002D4D29">
            <w:pPr>
              <w:pStyle w:val="TableText"/>
              <w:rPr>
                <w:sz w:val="28"/>
              </w:rPr>
            </w:pPr>
          </w:p>
        </w:tc>
        <w:tc>
          <w:tcPr>
            <w:tcW w:w="1245" w:type="dxa"/>
            <w:tcBorders>
              <w:bottom w:val="single" w:sz="4" w:space="0" w:color="auto"/>
            </w:tcBorders>
            <w:vAlign w:val="center"/>
          </w:tcPr>
          <w:p w:rsidR="00D22D05" w:rsidRDefault="00D22D05" w:rsidP="002D4D29">
            <w:pPr>
              <w:pStyle w:val="TableText"/>
              <w:rPr>
                <w:sz w:val="28"/>
              </w:rPr>
            </w:pPr>
          </w:p>
        </w:tc>
        <w:tc>
          <w:tcPr>
            <w:tcW w:w="1125" w:type="dxa"/>
            <w:tcBorders>
              <w:bottom w:val="single" w:sz="4" w:space="0" w:color="auto"/>
              <w:right w:val="single" w:sz="4" w:space="0" w:color="auto"/>
            </w:tcBorders>
            <w:vAlign w:val="center"/>
          </w:tcPr>
          <w:p w:rsidR="00D22D05" w:rsidRDefault="00D22D05" w:rsidP="002D4D29">
            <w:pPr>
              <w:pStyle w:val="TableText"/>
              <w:rPr>
                <w:sz w:val="28"/>
              </w:rPr>
            </w:pPr>
          </w:p>
        </w:tc>
      </w:tr>
    </w:tbl>
    <w:p w:rsidR="00D22D05" w:rsidRDefault="00D22D05" w:rsidP="00D22D05">
      <w:pPr>
        <w:pStyle w:val="2"/>
      </w:pPr>
      <w:r>
        <w:t>Визначення густини тіла неправильної геометричної форми.</w:t>
      </w:r>
    </w:p>
    <w:p w:rsidR="00D22D05" w:rsidRDefault="00D22D05" w:rsidP="00D22D05">
      <w:pPr>
        <w:pStyle w:val="a1"/>
        <w:rPr>
          <w:sz w:val="28"/>
        </w:rPr>
      </w:pPr>
      <w:r>
        <w:rPr>
          <w:sz w:val="28"/>
        </w:rPr>
        <w:t>В цьому випадку об’єм визначається за допомогою гідростатичного зважування. На підставі закону Архімеда, занурене у рідину тіло “втрачає” у своїй вазі</w:t>
      </w:r>
    </w:p>
    <w:p w:rsidR="00D22D05" w:rsidRDefault="00D22D05" w:rsidP="00D22D05">
      <w:pPr>
        <w:pStyle w:val="Formula"/>
        <w:rPr>
          <w:sz w:val="28"/>
        </w:rPr>
      </w:pPr>
      <w:r>
        <w:rPr>
          <w:sz w:val="28"/>
          <w:lang w:val="ru-RU"/>
        </w:rPr>
        <w:tab/>
      </w:r>
      <w:r>
        <w:rPr>
          <w:sz w:val="28"/>
          <w:lang w:val="en-US"/>
        </w:rPr>
        <w:sym w:font="Symbol" w:char="F072"/>
      </w:r>
      <w:r>
        <w:rPr>
          <w:sz w:val="28"/>
          <w:vertAlign w:val="subscript"/>
        </w:rPr>
        <w:t>р</w:t>
      </w:r>
      <w:r>
        <w:rPr>
          <w:sz w:val="28"/>
          <w:lang w:val="en-US"/>
        </w:rPr>
        <w:t>Vg</w:t>
      </w:r>
      <w:r>
        <w:rPr>
          <w:sz w:val="28"/>
          <w:lang w:val="ru-RU"/>
        </w:rPr>
        <w:t>,</w:t>
      </w:r>
    </w:p>
    <w:p w:rsidR="00D22D05" w:rsidRDefault="00D22D05" w:rsidP="00D22D05">
      <w:pPr>
        <w:pStyle w:val="NotesList"/>
        <w:rPr>
          <w:sz w:val="28"/>
        </w:rPr>
      </w:pPr>
      <w:r>
        <w:rPr>
          <w:sz w:val="28"/>
        </w:rPr>
        <w:t xml:space="preserve">де </w:t>
      </w:r>
      <w:r>
        <w:rPr>
          <w:sz w:val="28"/>
        </w:rPr>
        <w:sym w:font="Symbol" w:char="F072"/>
      </w:r>
      <w:r>
        <w:rPr>
          <w:sz w:val="28"/>
          <w:vertAlign w:val="subscript"/>
        </w:rPr>
        <w:t>р</w:t>
      </w:r>
      <w:r>
        <w:rPr>
          <w:sz w:val="28"/>
        </w:rPr>
        <w:t xml:space="preserve"> – густина рідини (води), визначається за табл.1 додатку;</w:t>
      </w:r>
    </w:p>
    <w:p w:rsidR="00D22D05" w:rsidRDefault="00D22D05" w:rsidP="00D22D05">
      <w:pPr>
        <w:pStyle w:val="NotesList"/>
        <w:rPr>
          <w:sz w:val="28"/>
        </w:rPr>
      </w:pPr>
      <w:r>
        <w:rPr>
          <w:sz w:val="28"/>
          <w:lang w:val="ru-RU"/>
        </w:rPr>
        <w:tab/>
      </w:r>
      <w:r>
        <w:rPr>
          <w:sz w:val="28"/>
          <w:lang w:val="en-US"/>
        </w:rPr>
        <w:t>g</w:t>
      </w:r>
      <w:r>
        <w:rPr>
          <w:sz w:val="28"/>
        </w:rPr>
        <w:t xml:space="preserve"> – </w:t>
      </w:r>
      <w:proofErr w:type="gramStart"/>
      <w:r>
        <w:rPr>
          <w:sz w:val="28"/>
        </w:rPr>
        <w:t>прискорення</w:t>
      </w:r>
      <w:proofErr w:type="gramEnd"/>
      <w:r>
        <w:rPr>
          <w:sz w:val="28"/>
        </w:rPr>
        <w:t xml:space="preserve"> сили тяжіння.</w:t>
      </w:r>
    </w:p>
    <w:p w:rsidR="00D22D05" w:rsidRDefault="00D22D05" w:rsidP="00D22D05">
      <w:pPr>
        <w:pStyle w:val="a1"/>
        <w:rPr>
          <w:sz w:val="28"/>
        </w:rPr>
      </w:pPr>
      <w:r>
        <w:rPr>
          <w:sz w:val="28"/>
        </w:rPr>
        <w:t>“Втрату у вазі” можна визначити й іншим способом. Зважуємо тіло в повітрі m</w:t>
      </w:r>
      <w:r>
        <w:rPr>
          <w:sz w:val="28"/>
          <w:vertAlign w:val="subscript"/>
        </w:rPr>
        <w:t>1</w:t>
      </w:r>
      <w:r>
        <w:rPr>
          <w:sz w:val="28"/>
        </w:rPr>
        <w:t>, а потім у рідині m</w:t>
      </w:r>
      <w:r>
        <w:rPr>
          <w:sz w:val="28"/>
          <w:vertAlign w:val="subscript"/>
        </w:rPr>
        <w:t>2</w:t>
      </w:r>
      <w:r>
        <w:rPr>
          <w:sz w:val="28"/>
        </w:rPr>
        <w:t>. Різниця отриманих результатів (m</w:t>
      </w:r>
      <w:r>
        <w:rPr>
          <w:sz w:val="28"/>
          <w:vertAlign w:val="subscript"/>
        </w:rPr>
        <w:t>1</w:t>
      </w:r>
      <w:r>
        <w:rPr>
          <w:sz w:val="28"/>
        </w:rPr>
        <w:t>-m</w:t>
      </w:r>
      <w:r>
        <w:rPr>
          <w:sz w:val="28"/>
          <w:vertAlign w:val="subscript"/>
        </w:rPr>
        <w:t>2</w:t>
      </w:r>
      <w:r>
        <w:rPr>
          <w:sz w:val="28"/>
        </w:rPr>
        <w:t>)g і буде “втратою ваги” даного тіла у рідині. Отже,</w:t>
      </w:r>
    </w:p>
    <w:p w:rsidR="00D22D05" w:rsidRDefault="00D22D05" w:rsidP="00D22D05">
      <w:pPr>
        <w:pStyle w:val="Formula"/>
        <w:rPr>
          <w:sz w:val="28"/>
        </w:rPr>
      </w:pPr>
      <w:r>
        <w:rPr>
          <w:sz w:val="28"/>
        </w:rPr>
        <w:tab/>
      </w:r>
      <w:r>
        <w:rPr>
          <w:sz w:val="28"/>
          <w:lang w:val="en-US"/>
        </w:rPr>
        <w:sym w:font="Symbol" w:char="F072"/>
      </w:r>
      <w:r>
        <w:rPr>
          <w:sz w:val="28"/>
          <w:vertAlign w:val="subscript"/>
        </w:rPr>
        <w:t>р</w:t>
      </w:r>
      <w:r>
        <w:rPr>
          <w:sz w:val="28"/>
          <w:lang w:val="en-US"/>
        </w:rPr>
        <w:t>Vg</w:t>
      </w:r>
      <w:r>
        <w:rPr>
          <w:sz w:val="28"/>
        </w:rPr>
        <w:t>=(</w:t>
      </w:r>
      <w:r>
        <w:rPr>
          <w:sz w:val="28"/>
          <w:lang w:val="en-US"/>
        </w:rPr>
        <w:t>m</w:t>
      </w:r>
      <w:r>
        <w:rPr>
          <w:sz w:val="28"/>
          <w:vertAlign w:val="subscript"/>
        </w:rPr>
        <w:t>1</w:t>
      </w:r>
      <w:r>
        <w:rPr>
          <w:sz w:val="28"/>
        </w:rPr>
        <w:t>-</w:t>
      </w:r>
      <w:r>
        <w:rPr>
          <w:sz w:val="28"/>
          <w:lang w:val="en-US"/>
        </w:rPr>
        <w:t>m</w:t>
      </w:r>
      <w:r>
        <w:rPr>
          <w:sz w:val="28"/>
          <w:vertAlign w:val="subscript"/>
        </w:rPr>
        <w:t>2</w:t>
      </w:r>
      <w:r>
        <w:rPr>
          <w:sz w:val="28"/>
        </w:rPr>
        <w:t>)</w:t>
      </w:r>
      <w:r>
        <w:rPr>
          <w:sz w:val="28"/>
          <w:lang w:val="en-US"/>
        </w:rPr>
        <w:t>g</w:t>
      </w:r>
      <w:r>
        <w:rPr>
          <w:sz w:val="28"/>
        </w:rPr>
        <w:t>,</w:t>
      </w:r>
    </w:p>
    <w:p w:rsidR="00D22D05" w:rsidRDefault="00D22D05" w:rsidP="00D22D05">
      <w:pPr>
        <w:pStyle w:val="Formula"/>
        <w:rPr>
          <w:sz w:val="28"/>
        </w:rPr>
      </w:pPr>
      <w:r>
        <w:rPr>
          <w:sz w:val="28"/>
        </w:rPr>
        <w:t>звідси</w:t>
      </w:r>
      <w:r>
        <w:rPr>
          <w:sz w:val="28"/>
          <w:lang w:val="ru-RU"/>
        </w:rPr>
        <w:tab/>
      </w:r>
      <w:r>
        <w:rPr>
          <w:position w:val="-30"/>
          <w:sz w:val="28"/>
        </w:rPr>
        <w:object w:dxaOrig="1300" w:dyaOrig="700">
          <v:shape id="_x0000_i1029" type="#_x0000_t75" style="width:65pt;height:34.95pt" o:ole="" fillcolor="window">
            <v:imagedata r:id="rId11" o:title=""/>
          </v:shape>
          <o:OLEObject Type="Embed" ProgID="Equation.3" ShapeID="_x0000_i1029" DrawAspect="Content" ObjectID="_1668181166" r:id="rId12"/>
        </w:object>
      </w:r>
      <w:r>
        <w:rPr>
          <w:sz w:val="28"/>
        </w:rPr>
        <w:t>.</w:t>
      </w:r>
    </w:p>
    <w:p w:rsidR="00D22D05" w:rsidRDefault="00D22D05" w:rsidP="00D22D05">
      <w:pPr>
        <w:pStyle w:val="Formula"/>
        <w:rPr>
          <w:sz w:val="28"/>
        </w:rPr>
      </w:pPr>
      <w:r>
        <w:rPr>
          <w:sz w:val="28"/>
        </w:rPr>
        <w:t>Тоді густина тіла</w:t>
      </w:r>
      <w:r>
        <w:rPr>
          <w:sz w:val="28"/>
          <w:lang w:val="ru-RU"/>
        </w:rPr>
        <w:tab/>
      </w:r>
      <w:r>
        <w:rPr>
          <w:position w:val="-30"/>
          <w:sz w:val="28"/>
        </w:rPr>
        <w:object w:dxaOrig="1980" w:dyaOrig="700">
          <v:shape id="_x0000_i1030" type="#_x0000_t75" style="width:98.85pt;height:34.95pt" o:ole="" fillcolor="window">
            <v:imagedata r:id="rId13" o:title=""/>
          </v:shape>
          <o:OLEObject Type="Embed" ProgID="Equation.3" ShapeID="_x0000_i1030" DrawAspect="Content" ObjectID="_1668181167" r:id="rId14"/>
        </w:object>
      </w:r>
      <w:r>
        <w:rPr>
          <w:sz w:val="28"/>
        </w:rPr>
        <w:t>.</w:t>
      </w:r>
    </w:p>
    <w:p w:rsidR="00D22D05" w:rsidRDefault="00D22D05" w:rsidP="00D22D05">
      <w:pPr>
        <w:pStyle w:val="a1"/>
        <w:rPr>
          <w:sz w:val="28"/>
        </w:rPr>
      </w:pPr>
      <w:r>
        <w:rPr>
          <w:sz w:val="28"/>
        </w:rPr>
        <w:t>При визначенні густини легких тіл (дерево, пробка та ін.) слід розрахунки вести за формулою</w:t>
      </w:r>
    </w:p>
    <w:p w:rsidR="00D22D05" w:rsidRDefault="00D22D05" w:rsidP="00D22D05">
      <w:pPr>
        <w:pStyle w:val="Formula"/>
        <w:rPr>
          <w:sz w:val="28"/>
        </w:rPr>
      </w:pPr>
      <w:r>
        <w:rPr>
          <w:sz w:val="28"/>
          <w:lang w:val="ru-RU"/>
        </w:rPr>
        <w:lastRenderedPageBreak/>
        <w:tab/>
      </w:r>
      <w:r>
        <w:rPr>
          <w:position w:val="-30"/>
          <w:sz w:val="28"/>
        </w:rPr>
        <w:object w:dxaOrig="2659" w:dyaOrig="700">
          <v:shape id="_x0000_i1031" type="#_x0000_t75" style="width:132.7pt;height:34.95pt" o:ole="" fillcolor="window">
            <v:imagedata r:id="rId15" o:title=""/>
          </v:shape>
          <o:OLEObject Type="Embed" ProgID="Equation.3" ShapeID="_x0000_i1031" DrawAspect="Content" ObjectID="_1668181168" r:id="rId16"/>
        </w:object>
      </w:r>
      <w:r>
        <w:rPr>
          <w:sz w:val="28"/>
        </w:rPr>
        <w:t>,</w:t>
      </w:r>
    </w:p>
    <w:p w:rsidR="00D22D05" w:rsidRDefault="00D22D05" w:rsidP="00D22D05">
      <w:pPr>
        <w:pStyle w:val="NotesList"/>
        <w:rPr>
          <w:sz w:val="28"/>
          <w:lang w:val="ru-RU"/>
        </w:rPr>
      </w:pPr>
      <w:r>
        <w:rPr>
          <w:sz w:val="28"/>
        </w:rPr>
        <w:t xml:space="preserve">де </w:t>
      </w:r>
      <w:r>
        <w:rPr>
          <w:sz w:val="28"/>
        </w:rPr>
        <w:sym w:font="Symbol" w:char="F072"/>
      </w:r>
      <w:r>
        <w:rPr>
          <w:sz w:val="28"/>
        </w:rPr>
        <w:t xml:space="preserve"> - густина повітря.</w:t>
      </w:r>
    </w:p>
    <w:p w:rsidR="00D22D05" w:rsidRDefault="00D22D05" w:rsidP="00D22D05">
      <w:pPr>
        <w:pStyle w:val="a1"/>
        <w:rPr>
          <w:sz w:val="28"/>
        </w:rPr>
      </w:pPr>
      <w:r>
        <w:rPr>
          <w:sz w:val="28"/>
        </w:rPr>
        <w:t>Для полегшення зважування тіла у воді використовується важка площ</w:t>
      </w:r>
      <w:proofErr w:type="spellStart"/>
      <w:r>
        <w:rPr>
          <w:sz w:val="28"/>
          <w:lang w:val="ru-RU"/>
        </w:rPr>
        <w:t>адка</w:t>
      </w:r>
      <w:proofErr w:type="spellEnd"/>
      <w:r>
        <w:rPr>
          <w:sz w:val="28"/>
        </w:rPr>
        <w:t>, яка підвішена до гачка вкороченої чашки ваги та повністю занурена у воду.</w:t>
      </w:r>
    </w:p>
    <w:p w:rsidR="00D22D05" w:rsidRDefault="00D22D05" w:rsidP="00D22D05">
      <w:pPr>
        <w:pStyle w:val="a1"/>
        <w:rPr>
          <w:sz w:val="28"/>
        </w:rPr>
      </w:pPr>
      <w:r>
        <w:rPr>
          <w:sz w:val="28"/>
        </w:rPr>
        <w:t>Спочатку зважують площадку, занурену у воду. Нехай результат зважування буде М</w:t>
      </w:r>
      <w:r>
        <w:rPr>
          <w:sz w:val="28"/>
          <w:vertAlign w:val="subscript"/>
        </w:rPr>
        <w:t>1</w:t>
      </w:r>
      <w:r>
        <w:rPr>
          <w:sz w:val="28"/>
        </w:rPr>
        <w:t>. Після цього зважують тіло, яке випробовують, в повітрі з зануреною у воду площадкою, визначаючи масу М</w:t>
      </w:r>
      <w:r>
        <w:rPr>
          <w:sz w:val="28"/>
          <w:vertAlign w:val="subscript"/>
        </w:rPr>
        <w:t>2</w:t>
      </w:r>
      <w:r>
        <w:rPr>
          <w:sz w:val="28"/>
        </w:rPr>
        <w:t>. Звідси випливає, що М</w:t>
      </w:r>
      <w:r>
        <w:rPr>
          <w:sz w:val="28"/>
          <w:vertAlign w:val="subscript"/>
        </w:rPr>
        <w:t>2</w:t>
      </w:r>
      <w:r>
        <w:rPr>
          <w:sz w:val="28"/>
        </w:rPr>
        <w:t>-М</w:t>
      </w:r>
      <w:r>
        <w:rPr>
          <w:sz w:val="28"/>
          <w:vertAlign w:val="subscript"/>
        </w:rPr>
        <w:t>1</w:t>
      </w:r>
      <w:r>
        <w:rPr>
          <w:sz w:val="28"/>
        </w:rPr>
        <w:t>=</w:t>
      </w:r>
      <w:r>
        <w:rPr>
          <w:sz w:val="28"/>
          <w:lang w:val="en-US"/>
        </w:rPr>
        <w:t>m</w:t>
      </w:r>
      <w:r>
        <w:rPr>
          <w:sz w:val="28"/>
          <w:vertAlign w:val="subscript"/>
        </w:rPr>
        <w:t>1</w:t>
      </w:r>
      <w:r>
        <w:rPr>
          <w:sz w:val="28"/>
        </w:rPr>
        <w:t xml:space="preserve">. Розміщуючи тіло, що випробовують на занурену у воду площадку (вода повністю покриває тіло), визначають масу </w:t>
      </w:r>
      <w:r>
        <w:rPr>
          <w:sz w:val="28"/>
          <w:lang w:val="en-US"/>
        </w:rPr>
        <w:t>M</w:t>
      </w:r>
      <w:r>
        <w:rPr>
          <w:sz w:val="28"/>
          <w:vertAlign w:val="subscript"/>
          <w:lang w:val="ru-RU"/>
        </w:rPr>
        <w:t>3</w:t>
      </w:r>
      <w:r>
        <w:rPr>
          <w:sz w:val="28"/>
        </w:rPr>
        <w:t xml:space="preserve"> . Тоді </w:t>
      </w:r>
    </w:p>
    <w:p w:rsidR="00D22D05" w:rsidRDefault="00D22D05" w:rsidP="00D22D05">
      <w:pPr>
        <w:pStyle w:val="Formula"/>
        <w:rPr>
          <w:sz w:val="28"/>
          <w:lang w:val="ru-RU"/>
        </w:rPr>
      </w:pPr>
      <w:r>
        <w:rPr>
          <w:sz w:val="28"/>
          <w:lang w:val="ru-RU"/>
        </w:rPr>
        <w:tab/>
      </w:r>
      <w:r>
        <w:rPr>
          <w:sz w:val="28"/>
        </w:rPr>
        <w:t>М</w:t>
      </w:r>
      <w:r>
        <w:rPr>
          <w:sz w:val="28"/>
          <w:vertAlign w:val="subscript"/>
        </w:rPr>
        <w:t>2</w:t>
      </w:r>
      <w:r>
        <w:rPr>
          <w:sz w:val="28"/>
        </w:rPr>
        <w:t>-М</w:t>
      </w:r>
      <w:r>
        <w:rPr>
          <w:sz w:val="28"/>
          <w:vertAlign w:val="subscript"/>
        </w:rPr>
        <w:t>3</w:t>
      </w:r>
      <w:r>
        <w:rPr>
          <w:sz w:val="28"/>
        </w:rPr>
        <w:t>=</w:t>
      </w:r>
      <w:r>
        <w:rPr>
          <w:sz w:val="28"/>
          <w:lang w:val="en-US"/>
        </w:rPr>
        <w:t>m</w:t>
      </w:r>
      <w:r>
        <w:rPr>
          <w:sz w:val="28"/>
          <w:vertAlign w:val="subscript"/>
          <w:lang w:val="ru-RU"/>
        </w:rPr>
        <w:t>1</w:t>
      </w:r>
      <w:r>
        <w:rPr>
          <w:sz w:val="28"/>
          <w:lang w:val="ru-RU"/>
        </w:rPr>
        <w:t>-</w:t>
      </w:r>
      <w:r>
        <w:rPr>
          <w:sz w:val="28"/>
          <w:lang w:val="en-US"/>
        </w:rPr>
        <w:t>m</w:t>
      </w:r>
      <w:r>
        <w:rPr>
          <w:sz w:val="28"/>
          <w:vertAlign w:val="subscript"/>
          <w:lang w:val="ru-RU"/>
        </w:rPr>
        <w:t>2</w:t>
      </w:r>
      <w:r>
        <w:rPr>
          <w:sz w:val="28"/>
          <w:lang w:val="ru-RU"/>
        </w:rPr>
        <w:t>.</w:t>
      </w:r>
    </w:p>
    <w:p w:rsidR="00D22D05" w:rsidRDefault="00D22D05" w:rsidP="00D22D05">
      <w:pPr>
        <w:pStyle w:val="a1"/>
        <w:rPr>
          <w:sz w:val="28"/>
        </w:rPr>
      </w:pPr>
      <w:r>
        <w:rPr>
          <w:sz w:val="28"/>
        </w:rPr>
        <w:t>Враховуючи це, розрахункова формула набуде вигляду</w:t>
      </w:r>
    </w:p>
    <w:p w:rsidR="00D22D05" w:rsidRDefault="00D22D05" w:rsidP="00D22D05">
      <w:pPr>
        <w:pStyle w:val="Formula"/>
        <w:rPr>
          <w:sz w:val="28"/>
          <w:lang w:val="ru-RU"/>
        </w:rPr>
      </w:pPr>
      <w:r>
        <w:rPr>
          <w:sz w:val="28"/>
        </w:rPr>
        <w:tab/>
      </w:r>
      <w:r>
        <w:rPr>
          <w:position w:val="-30"/>
          <w:sz w:val="28"/>
        </w:rPr>
        <w:object w:dxaOrig="1840" w:dyaOrig="680">
          <v:shape id="_x0000_i1032" type="#_x0000_t75" style="width:91.9pt;height:33.85pt" o:ole="" fillcolor="window">
            <v:imagedata r:id="rId17" o:title=""/>
          </v:shape>
          <o:OLEObject Type="Embed" ProgID="Equation.3" ShapeID="_x0000_i1032" DrawAspect="Content" ObjectID="_1668181169" r:id="rId18"/>
        </w:object>
      </w:r>
      <w:r>
        <w:rPr>
          <w:sz w:val="28"/>
          <w:lang w:val="ru-RU"/>
        </w:rPr>
        <w:t>.</w:t>
      </w:r>
    </w:p>
    <w:p w:rsidR="00D22D05" w:rsidRDefault="00D22D05" w:rsidP="00D22D05">
      <w:pPr>
        <w:pStyle w:val="a1"/>
        <w:rPr>
          <w:sz w:val="28"/>
          <w:lang w:val="ru-RU"/>
        </w:rPr>
      </w:pPr>
      <w:proofErr w:type="spellStart"/>
      <w:r>
        <w:rPr>
          <w:sz w:val="28"/>
          <w:lang w:val="ru-RU"/>
        </w:rPr>
        <w:t>Похибку</w:t>
      </w:r>
      <w:proofErr w:type="spellEnd"/>
      <w:r>
        <w:rPr>
          <w:sz w:val="28"/>
          <w:lang w:val="ru-RU"/>
        </w:rPr>
        <w:t xml:space="preserve"> в </w:t>
      </w:r>
      <w:proofErr w:type="spellStart"/>
      <w:r>
        <w:rPr>
          <w:sz w:val="28"/>
          <w:lang w:val="ru-RU"/>
        </w:rPr>
        <w:t>даному</w:t>
      </w:r>
      <w:proofErr w:type="spellEnd"/>
      <w:r>
        <w:rPr>
          <w:sz w:val="28"/>
          <w:lang w:val="ru-RU"/>
        </w:rPr>
        <w:t xml:space="preserve"> </w:t>
      </w:r>
      <w:proofErr w:type="spellStart"/>
      <w:r>
        <w:rPr>
          <w:sz w:val="28"/>
          <w:lang w:val="ru-RU"/>
        </w:rPr>
        <w:t>випадку</w:t>
      </w:r>
      <w:proofErr w:type="spellEnd"/>
      <w:r>
        <w:rPr>
          <w:sz w:val="28"/>
          <w:lang w:val="ru-RU"/>
        </w:rPr>
        <w:t xml:space="preserve"> </w:t>
      </w:r>
      <w:proofErr w:type="spellStart"/>
      <w:r>
        <w:rPr>
          <w:sz w:val="28"/>
          <w:lang w:val="ru-RU"/>
        </w:rPr>
        <w:t>визначаємо</w:t>
      </w:r>
      <w:proofErr w:type="spellEnd"/>
      <w:r>
        <w:rPr>
          <w:sz w:val="28"/>
          <w:lang w:val="ru-RU"/>
        </w:rPr>
        <w:t xml:space="preserve"> </w:t>
      </w:r>
      <w:proofErr w:type="spellStart"/>
      <w:r>
        <w:rPr>
          <w:sz w:val="28"/>
          <w:lang w:val="ru-RU"/>
        </w:rPr>
        <w:t>диференціювання</w:t>
      </w:r>
      <w:proofErr w:type="spellEnd"/>
      <w:r>
        <w:rPr>
          <w:sz w:val="28"/>
          <w:lang w:val="ru-RU"/>
        </w:rPr>
        <w:t xml:space="preserve"> в </w:t>
      </w:r>
      <w:proofErr w:type="spellStart"/>
      <w:r>
        <w:rPr>
          <w:sz w:val="28"/>
          <w:lang w:val="ru-RU"/>
        </w:rPr>
        <w:t>часткових</w:t>
      </w:r>
      <w:proofErr w:type="spellEnd"/>
      <w:r>
        <w:rPr>
          <w:sz w:val="28"/>
          <w:lang w:val="ru-RU"/>
        </w:rPr>
        <w:t xml:space="preserve"> </w:t>
      </w:r>
      <w:proofErr w:type="spellStart"/>
      <w:r>
        <w:rPr>
          <w:sz w:val="28"/>
          <w:lang w:val="ru-RU"/>
        </w:rPr>
        <w:t>похідних</w:t>
      </w:r>
      <w:proofErr w:type="spellEnd"/>
      <w:r>
        <w:rPr>
          <w:sz w:val="28"/>
          <w:lang w:val="ru-RU"/>
        </w:rPr>
        <w:t xml:space="preserve">. </w:t>
      </w:r>
      <w:proofErr w:type="spellStart"/>
      <w:r>
        <w:rPr>
          <w:sz w:val="28"/>
          <w:lang w:val="ru-RU"/>
        </w:rPr>
        <w:t>Результати</w:t>
      </w:r>
      <w:proofErr w:type="spellEnd"/>
      <w:r>
        <w:rPr>
          <w:sz w:val="28"/>
          <w:lang w:val="ru-RU"/>
        </w:rPr>
        <w:t xml:space="preserve"> </w:t>
      </w:r>
      <w:proofErr w:type="spellStart"/>
      <w:proofErr w:type="gramStart"/>
      <w:r>
        <w:rPr>
          <w:sz w:val="28"/>
          <w:lang w:val="ru-RU"/>
        </w:rPr>
        <w:t>досл</w:t>
      </w:r>
      <w:proofErr w:type="gramEnd"/>
      <w:r>
        <w:rPr>
          <w:sz w:val="28"/>
          <w:lang w:val="ru-RU"/>
        </w:rPr>
        <w:t>ідів</w:t>
      </w:r>
      <w:proofErr w:type="spellEnd"/>
      <w:r>
        <w:rPr>
          <w:sz w:val="28"/>
          <w:lang w:val="ru-RU"/>
        </w:rPr>
        <w:t xml:space="preserve"> </w:t>
      </w:r>
      <w:proofErr w:type="spellStart"/>
      <w:r>
        <w:rPr>
          <w:sz w:val="28"/>
          <w:lang w:val="ru-RU"/>
        </w:rPr>
        <w:t>звести</w:t>
      </w:r>
      <w:proofErr w:type="spellEnd"/>
      <w:r>
        <w:rPr>
          <w:sz w:val="28"/>
          <w:lang w:val="ru-RU"/>
        </w:rPr>
        <w:t xml:space="preserve"> в табл.2-2.</w:t>
      </w:r>
    </w:p>
    <w:p w:rsidR="00D22D05" w:rsidRDefault="00D22D05" w:rsidP="00D22D05">
      <w:pPr>
        <w:pStyle w:val="TableHeading"/>
        <w:rPr>
          <w:sz w:val="28"/>
          <w:lang w:val="ru-RU"/>
        </w:rPr>
      </w:pPr>
      <w:bookmarkStart w:id="0" w:name="_GoBack"/>
      <w:proofErr w:type="spellStart"/>
      <w:r>
        <w:rPr>
          <w:sz w:val="28"/>
          <w:lang w:val="ru-RU"/>
        </w:rPr>
        <w:t>Таблиця</w:t>
      </w:r>
      <w:proofErr w:type="spellEnd"/>
      <w:r>
        <w:rPr>
          <w:sz w:val="28"/>
          <w:lang w:val="ru-RU"/>
        </w:rPr>
        <w:t xml:space="preserve"> 2-2</w:t>
      </w:r>
    </w:p>
    <w:bookmarkEnd w:i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
        <w:gridCol w:w="1059"/>
        <w:gridCol w:w="1059"/>
        <w:gridCol w:w="1059"/>
        <w:gridCol w:w="1059"/>
        <w:gridCol w:w="1059"/>
        <w:gridCol w:w="1059"/>
        <w:gridCol w:w="1059"/>
        <w:gridCol w:w="1059"/>
      </w:tblGrid>
      <w:tr w:rsidR="00D22D05" w:rsidTr="002D4D29">
        <w:tc>
          <w:tcPr>
            <w:tcW w:w="1059" w:type="dxa"/>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vertAlign w:val="subscript"/>
                <w:lang w:val="ru-RU"/>
              </w:rPr>
            </w:pPr>
            <w:r>
              <w:rPr>
                <w:sz w:val="28"/>
                <w:lang w:val="ru-RU"/>
              </w:rPr>
              <w:t>М</w:t>
            </w:r>
            <w:proofErr w:type="gramStart"/>
            <w:r>
              <w:rPr>
                <w:sz w:val="28"/>
                <w:vertAlign w:val="subscript"/>
                <w:lang w:val="ru-RU"/>
              </w:rPr>
              <w:t>1</w:t>
            </w:r>
            <w:proofErr w:type="gramEnd"/>
          </w:p>
        </w:tc>
        <w:tc>
          <w:tcPr>
            <w:tcW w:w="1059" w:type="dxa"/>
            <w:vAlign w:val="center"/>
          </w:tcPr>
          <w:p w:rsidR="00D22D05" w:rsidRDefault="00D22D05" w:rsidP="002D4D29">
            <w:pPr>
              <w:pStyle w:val="TableText"/>
              <w:rPr>
                <w:sz w:val="28"/>
                <w:lang w:val="ru-RU"/>
              </w:rPr>
            </w:pPr>
            <w:r>
              <w:rPr>
                <w:sz w:val="28"/>
              </w:rPr>
              <w:sym w:font="Symbol" w:char="F044"/>
            </w:r>
            <w:r>
              <w:rPr>
                <w:sz w:val="28"/>
              </w:rPr>
              <w:t>М</w:t>
            </w:r>
            <w:r>
              <w:rPr>
                <w:sz w:val="28"/>
                <w:vertAlign w:val="subscript"/>
              </w:rPr>
              <w:t>1</w:t>
            </w:r>
          </w:p>
        </w:tc>
        <w:tc>
          <w:tcPr>
            <w:tcW w:w="1059" w:type="dxa"/>
            <w:vAlign w:val="center"/>
          </w:tcPr>
          <w:p w:rsidR="00D22D05" w:rsidRDefault="00D22D05" w:rsidP="002D4D29">
            <w:pPr>
              <w:pStyle w:val="TableText"/>
              <w:rPr>
                <w:sz w:val="28"/>
                <w:lang w:val="ru-RU"/>
              </w:rPr>
            </w:pPr>
            <w:r>
              <w:rPr>
                <w:sz w:val="28"/>
                <w:lang w:val="ru-RU"/>
              </w:rPr>
              <w:t>М</w:t>
            </w:r>
            <w:proofErr w:type="gramStart"/>
            <w:r>
              <w:rPr>
                <w:sz w:val="28"/>
                <w:vertAlign w:val="subscript"/>
                <w:lang w:val="ru-RU"/>
              </w:rPr>
              <w:t>2</w:t>
            </w:r>
            <w:proofErr w:type="gramEnd"/>
          </w:p>
        </w:tc>
        <w:tc>
          <w:tcPr>
            <w:tcW w:w="1059" w:type="dxa"/>
            <w:vAlign w:val="center"/>
          </w:tcPr>
          <w:p w:rsidR="00D22D05" w:rsidRDefault="00D22D05" w:rsidP="002D4D29">
            <w:pPr>
              <w:pStyle w:val="TableText"/>
              <w:rPr>
                <w:sz w:val="28"/>
                <w:vertAlign w:val="subscript"/>
                <w:lang w:val="ru-RU"/>
              </w:rPr>
            </w:pPr>
            <w:r>
              <w:rPr>
                <w:sz w:val="28"/>
              </w:rPr>
              <w:sym w:font="Symbol" w:char="F044"/>
            </w:r>
            <w:r>
              <w:rPr>
                <w:sz w:val="28"/>
              </w:rPr>
              <w:t>М</w:t>
            </w:r>
            <w:r>
              <w:rPr>
                <w:sz w:val="28"/>
                <w:vertAlign w:val="subscript"/>
              </w:rPr>
              <w:t>2</w:t>
            </w:r>
          </w:p>
        </w:tc>
        <w:tc>
          <w:tcPr>
            <w:tcW w:w="1059" w:type="dxa"/>
            <w:vAlign w:val="center"/>
          </w:tcPr>
          <w:p w:rsidR="00D22D05" w:rsidRDefault="00D22D05" w:rsidP="002D4D29">
            <w:pPr>
              <w:pStyle w:val="TableText"/>
              <w:rPr>
                <w:sz w:val="28"/>
                <w:lang w:val="ru-RU"/>
              </w:rPr>
            </w:pPr>
            <w:r>
              <w:rPr>
                <w:sz w:val="28"/>
                <w:lang w:val="ru-RU"/>
              </w:rPr>
              <w:t>М</w:t>
            </w:r>
            <w:r>
              <w:rPr>
                <w:sz w:val="28"/>
                <w:vertAlign w:val="subscript"/>
                <w:lang w:val="ru-RU"/>
              </w:rPr>
              <w:t>3</w:t>
            </w:r>
          </w:p>
        </w:tc>
        <w:tc>
          <w:tcPr>
            <w:tcW w:w="1059" w:type="dxa"/>
            <w:vAlign w:val="center"/>
          </w:tcPr>
          <w:p w:rsidR="00D22D05" w:rsidRDefault="00D22D05" w:rsidP="002D4D29">
            <w:pPr>
              <w:pStyle w:val="TableText"/>
              <w:rPr>
                <w:sz w:val="28"/>
                <w:lang w:val="ru-RU"/>
              </w:rPr>
            </w:pPr>
            <w:r>
              <w:rPr>
                <w:sz w:val="28"/>
              </w:rPr>
              <w:sym w:font="Symbol" w:char="F044"/>
            </w:r>
            <w:r>
              <w:rPr>
                <w:sz w:val="28"/>
              </w:rPr>
              <w:t>М</w:t>
            </w:r>
            <w:r>
              <w:rPr>
                <w:sz w:val="28"/>
                <w:vertAlign w:val="subscript"/>
              </w:rPr>
              <w:t>3</w:t>
            </w:r>
          </w:p>
        </w:tc>
        <w:tc>
          <w:tcPr>
            <w:tcW w:w="1059" w:type="dxa"/>
            <w:vAlign w:val="center"/>
          </w:tcPr>
          <w:p w:rsidR="00D22D05" w:rsidRDefault="00D22D05" w:rsidP="002D4D29">
            <w:pPr>
              <w:pStyle w:val="TableText"/>
              <w:rPr>
                <w:sz w:val="28"/>
                <w:lang w:val="ru-RU"/>
              </w:rPr>
            </w:pPr>
            <w:r>
              <w:rPr>
                <w:sz w:val="28"/>
                <w:lang w:val="ru-RU"/>
              </w:rPr>
              <w:sym w:font="Symbol" w:char="F072"/>
            </w:r>
          </w:p>
        </w:tc>
        <w:tc>
          <w:tcPr>
            <w:tcW w:w="1059" w:type="dxa"/>
            <w:vAlign w:val="center"/>
          </w:tcPr>
          <w:p w:rsidR="00D22D05" w:rsidRDefault="00D22D05" w:rsidP="002D4D29">
            <w:pPr>
              <w:pStyle w:val="TableText"/>
              <w:rPr>
                <w:sz w:val="28"/>
                <w:lang w:val="ru-RU"/>
              </w:rPr>
            </w:pPr>
            <w:r>
              <w:rPr>
                <w:sz w:val="28"/>
              </w:rPr>
              <w:sym w:font="Symbol" w:char="F044"/>
            </w:r>
            <w:r>
              <w:rPr>
                <w:sz w:val="28"/>
                <w:lang w:val="ru-RU"/>
              </w:rPr>
              <w:sym w:font="Symbol" w:char="F072"/>
            </w:r>
          </w:p>
        </w:tc>
      </w:tr>
      <w:tr w:rsidR="00D22D05" w:rsidTr="002D4D29">
        <w:tc>
          <w:tcPr>
            <w:tcW w:w="1059" w:type="dxa"/>
          </w:tcPr>
          <w:p w:rsidR="00D22D05" w:rsidRDefault="00D22D05" w:rsidP="002D4D29">
            <w:pPr>
              <w:pStyle w:val="TableText"/>
              <w:rPr>
                <w:sz w:val="28"/>
                <w:lang w:val="ru-RU"/>
              </w:rPr>
            </w:pPr>
            <w:r>
              <w:rPr>
                <w:sz w:val="28"/>
                <w:lang w:val="ru-RU"/>
              </w:rPr>
              <w:t>1-3</w:t>
            </w:r>
          </w:p>
        </w:tc>
        <w:tc>
          <w:tcPr>
            <w:tcW w:w="1059" w:type="dxa"/>
            <w:vAlign w:val="center"/>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lang w:val="ru-RU"/>
              </w:rPr>
            </w:pPr>
          </w:p>
        </w:tc>
        <w:tc>
          <w:tcPr>
            <w:tcW w:w="1059" w:type="dxa"/>
            <w:vAlign w:val="center"/>
          </w:tcPr>
          <w:p w:rsidR="00D22D05" w:rsidRDefault="00D22D05" w:rsidP="002D4D29">
            <w:pPr>
              <w:pStyle w:val="TableText"/>
              <w:rPr>
                <w:sz w:val="28"/>
                <w:lang w:val="ru-RU"/>
              </w:rPr>
            </w:pPr>
          </w:p>
        </w:tc>
      </w:tr>
    </w:tbl>
    <w:p w:rsidR="00D22D05" w:rsidRDefault="00D22D05" w:rsidP="00D22D05">
      <w:pPr>
        <w:pStyle w:val="a5"/>
        <w:rPr>
          <w:sz w:val="28"/>
          <w:lang w:val="ru-RU"/>
        </w:rPr>
      </w:pPr>
    </w:p>
    <w:p w:rsidR="00D22D05" w:rsidRDefault="00D22D05" w:rsidP="00D22D05">
      <w:pPr>
        <w:pStyle w:val="a1"/>
        <w:rPr>
          <w:sz w:val="28"/>
        </w:rPr>
      </w:pPr>
      <w:proofErr w:type="spellStart"/>
      <w:r>
        <w:rPr>
          <w:sz w:val="28"/>
          <w:lang w:val="ru-RU"/>
        </w:rPr>
        <w:t>Похибки</w:t>
      </w:r>
      <w:proofErr w:type="spellEnd"/>
      <w:r>
        <w:rPr>
          <w:sz w:val="28"/>
          <w:lang w:val="ru-RU"/>
        </w:rPr>
        <w:t xml:space="preserve"> </w:t>
      </w:r>
      <w:proofErr w:type="spellStart"/>
      <w:r>
        <w:rPr>
          <w:sz w:val="28"/>
          <w:lang w:val="ru-RU"/>
        </w:rPr>
        <w:t>вимірювань</w:t>
      </w:r>
      <w:proofErr w:type="spellEnd"/>
      <w:r>
        <w:rPr>
          <w:sz w:val="28"/>
          <w:lang w:val="ru-RU"/>
        </w:rPr>
        <w:t xml:space="preserve"> </w:t>
      </w:r>
      <w:r>
        <w:rPr>
          <w:sz w:val="28"/>
          <w:lang w:val="en-US"/>
        </w:rPr>
        <w:t>M</w:t>
      </w:r>
      <w:r>
        <w:rPr>
          <w:sz w:val="28"/>
          <w:vertAlign w:val="subscript"/>
          <w:lang w:val="ru-RU"/>
        </w:rPr>
        <w:t>1</w:t>
      </w:r>
      <w:r>
        <w:rPr>
          <w:sz w:val="28"/>
          <w:lang w:val="ru-RU"/>
        </w:rPr>
        <w:t xml:space="preserve">, </w:t>
      </w:r>
      <w:r>
        <w:rPr>
          <w:sz w:val="28"/>
          <w:lang w:val="en-US"/>
        </w:rPr>
        <w:t>M</w:t>
      </w:r>
      <w:r>
        <w:rPr>
          <w:sz w:val="28"/>
          <w:vertAlign w:val="subscript"/>
          <w:lang w:val="ru-RU"/>
        </w:rPr>
        <w:t>2</w:t>
      </w:r>
      <w:r>
        <w:rPr>
          <w:sz w:val="28"/>
          <w:lang w:val="ru-RU"/>
        </w:rPr>
        <w:t xml:space="preserve">, </w:t>
      </w:r>
      <w:r>
        <w:rPr>
          <w:sz w:val="28"/>
          <w:lang w:val="en-US"/>
        </w:rPr>
        <w:t>M</w:t>
      </w:r>
      <w:r>
        <w:rPr>
          <w:sz w:val="28"/>
          <w:vertAlign w:val="subscript"/>
          <w:lang w:val="ru-RU"/>
        </w:rPr>
        <w:t>3</w:t>
      </w:r>
      <w:r>
        <w:rPr>
          <w:sz w:val="28"/>
        </w:rPr>
        <w:t xml:space="preserve"> знайти методом визначення похибок прямих вимірювань.</w:t>
      </w:r>
    </w:p>
    <w:p w:rsidR="00D22D05" w:rsidRDefault="00D22D05" w:rsidP="00D22D05">
      <w:pPr>
        <w:pStyle w:val="2"/>
      </w:pPr>
      <w:r>
        <w:t>Література</w:t>
      </w:r>
    </w:p>
    <w:p w:rsidR="00D22D05" w:rsidRDefault="00D22D05" w:rsidP="00D22D05">
      <w:pPr>
        <w:pStyle w:val="a"/>
        <w:rPr>
          <w:sz w:val="28"/>
          <w:lang w:val="ru-RU"/>
        </w:rPr>
      </w:pPr>
      <w:r>
        <w:rPr>
          <w:sz w:val="28"/>
          <w:lang w:val="ru-RU"/>
        </w:rPr>
        <w:t>Савельев И.В. Курс общей физики</w:t>
      </w:r>
      <w:proofErr w:type="gramStart"/>
      <w:r>
        <w:rPr>
          <w:sz w:val="28"/>
          <w:lang w:val="ru-RU"/>
        </w:rPr>
        <w:t>.</w:t>
      </w:r>
      <w:proofErr w:type="gramEnd"/>
      <w:r>
        <w:rPr>
          <w:sz w:val="28"/>
          <w:lang w:val="ru-RU"/>
        </w:rPr>
        <w:t xml:space="preserve"> </w:t>
      </w:r>
      <w:proofErr w:type="gramStart"/>
      <w:r>
        <w:rPr>
          <w:sz w:val="28"/>
          <w:lang w:val="ru-RU"/>
        </w:rPr>
        <w:t>т</w:t>
      </w:r>
      <w:proofErr w:type="gramEnd"/>
      <w:r>
        <w:rPr>
          <w:sz w:val="28"/>
          <w:lang w:val="ru-RU"/>
        </w:rPr>
        <w:t>.1.—</w:t>
      </w:r>
      <w:proofErr w:type="spellStart"/>
      <w:r>
        <w:rPr>
          <w:sz w:val="28"/>
          <w:lang w:val="ru-RU"/>
        </w:rPr>
        <w:t>М.:Наука</w:t>
      </w:r>
      <w:proofErr w:type="spellEnd"/>
      <w:r>
        <w:rPr>
          <w:sz w:val="28"/>
          <w:lang w:val="ru-RU"/>
        </w:rPr>
        <w:t>, 1968.—с.158-159.</w:t>
      </w:r>
    </w:p>
    <w:p w:rsidR="00D22D05" w:rsidRDefault="00D22D05" w:rsidP="00D22D05">
      <w:pPr>
        <w:rPr>
          <w:sz w:val="28"/>
          <w:lang w:val="ru-RU"/>
        </w:rPr>
      </w:pPr>
    </w:p>
    <w:p w:rsidR="00155518" w:rsidRPr="00D22D05" w:rsidRDefault="00155518">
      <w:pPr>
        <w:rPr>
          <w:lang w:val="ru-RU"/>
        </w:rPr>
      </w:pPr>
    </w:p>
    <w:sectPr w:rsidR="00155518" w:rsidRPr="00D22D05" w:rsidSect="00D22D05">
      <w:pgSz w:w="12240" w:h="15840"/>
      <w:pgMar w:top="567" w:right="758"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00007843" w:usb2="00000001" w:usb3="00000000" w:csb0="000001FF" w:csb1="00000000"/>
  </w:font>
  <w:font w:name="Arial">
    <w:panose1 w:val="020B0604020202020204"/>
    <w:charset w:val="CC"/>
    <w:family w:val="swiss"/>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D6A2E2C"/>
    <w:lvl w:ilvl="0">
      <w:start w:val="1"/>
      <w:numFmt w:val="decimal"/>
      <w:pStyle w:val="a"/>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05"/>
    <w:rsid w:val="00155518"/>
    <w:rsid w:val="00606124"/>
    <w:rsid w:val="006F00D5"/>
    <w:rsid w:val="00D22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22D05"/>
    <w:pPr>
      <w:spacing w:after="0" w:line="240" w:lineRule="auto"/>
    </w:pPr>
    <w:rPr>
      <w:rFonts w:ascii="Times New Roman" w:eastAsia="Times New Roman" w:hAnsi="Times New Roman" w:cs="Times New Roman"/>
      <w:sz w:val="24"/>
      <w:szCs w:val="24"/>
      <w:lang w:val="en-US"/>
    </w:rPr>
  </w:style>
  <w:style w:type="paragraph" w:styleId="1">
    <w:name w:val="heading 1"/>
    <w:basedOn w:val="a0"/>
    <w:next w:val="a0"/>
    <w:link w:val="10"/>
    <w:qFormat/>
    <w:rsid w:val="00D22D05"/>
    <w:pPr>
      <w:keepNext/>
      <w:spacing w:before="240" w:after="60"/>
      <w:jc w:val="center"/>
      <w:outlineLvl w:val="0"/>
    </w:pPr>
    <w:rPr>
      <w:rFonts w:ascii="Arial" w:hAnsi="Arial"/>
      <w:kern w:val="28"/>
      <w:sz w:val="32"/>
      <w:szCs w:val="20"/>
      <w:lang w:val="uk-UA"/>
    </w:rPr>
  </w:style>
  <w:style w:type="paragraph" w:styleId="2">
    <w:name w:val="heading 2"/>
    <w:basedOn w:val="a0"/>
    <w:next w:val="a1"/>
    <w:link w:val="20"/>
    <w:qFormat/>
    <w:rsid w:val="00D22D05"/>
    <w:pPr>
      <w:keepNext/>
      <w:spacing w:before="240" w:after="120"/>
      <w:jc w:val="center"/>
      <w:outlineLvl w:val="1"/>
    </w:pPr>
    <w:rPr>
      <w:rFonts w:ascii="Arial" w:hAnsi="Arial"/>
      <w:b/>
      <w:i/>
      <w:sz w:val="28"/>
      <w:szCs w:val="20"/>
      <w:lang w:val="uk-U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22D05"/>
    <w:rPr>
      <w:rFonts w:ascii="Arial" w:eastAsia="Times New Roman" w:hAnsi="Arial" w:cs="Times New Roman"/>
      <w:kern w:val="28"/>
      <w:sz w:val="32"/>
      <w:szCs w:val="20"/>
      <w:lang w:val="uk-UA"/>
    </w:rPr>
  </w:style>
  <w:style w:type="character" w:customStyle="1" w:styleId="20">
    <w:name w:val="Заголовок 2 Знак"/>
    <w:basedOn w:val="a2"/>
    <w:link w:val="2"/>
    <w:rsid w:val="00D22D05"/>
    <w:rPr>
      <w:rFonts w:ascii="Arial" w:eastAsia="Times New Roman" w:hAnsi="Arial" w:cs="Times New Roman"/>
      <w:b/>
      <w:i/>
      <w:sz w:val="28"/>
      <w:szCs w:val="20"/>
      <w:lang w:val="uk-UA"/>
    </w:rPr>
  </w:style>
  <w:style w:type="paragraph" w:styleId="a5">
    <w:name w:val="Body Text"/>
    <w:basedOn w:val="a0"/>
    <w:link w:val="a6"/>
    <w:semiHidden/>
    <w:rsid w:val="00D22D05"/>
    <w:pPr>
      <w:spacing w:after="120"/>
    </w:pPr>
  </w:style>
  <w:style w:type="character" w:customStyle="1" w:styleId="a6">
    <w:name w:val="Основной текст Знак"/>
    <w:basedOn w:val="a2"/>
    <w:link w:val="a5"/>
    <w:semiHidden/>
    <w:rsid w:val="00D22D05"/>
    <w:rPr>
      <w:rFonts w:ascii="Times New Roman" w:eastAsia="Times New Roman" w:hAnsi="Times New Roman" w:cs="Times New Roman"/>
      <w:sz w:val="24"/>
      <w:szCs w:val="24"/>
      <w:lang w:val="en-US"/>
    </w:rPr>
  </w:style>
  <w:style w:type="paragraph" w:styleId="a1">
    <w:name w:val="Body Text First Indent"/>
    <w:basedOn w:val="a5"/>
    <w:link w:val="a7"/>
    <w:semiHidden/>
    <w:rsid w:val="00D22D05"/>
    <w:pPr>
      <w:spacing w:after="0"/>
      <w:ind w:firstLine="567"/>
      <w:jc w:val="both"/>
    </w:pPr>
    <w:rPr>
      <w:szCs w:val="20"/>
      <w:lang w:val="uk-UA"/>
    </w:rPr>
  </w:style>
  <w:style w:type="character" w:customStyle="1" w:styleId="a7">
    <w:name w:val="Красная строка Знак"/>
    <w:basedOn w:val="a6"/>
    <w:link w:val="a1"/>
    <w:semiHidden/>
    <w:rsid w:val="00D22D05"/>
    <w:rPr>
      <w:rFonts w:ascii="Times New Roman" w:eastAsia="Times New Roman" w:hAnsi="Times New Roman" w:cs="Times New Roman"/>
      <w:sz w:val="24"/>
      <w:szCs w:val="20"/>
      <w:lang w:val="uk-UA"/>
    </w:rPr>
  </w:style>
  <w:style w:type="paragraph" w:customStyle="1" w:styleId="Formula">
    <w:name w:val="Formula"/>
    <w:basedOn w:val="a0"/>
    <w:next w:val="a1"/>
    <w:rsid w:val="00D22D05"/>
    <w:pPr>
      <w:tabs>
        <w:tab w:val="center" w:pos="3969"/>
        <w:tab w:val="right" w:pos="7938"/>
      </w:tabs>
    </w:pPr>
    <w:rPr>
      <w:szCs w:val="20"/>
      <w:lang w:val="uk-UA"/>
    </w:rPr>
  </w:style>
  <w:style w:type="paragraph" w:styleId="a">
    <w:name w:val="List Number"/>
    <w:basedOn w:val="a0"/>
    <w:semiHidden/>
    <w:rsid w:val="00D22D05"/>
    <w:pPr>
      <w:numPr>
        <w:numId w:val="1"/>
      </w:numPr>
      <w:tabs>
        <w:tab w:val="clear" w:pos="360"/>
        <w:tab w:val="num" w:pos="927"/>
      </w:tabs>
      <w:ind w:left="0" w:firstLine="567"/>
      <w:jc w:val="both"/>
    </w:pPr>
    <w:rPr>
      <w:szCs w:val="20"/>
      <w:lang w:val="uk-UA"/>
    </w:rPr>
  </w:style>
  <w:style w:type="paragraph" w:customStyle="1" w:styleId="NotesList">
    <w:name w:val="Notes List"/>
    <w:basedOn w:val="a5"/>
    <w:rsid w:val="00D22D05"/>
    <w:pPr>
      <w:tabs>
        <w:tab w:val="left" w:pos="284"/>
      </w:tabs>
      <w:spacing w:after="0"/>
      <w:ind w:left="454" w:hanging="454"/>
      <w:jc w:val="both"/>
    </w:pPr>
    <w:rPr>
      <w:szCs w:val="20"/>
      <w:lang w:val="uk-UA"/>
    </w:rPr>
  </w:style>
  <w:style w:type="paragraph" w:customStyle="1" w:styleId="TableText">
    <w:name w:val="Table Text"/>
    <w:basedOn w:val="a0"/>
    <w:rsid w:val="00D22D05"/>
    <w:pPr>
      <w:jc w:val="center"/>
    </w:pPr>
    <w:rPr>
      <w:szCs w:val="20"/>
      <w:lang w:val="uk-UA"/>
    </w:rPr>
  </w:style>
  <w:style w:type="paragraph" w:customStyle="1" w:styleId="TableHeading">
    <w:name w:val="Table Heading"/>
    <w:basedOn w:val="a0"/>
    <w:rsid w:val="00D22D05"/>
    <w:pPr>
      <w:spacing w:before="240" w:after="120"/>
      <w:jc w:val="right"/>
    </w:pPr>
    <w:rPr>
      <w:b/>
      <w:i/>
      <w:szCs w:val="20"/>
      <w:lang w:val="uk-UA"/>
    </w:rPr>
  </w:style>
  <w:style w:type="paragraph" w:styleId="a8">
    <w:name w:val="caption"/>
    <w:basedOn w:val="a0"/>
    <w:next w:val="a0"/>
    <w:qFormat/>
    <w:rsid w:val="00D22D05"/>
    <w:pPr>
      <w:spacing w:before="120" w:after="240"/>
      <w:jc w:val="center"/>
    </w:pPr>
    <w:rPr>
      <w:rFonts w:ascii="Arial" w:hAnsi="Arial"/>
      <w:b/>
      <w:sz w:val="32"/>
      <w:szCs w:val="20"/>
      <w:lang w:val="uk-UA"/>
    </w:rPr>
  </w:style>
  <w:style w:type="character" w:customStyle="1" w:styleId="Meta">
    <w:name w:val="Meta"/>
    <w:rsid w:val="00D22D05"/>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22D05"/>
    <w:pPr>
      <w:spacing w:after="0" w:line="240" w:lineRule="auto"/>
    </w:pPr>
    <w:rPr>
      <w:rFonts w:ascii="Times New Roman" w:eastAsia="Times New Roman" w:hAnsi="Times New Roman" w:cs="Times New Roman"/>
      <w:sz w:val="24"/>
      <w:szCs w:val="24"/>
      <w:lang w:val="en-US"/>
    </w:rPr>
  </w:style>
  <w:style w:type="paragraph" w:styleId="1">
    <w:name w:val="heading 1"/>
    <w:basedOn w:val="a0"/>
    <w:next w:val="a0"/>
    <w:link w:val="10"/>
    <w:qFormat/>
    <w:rsid w:val="00D22D05"/>
    <w:pPr>
      <w:keepNext/>
      <w:spacing w:before="240" w:after="60"/>
      <w:jc w:val="center"/>
      <w:outlineLvl w:val="0"/>
    </w:pPr>
    <w:rPr>
      <w:rFonts w:ascii="Arial" w:hAnsi="Arial"/>
      <w:kern w:val="28"/>
      <w:sz w:val="32"/>
      <w:szCs w:val="20"/>
      <w:lang w:val="uk-UA"/>
    </w:rPr>
  </w:style>
  <w:style w:type="paragraph" w:styleId="2">
    <w:name w:val="heading 2"/>
    <w:basedOn w:val="a0"/>
    <w:next w:val="a1"/>
    <w:link w:val="20"/>
    <w:qFormat/>
    <w:rsid w:val="00D22D05"/>
    <w:pPr>
      <w:keepNext/>
      <w:spacing w:before="240" w:after="120"/>
      <w:jc w:val="center"/>
      <w:outlineLvl w:val="1"/>
    </w:pPr>
    <w:rPr>
      <w:rFonts w:ascii="Arial" w:hAnsi="Arial"/>
      <w:b/>
      <w:i/>
      <w:sz w:val="28"/>
      <w:szCs w:val="20"/>
      <w:lang w:val="uk-U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22D05"/>
    <w:rPr>
      <w:rFonts w:ascii="Arial" w:eastAsia="Times New Roman" w:hAnsi="Arial" w:cs="Times New Roman"/>
      <w:kern w:val="28"/>
      <w:sz w:val="32"/>
      <w:szCs w:val="20"/>
      <w:lang w:val="uk-UA"/>
    </w:rPr>
  </w:style>
  <w:style w:type="character" w:customStyle="1" w:styleId="20">
    <w:name w:val="Заголовок 2 Знак"/>
    <w:basedOn w:val="a2"/>
    <w:link w:val="2"/>
    <w:rsid w:val="00D22D05"/>
    <w:rPr>
      <w:rFonts w:ascii="Arial" w:eastAsia="Times New Roman" w:hAnsi="Arial" w:cs="Times New Roman"/>
      <w:b/>
      <w:i/>
      <w:sz w:val="28"/>
      <w:szCs w:val="20"/>
      <w:lang w:val="uk-UA"/>
    </w:rPr>
  </w:style>
  <w:style w:type="paragraph" w:styleId="a5">
    <w:name w:val="Body Text"/>
    <w:basedOn w:val="a0"/>
    <w:link w:val="a6"/>
    <w:semiHidden/>
    <w:rsid w:val="00D22D05"/>
    <w:pPr>
      <w:spacing w:after="120"/>
    </w:pPr>
  </w:style>
  <w:style w:type="character" w:customStyle="1" w:styleId="a6">
    <w:name w:val="Основной текст Знак"/>
    <w:basedOn w:val="a2"/>
    <w:link w:val="a5"/>
    <w:semiHidden/>
    <w:rsid w:val="00D22D05"/>
    <w:rPr>
      <w:rFonts w:ascii="Times New Roman" w:eastAsia="Times New Roman" w:hAnsi="Times New Roman" w:cs="Times New Roman"/>
      <w:sz w:val="24"/>
      <w:szCs w:val="24"/>
      <w:lang w:val="en-US"/>
    </w:rPr>
  </w:style>
  <w:style w:type="paragraph" w:styleId="a1">
    <w:name w:val="Body Text First Indent"/>
    <w:basedOn w:val="a5"/>
    <w:link w:val="a7"/>
    <w:semiHidden/>
    <w:rsid w:val="00D22D05"/>
    <w:pPr>
      <w:spacing w:after="0"/>
      <w:ind w:firstLine="567"/>
      <w:jc w:val="both"/>
    </w:pPr>
    <w:rPr>
      <w:szCs w:val="20"/>
      <w:lang w:val="uk-UA"/>
    </w:rPr>
  </w:style>
  <w:style w:type="character" w:customStyle="1" w:styleId="a7">
    <w:name w:val="Красная строка Знак"/>
    <w:basedOn w:val="a6"/>
    <w:link w:val="a1"/>
    <w:semiHidden/>
    <w:rsid w:val="00D22D05"/>
    <w:rPr>
      <w:rFonts w:ascii="Times New Roman" w:eastAsia="Times New Roman" w:hAnsi="Times New Roman" w:cs="Times New Roman"/>
      <w:sz w:val="24"/>
      <w:szCs w:val="20"/>
      <w:lang w:val="uk-UA"/>
    </w:rPr>
  </w:style>
  <w:style w:type="paragraph" w:customStyle="1" w:styleId="Formula">
    <w:name w:val="Formula"/>
    <w:basedOn w:val="a0"/>
    <w:next w:val="a1"/>
    <w:rsid w:val="00D22D05"/>
    <w:pPr>
      <w:tabs>
        <w:tab w:val="center" w:pos="3969"/>
        <w:tab w:val="right" w:pos="7938"/>
      </w:tabs>
    </w:pPr>
    <w:rPr>
      <w:szCs w:val="20"/>
      <w:lang w:val="uk-UA"/>
    </w:rPr>
  </w:style>
  <w:style w:type="paragraph" w:styleId="a">
    <w:name w:val="List Number"/>
    <w:basedOn w:val="a0"/>
    <w:semiHidden/>
    <w:rsid w:val="00D22D05"/>
    <w:pPr>
      <w:numPr>
        <w:numId w:val="1"/>
      </w:numPr>
      <w:tabs>
        <w:tab w:val="clear" w:pos="360"/>
        <w:tab w:val="num" w:pos="927"/>
      </w:tabs>
      <w:ind w:left="0" w:firstLine="567"/>
      <w:jc w:val="both"/>
    </w:pPr>
    <w:rPr>
      <w:szCs w:val="20"/>
      <w:lang w:val="uk-UA"/>
    </w:rPr>
  </w:style>
  <w:style w:type="paragraph" w:customStyle="1" w:styleId="NotesList">
    <w:name w:val="Notes List"/>
    <w:basedOn w:val="a5"/>
    <w:rsid w:val="00D22D05"/>
    <w:pPr>
      <w:tabs>
        <w:tab w:val="left" w:pos="284"/>
      </w:tabs>
      <w:spacing w:after="0"/>
      <w:ind w:left="454" w:hanging="454"/>
      <w:jc w:val="both"/>
    </w:pPr>
    <w:rPr>
      <w:szCs w:val="20"/>
      <w:lang w:val="uk-UA"/>
    </w:rPr>
  </w:style>
  <w:style w:type="paragraph" w:customStyle="1" w:styleId="TableText">
    <w:name w:val="Table Text"/>
    <w:basedOn w:val="a0"/>
    <w:rsid w:val="00D22D05"/>
    <w:pPr>
      <w:jc w:val="center"/>
    </w:pPr>
    <w:rPr>
      <w:szCs w:val="20"/>
      <w:lang w:val="uk-UA"/>
    </w:rPr>
  </w:style>
  <w:style w:type="paragraph" w:customStyle="1" w:styleId="TableHeading">
    <w:name w:val="Table Heading"/>
    <w:basedOn w:val="a0"/>
    <w:rsid w:val="00D22D05"/>
    <w:pPr>
      <w:spacing w:before="240" w:after="120"/>
      <w:jc w:val="right"/>
    </w:pPr>
    <w:rPr>
      <w:b/>
      <w:i/>
      <w:szCs w:val="20"/>
      <w:lang w:val="uk-UA"/>
    </w:rPr>
  </w:style>
  <w:style w:type="paragraph" w:styleId="a8">
    <w:name w:val="caption"/>
    <w:basedOn w:val="a0"/>
    <w:next w:val="a0"/>
    <w:qFormat/>
    <w:rsid w:val="00D22D05"/>
    <w:pPr>
      <w:spacing w:before="120" w:after="240"/>
      <w:jc w:val="center"/>
    </w:pPr>
    <w:rPr>
      <w:rFonts w:ascii="Arial" w:hAnsi="Arial"/>
      <w:b/>
      <w:sz w:val="32"/>
      <w:szCs w:val="20"/>
      <w:lang w:val="uk-UA"/>
    </w:rPr>
  </w:style>
  <w:style w:type="character" w:customStyle="1" w:styleId="Meta">
    <w:name w:val="Meta"/>
    <w:rsid w:val="00D22D0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3.wmf"/><Relationship Id="rId18" Type="http://schemas.openxmlformats.org/officeDocument/2006/relationships/oleObject" Target="embeddings/oleObject8.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4.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420</Words>
  <Characters>2400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Шенкевич Володимир Миколайович</dc:creator>
  <cp:keywords/>
  <dc:description/>
  <cp:lastModifiedBy>Vladimir</cp:lastModifiedBy>
  <cp:revision>3</cp:revision>
  <dcterms:created xsi:type="dcterms:W3CDTF">2019-08-21T09:01:00Z</dcterms:created>
  <dcterms:modified xsi:type="dcterms:W3CDTF">2020-11-29T16:52:00Z</dcterms:modified>
</cp:coreProperties>
</file>