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478" w:rsidRDefault="00515478" w:rsidP="00515478">
      <w:pPr>
        <w:pStyle w:val="1"/>
        <w:rPr>
          <w:sz w:val="28"/>
          <w:szCs w:val="28"/>
        </w:rPr>
      </w:pPr>
      <w:r>
        <w:rPr>
          <w:sz w:val="28"/>
          <w:szCs w:val="28"/>
        </w:rPr>
        <w:t>Лабораторна робота М–20</w:t>
      </w:r>
    </w:p>
    <w:p w:rsidR="00515478" w:rsidRDefault="00515478" w:rsidP="00515478">
      <w:pPr>
        <w:pStyle w:val="a8"/>
        <w:rPr>
          <w:sz w:val="28"/>
          <w:szCs w:val="28"/>
        </w:rPr>
      </w:pPr>
      <w:r>
        <w:rPr>
          <w:sz w:val="28"/>
          <w:szCs w:val="28"/>
        </w:rPr>
        <w:t>Визначення моменту інерції маятника</w:t>
      </w:r>
    </w:p>
    <w:p w:rsidR="00515478" w:rsidRDefault="00515478" w:rsidP="00515478">
      <w:pPr>
        <w:pStyle w:val="a1"/>
        <w:rPr>
          <w:sz w:val="21"/>
          <w:szCs w:val="21"/>
        </w:rPr>
      </w:pPr>
      <w:r>
        <w:rPr>
          <w:rStyle w:val="Meta"/>
          <w:sz w:val="21"/>
          <w:szCs w:val="21"/>
        </w:rPr>
        <w:t>Мета роботи:</w:t>
      </w:r>
      <w:r>
        <w:rPr>
          <w:sz w:val="21"/>
          <w:szCs w:val="21"/>
        </w:rPr>
        <w:t xml:space="preserve"> визначення моменту інерції маятника на підставі закону збереження енергії в </w:t>
      </w:r>
      <w:proofErr w:type="spellStart"/>
      <w:r>
        <w:rPr>
          <w:sz w:val="21"/>
          <w:szCs w:val="21"/>
        </w:rPr>
        <w:t>механіці</w:t>
      </w:r>
      <w:proofErr w:type="spellEnd"/>
      <w:r>
        <w:rPr>
          <w:sz w:val="21"/>
          <w:szCs w:val="21"/>
        </w:rPr>
        <w:t xml:space="preserve"> (механічна енергія замкненої системи є величина стала).</w:t>
      </w:r>
    </w:p>
    <w:p w:rsidR="00515478" w:rsidRDefault="00515478" w:rsidP="00515478">
      <w:pPr>
        <w:pStyle w:val="a1"/>
        <w:rPr>
          <w:sz w:val="21"/>
          <w:szCs w:val="21"/>
        </w:rPr>
      </w:pPr>
      <w:r>
        <w:rPr>
          <w:sz w:val="21"/>
          <w:szCs w:val="21"/>
        </w:rPr>
        <w:t xml:space="preserve">Маятник Максвела призначений для дослідження закону збереження енергії та визначення на цій підставі моменту інерції металічних </w:t>
      </w:r>
      <w:proofErr w:type="spellStart"/>
      <w:r>
        <w:rPr>
          <w:sz w:val="21"/>
          <w:szCs w:val="21"/>
        </w:rPr>
        <w:t>кілець</w:t>
      </w:r>
      <w:proofErr w:type="spellEnd"/>
      <w:r>
        <w:rPr>
          <w:sz w:val="21"/>
          <w:szCs w:val="21"/>
        </w:rPr>
        <w:t>. Маятник Максвела – масивний диск, підвішений на двох нитках, обмотаних навколо осі диска.</w:t>
      </w:r>
    </w:p>
    <w:p w:rsidR="00515478" w:rsidRDefault="00515478" w:rsidP="00515478">
      <w:pPr>
        <w:pStyle w:val="a1"/>
        <w:rPr>
          <w:sz w:val="21"/>
          <w:szCs w:val="21"/>
        </w:rPr>
      </w:pPr>
      <w:r>
        <w:rPr>
          <w:sz w:val="21"/>
          <w:szCs w:val="21"/>
        </w:rPr>
        <w:t>Загальний вигляд маятника Максвела, що застосовується в даній роботі, зображено на малюнку.</w:t>
      </w:r>
    </w:p>
    <w:p w:rsidR="00515478" w:rsidRDefault="00515478" w:rsidP="00515478">
      <w:pPr>
        <w:pStyle w:val="a1"/>
        <w:rPr>
          <w:sz w:val="21"/>
          <w:szCs w:val="21"/>
        </w:rPr>
      </w:pPr>
      <w:r>
        <w:rPr>
          <w:noProof/>
          <w:sz w:val="21"/>
          <w:szCs w:val="21"/>
          <w:lang w:val="ru-RU" w:eastAsia="ru-RU"/>
        </w:rPr>
        <w:object w:dxaOrig="1640" w:dyaOrig="660">
          <v:group id="_x0000_s1026" style="position:absolute;left:0;text-align:left;margin-left:314.85pt;margin-top:200.4pt;width:254.25pt;height:223.2pt;z-index:251659264;mso-position-horizontal-relative:page;mso-position-vertical-relative:page" coordorigin="4896,7344" coordsize="5085,4464"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4896;top:7344;width:5085;height:3900" o:preferrelative="f">
              <v:imagedata r:id="rId5" o:title=""/>
            </v:shape>
            <v:shapetype id="_x0000_t202" coordsize="21600,21600" o:spt="202" path="m,l,21600r21600,l21600,xe">
              <v:stroke joinstyle="miter"/>
              <v:path gradientshapeok="t" o:connecttype="rect"/>
            </v:shapetype>
            <v:shape id="_x0000_s1028" type="#_x0000_t202" style="position:absolute;left:6624;top:11376;width:1152;height:432" stroked="f">
              <v:textbox style="mso-next-textbox:#_x0000_s1028">
                <w:txbxContent>
                  <w:p w:rsidR="00515478" w:rsidRDefault="00515478" w:rsidP="00515478">
                    <w:r>
                      <w:t>М-20</w:t>
                    </w:r>
                  </w:p>
                </w:txbxContent>
              </v:textbox>
            </v:shape>
            <w10:wrap type="square" anchorx="page" anchory="page"/>
          </v:group>
          <o:OLEObject Type="Embed" ProgID="PBrush" ShapeID="_x0000_s1027" DrawAspect="Content" ObjectID="_1668235805" r:id="rId6"/>
        </w:object>
      </w:r>
      <w:r>
        <w:rPr>
          <w:sz w:val="21"/>
          <w:szCs w:val="21"/>
        </w:rPr>
        <w:t xml:space="preserve">В основі 12 закріплена колонка 5, до якої прикріплені нерухомий верхній кронштейн 6 та рухомий нижній кронштейн 4. На верхньому кронштейні знаходяться електромагніт 9, перший фотоелектричний датчик 7 та гвинт 8 для закріплення та регулювання довжини біфілярної підвіски маятника. Нижній кронштейн разом із прикріпленим до нього другим фотоелектричним датчиком 11 можна пересувати вздовж колонки та фіксувати в довільно обраному положенні. Маятник приладу – це ролик 2, закріплений на осі та підвішений </w:t>
      </w:r>
      <w:r>
        <w:rPr>
          <w:sz w:val="21"/>
          <w:szCs w:val="21"/>
          <w:lang w:val="ru-RU"/>
        </w:rPr>
        <w:t xml:space="preserve">за </w:t>
      </w:r>
      <w:proofErr w:type="spellStart"/>
      <w:r>
        <w:rPr>
          <w:sz w:val="21"/>
          <w:szCs w:val="21"/>
          <w:lang w:val="ru-RU"/>
        </w:rPr>
        <w:t>біфілярним</w:t>
      </w:r>
      <w:proofErr w:type="spellEnd"/>
      <w:r>
        <w:rPr>
          <w:sz w:val="21"/>
          <w:szCs w:val="21"/>
          <w:lang w:val="ru-RU"/>
        </w:rPr>
        <w:t xml:space="preserve"> способом до </w:t>
      </w:r>
      <w:r>
        <w:rPr>
          <w:sz w:val="21"/>
          <w:szCs w:val="21"/>
        </w:rPr>
        <w:t>верхнього кронштейна. На ролик накладаються різні за вагою кільця 10, що змінюють момент інерції маятника (ролика та кільця). Довжина маятника визначається за шкалою на колонці приладу 5. Маятник утримується в верхньому положенні електромагнітом. Вирівнювання приладу виконують за допомогою регулюючих ніжок 1.</w:t>
      </w:r>
    </w:p>
    <w:p w:rsidR="00515478" w:rsidRDefault="00515478" w:rsidP="00515478">
      <w:pPr>
        <w:pStyle w:val="a1"/>
        <w:rPr>
          <w:sz w:val="21"/>
          <w:szCs w:val="21"/>
        </w:rPr>
      </w:pPr>
      <w:r>
        <w:rPr>
          <w:sz w:val="21"/>
          <w:szCs w:val="21"/>
        </w:rPr>
        <w:t>Рух ролика такий, що він опускається вниз та піднімається вверх з направ</w:t>
      </w:r>
      <w:r>
        <w:rPr>
          <w:sz w:val="21"/>
          <w:szCs w:val="21"/>
        </w:rPr>
        <w:softHyphen/>
        <w:t xml:space="preserve">леним вниз сталим прискоренням, що складає деяку долю прискорення сили тяжіння (як ніби він скочувався з не дуже крутої </w:t>
      </w:r>
      <w:proofErr w:type="spellStart"/>
      <w:r>
        <w:rPr>
          <w:sz w:val="21"/>
          <w:szCs w:val="21"/>
        </w:rPr>
        <w:t>гірки</w:t>
      </w:r>
      <w:proofErr w:type="spellEnd"/>
      <w:r>
        <w:rPr>
          <w:sz w:val="21"/>
          <w:szCs w:val="21"/>
        </w:rPr>
        <w:t xml:space="preserve"> та потім вкочувався на іншу таку саму гірку). Рух маятника Максвела – це найпростіший випадок плоского руху твердого тіла.</w:t>
      </w:r>
    </w:p>
    <w:p w:rsidR="00515478" w:rsidRDefault="00515478" w:rsidP="00515478">
      <w:pPr>
        <w:pStyle w:val="a1"/>
        <w:rPr>
          <w:sz w:val="21"/>
          <w:szCs w:val="21"/>
        </w:rPr>
      </w:pPr>
      <w:r>
        <w:rPr>
          <w:sz w:val="21"/>
          <w:szCs w:val="21"/>
        </w:rPr>
        <w:t xml:space="preserve">При русі маятника прискорення ролика тим менше, а натяг нитки тим більше, чим більше момент інерції ролика. Дійшовши до нижнього положення, коли нитка повністю розкрутилась, диск знову почне підніматись вверх з тією ж початковою швидкістю, якої він досяг у нижній точці. Прискорення у нього буде таке саме та так само направлено вниз. Рух усякої точки диска ми можемо зобразити як поступальний рух зі швидкістю V, що дорівнює швидкості центра тяжіння, та обертання навколо геометричної осі з кутовою швидкістю </w:t>
      </w:r>
      <w:r>
        <w:rPr>
          <w:sz w:val="21"/>
          <w:szCs w:val="21"/>
        </w:rPr>
        <w:sym w:font="Symbol" w:char="F077"/>
      </w:r>
      <w:r>
        <w:rPr>
          <w:sz w:val="21"/>
          <w:szCs w:val="21"/>
        </w:rPr>
        <w:t>.</w:t>
      </w:r>
    </w:p>
    <w:p w:rsidR="00515478" w:rsidRDefault="00515478" w:rsidP="00515478">
      <w:pPr>
        <w:pStyle w:val="a1"/>
        <w:rPr>
          <w:sz w:val="21"/>
          <w:szCs w:val="21"/>
        </w:rPr>
      </w:pPr>
      <w:r>
        <w:rPr>
          <w:sz w:val="21"/>
          <w:szCs w:val="21"/>
        </w:rPr>
        <w:t xml:space="preserve">У верхньому положенні маятник має потенційну енергію </w:t>
      </w:r>
      <w:proofErr w:type="spellStart"/>
      <w:r>
        <w:rPr>
          <w:sz w:val="21"/>
          <w:szCs w:val="21"/>
        </w:rPr>
        <w:t>E</w:t>
      </w:r>
      <w:r>
        <w:rPr>
          <w:sz w:val="21"/>
          <w:szCs w:val="21"/>
          <w:vertAlign w:val="subscript"/>
        </w:rPr>
        <w:t>p</w:t>
      </w:r>
      <w:proofErr w:type="spellEnd"/>
      <w:r>
        <w:rPr>
          <w:sz w:val="21"/>
          <w:szCs w:val="21"/>
        </w:rPr>
        <w:t>=</w:t>
      </w:r>
      <w:proofErr w:type="spellStart"/>
      <w:r>
        <w:rPr>
          <w:sz w:val="21"/>
          <w:szCs w:val="21"/>
        </w:rPr>
        <w:t>mgh</w:t>
      </w:r>
      <w:proofErr w:type="spellEnd"/>
      <w:r>
        <w:rPr>
          <w:sz w:val="21"/>
          <w:szCs w:val="21"/>
        </w:rPr>
        <w:t>. Якщо відпустити маятник, він почне падати вниз та обертатися відносно своєї осі. Кінетична енергія його дорівнює сумі кінетичної енергії поступального руху та кінетичної енергії обертального руху:</w:t>
      </w:r>
    </w:p>
    <w:p w:rsidR="00515478" w:rsidRDefault="00515478" w:rsidP="00515478">
      <w:pPr>
        <w:pStyle w:val="Formula"/>
        <w:rPr>
          <w:sz w:val="21"/>
          <w:szCs w:val="21"/>
        </w:rPr>
      </w:pPr>
      <w:r>
        <w:rPr>
          <w:sz w:val="21"/>
          <w:szCs w:val="21"/>
        </w:rPr>
        <w:tab/>
      </w:r>
      <w:r>
        <w:rPr>
          <w:position w:val="-24"/>
          <w:sz w:val="21"/>
          <w:szCs w:val="21"/>
        </w:rPr>
        <w:object w:dxaOrig="1640" w:dyaOrig="660">
          <v:shape id="_x0000_i1025" type="#_x0000_t75" style="width:82pt;height:33.2pt" o:ole="" fillcolor="window">
            <v:imagedata r:id="rId7" o:title=""/>
          </v:shape>
          <o:OLEObject Type="Embed" ProgID="Equation.3" ShapeID="_x0000_i1025" DrawAspect="Content" ObjectID="_1668235795" r:id="rId8"/>
        </w:object>
      </w:r>
      <w:r>
        <w:rPr>
          <w:sz w:val="21"/>
          <w:szCs w:val="21"/>
        </w:rPr>
        <w:t>.</w:t>
      </w:r>
    </w:p>
    <w:p w:rsidR="00515478" w:rsidRDefault="00515478" w:rsidP="00515478">
      <w:pPr>
        <w:pStyle w:val="a1"/>
        <w:rPr>
          <w:sz w:val="21"/>
          <w:szCs w:val="21"/>
        </w:rPr>
      </w:pPr>
      <w:r>
        <w:rPr>
          <w:sz w:val="21"/>
          <w:szCs w:val="21"/>
        </w:rPr>
        <w:t>Система замкнена. За законом збереження енергії,</w:t>
      </w:r>
    </w:p>
    <w:p w:rsidR="00515478" w:rsidRDefault="00515478" w:rsidP="00515478">
      <w:pPr>
        <w:pStyle w:val="Formula"/>
        <w:rPr>
          <w:sz w:val="21"/>
          <w:szCs w:val="21"/>
        </w:rPr>
      </w:pPr>
      <w:r>
        <w:rPr>
          <w:sz w:val="21"/>
          <w:szCs w:val="21"/>
        </w:rPr>
        <w:tab/>
      </w:r>
      <w:r>
        <w:rPr>
          <w:position w:val="-24"/>
          <w:sz w:val="21"/>
          <w:szCs w:val="21"/>
        </w:rPr>
        <w:object w:dxaOrig="1800" w:dyaOrig="660">
          <v:shape id="_x0000_i1026" type="#_x0000_t75" style="width:90.15pt;height:33.2pt" o:ole="" fillcolor="window">
            <v:imagedata r:id="rId9" o:title=""/>
          </v:shape>
          <o:OLEObject Type="Embed" ProgID="Equation.3" ShapeID="_x0000_i1026" DrawAspect="Content" ObjectID="_1668235796" r:id="rId10"/>
        </w:object>
      </w:r>
      <w:r>
        <w:rPr>
          <w:sz w:val="21"/>
          <w:szCs w:val="21"/>
        </w:rPr>
        <w:t>;</w:t>
      </w:r>
      <w:r>
        <w:rPr>
          <w:sz w:val="21"/>
          <w:szCs w:val="21"/>
        </w:rPr>
        <w:tab/>
        <w:t>(20.1)</w:t>
      </w:r>
    </w:p>
    <w:p w:rsidR="00515478" w:rsidRDefault="00515478" w:rsidP="00515478">
      <w:pPr>
        <w:pStyle w:val="a5"/>
        <w:rPr>
          <w:sz w:val="21"/>
          <w:szCs w:val="21"/>
          <w:lang w:val="ru-RU"/>
        </w:rPr>
      </w:pPr>
      <w:r>
        <w:rPr>
          <w:sz w:val="21"/>
          <w:szCs w:val="21"/>
          <w:lang w:val="ru-RU"/>
        </w:rPr>
        <w:t xml:space="preserve">так як </w:t>
      </w:r>
      <w:r>
        <w:rPr>
          <w:position w:val="-24"/>
          <w:sz w:val="21"/>
          <w:szCs w:val="21"/>
        </w:rPr>
        <w:object w:dxaOrig="1260" w:dyaOrig="620">
          <v:shape id="_x0000_i1027" type="#_x0000_t75" style="width:63.25pt;height:31.3pt" o:ole="" fillcolor="window">
            <v:imagedata r:id="rId11" o:title=""/>
          </v:shape>
          <o:OLEObject Type="Embed" ProgID="Equation.3" ShapeID="_x0000_i1027" DrawAspect="Content" ObjectID="_1668235797" r:id="rId12"/>
        </w:object>
      </w:r>
      <w:r>
        <w:rPr>
          <w:sz w:val="21"/>
          <w:szCs w:val="21"/>
          <w:lang w:val="ru-RU"/>
        </w:rPr>
        <w:t xml:space="preserve">, а </w:t>
      </w:r>
      <w:r>
        <w:rPr>
          <w:position w:val="-24"/>
          <w:sz w:val="21"/>
          <w:szCs w:val="21"/>
        </w:rPr>
        <w:object w:dxaOrig="760" w:dyaOrig="620">
          <v:shape id="_x0000_i1028" type="#_x0000_t75" style="width:38.2pt;height:31.3pt" o:ole="" fillcolor="window">
            <v:imagedata r:id="rId13" o:title=""/>
          </v:shape>
          <o:OLEObject Type="Embed" ProgID="Equation.3" ShapeID="_x0000_i1028" DrawAspect="Content" ObjectID="_1668235798" r:id="rId14"/>
        </w:object>
      </w:r>
      <w:r>
        <w:rPr>
          <w:sz w:val="21"/>
          <w:szCs w:val="21"/>
          <w:lang w:val="ru-RU"/>
        </w:rPr>
        <w:t xml:space="preserve">, то </w:t>
      </w:r>
      <w:proofErr w:type="spellStart"/>
      <w:r>
        <w:rPr>
          <w:sz w:val="21"/>
          <w:szCs w:val="21"/>
          <w:lang w:val="ru-RU"/>
        </w:rPr>
        <w:t>співвідношення</w:t>
      </w:r>
      <w:proofErr w:type="spellEnd"/>
      <w:r>
        <w:rPr>
          <w:sz w:val="21"/>
          <w:szCs w:val="21"/>
          <w:lang w:val="ru-RU"/>
        </w:rPr>
        <w:t xml:space="preserve"> (20.1) </w:t>
      </w:r>
      <w:proofErr w:type="spellStart"/>
      <w:r>
        <w:rPr>
          <w:sz w:val="21"/>
          <w:szCs w:val="21"/>
          <w:lang w:val="ru-RU"/>
        </w:rPr>
        <w:t>перетворюється</w:t>
      </w:r>
      <w:proofErr w:type="spellEnd"/>
      <w:r>
        <w:rPr>
          <w:sz w:val="21"/>
          <w:szCs w:val="21"/>
          <w:lang w:val="ru-RU"/>
        </w:rPr>
        <w:t>:</w:t>
      </w:r>
    </w:p>
    <w:p w:rsidR="00515478" w:rsidRDefault="00515478" w:rsidP="00515478">
      <w:pPr>
        <w:pStyle w:val="Formula"/>
        <w:rPr>
          <w:sz w:val="21"/>
          <w:szCs w:val="21"/>
        </w:rPr>
      </w:pPr>
      <w:r>
        <w:rPr>
          <w:sz w:val="21"/>
          <w:szCs w:val="21"/>
        </w:rPr>
        <w:lastRenderedPageBreak/>
        <w:tab/>
      </w:r>
      <w:r>
        <w:rPr>
          <w:position w:val="-24"/>
          <w:sz w:val="21"/>
          <w:szCs w:val="21"/>
        </w:rPr>
        <w:object w:dxaOrig="1820" w:dyaOrig="620">
          <v:shape id="_x0000_i1029" type="#_x0000_t75" style="width:90.8pt;height:31.3pt" o:ole="" fillcolor="window">
            <v:imagedata r:id="rId15" o:title=""/>
          </v:shape>
          <o:OLEObject Type="Embed" ProgID="Equation.3" ShapeID="_x0000_i1029" DrawAspect="Content" ObjectID="_1668235799" r:id="rId16"/>
        </w:object>
      </w:r>
      <w:r>
        <w:rPr>
          <w:sz w:val="21"/>
          <w:szCs w:val="21"/>
        </w:rPr>
        <w:t>,</w:t>
      </w:r>
    </w:p>
    <w:p w:rsidR="00515478" w:rsidRPr="00515478" w:rsidRDefault="00515478" w:rsidP="00515478">
      <w:pPr>
        <w:pStyle w:val="a5"/>
        <w:rPr>
          <w:sz w:val="21"/>
          <w:szCs w:val="21"/>
          <w:lang w:val="uk-UA"/>
        </w:rPr>
      </w:pPr>
      <w:r w:rsidRPr="00515478">
        <w:rPr>
          <w:sz w:val="21"/>
          <w:szCs w:val="21"/>
          <w:lang w:val="uk-UA"/>
        </w:rPr>
        <w:t>звідси момент інерції маятника</w:t>
      </w:r>
    </w:p>
    <w:p w:rsidR="00515478" w:rsidRDefault="00515478" w:rsidP="00515478">
      <w:pPr>
        <w:pStyle w:val="Formula"/>
        <w:rPr>
          <w:sz w:val="21"/>
          <w:szCs w:val="21"/>
        </w:rPr>
      </w:pPr>
      <w:r>
        <w:rPr>
          <w:sz w:val="21"/>
          <w:szCs w:val="21"/>
        </w:rPr>
        <w:tab/>
      </w:r>
      <w:r>
        <w:rPr>
          <w:position w:val="-24"/>
          <w:sz w:val="21"/>
          <w:szCs w:val="21"/>
        </w:rPr>
        <w:object w:dxaOrig="1900" w:dyaOrig="660">
          <v:shape id="_x0000_i1030" type="#_x0000_t75" style="width:95.15pt;height:33.2pt" o:ole="" fillcolor="window">
            <v:imagedata r:id="rId17" o:title=""/>
          </v:shape>
          <o:OLEObject Type="Embed" ProgID="Equation.3" ShapeID="_x0000_i1030" DrawAspect="Content" ObjectID="_1668235800" r:id="rId18"/>
        </w:object>
      </w:r>
      <w:r>
        <w:rPr>
          <w:sz w:val="21"/>
          <w:szCs w:val="21"/>
        </w:rPr>
        <w:t>,</w:t>
      </w:r>
      <w:r>
        <w:rPr>
          <w:sz w:val="21"/>
          <w:szCs w:val="21"/>
        </w:rPr>
        <w:tab/>
        <w:t>(20.2)</w:t>
      </w:r>
    </w:p>
    <w:p w:rsidR="00515478" w:rsidRDefault="00515478" w:rsidP="00515478">
      <w:pPr>
        <w:pStyle w:val="NotesList"/>
        <w:rPr>
          <w:sz w:val="21"/>
          <w:szCs w:val="21"/>
        </w:rPr>
      </w:pPr>
      <w:r>
        <w:rPr>
          <w:sz w:val="21"/>
          <w:szCs w:val="21"/>
        </w:rPr>
        <w:t xml:space="preserve">де </w:t>
      </w:r>
      <w:r>
        <w:rPr>
          <w:sz w:val="21"/>
          <w:szCs w:val="21"/>
          <w:lang w:val="en-US"/>
        </w:rPr>
        <w:t>D</w:t>
      </w:r>
      <w:r>
        <w:rPr>
          <w:sz w:val="21"/>
          <w:szCs w:val="21"/>
        </w:rPr>
        <w:t xml:space="preserve"> – зовнішній діаметр осі маятника разом із намотаною на неї ниткою підвіски, </w:t>
      </w:r>
      <w:r>
        <w:rPr>
          <w:sz w:val="21"/>
          <w:szCs w:val="21"/>
          <w:lang w:val="en-US"/>
        </w:rPr>
        <w:t>D</w:t>
      </w:r>
      <w:r>
        <w:rPr>
          <w:sz w:val="21"/>
          <w:szCs w:val="21"/>
        </w:rPr>
        <w:t>=</w:t>
      </w:r>
      <w:r>
        <w:rPr>
          <w:sz w:val="21"/>
          <w:szCs w:val="21"/>
          <w:lang w:val="en-US"/>
        </w:rPr>
        <w:t>D</w:t>
      </w:r>
      <w:r>
        <w:rPr>
          <w:sz w:val="21"/>
          <w:szCs w:val="21"/>
          <w:vertAlign w:val="subscript"/>
        </w:rPr>
        <w:t>0</w:t>
      </w:r>
      <w:r>
        <w:rPr>
          <w:sz w:val="21"/>
          <w:szCs w:val="21"/>
        </w:rPr>
        <w:t>+2</w:t>
      </w:r>
      <w:r>
        <w:rPr>
          <w:sz w:val="21"/>
          <w:szCs w:val="21"/>
          <w:lang w:val="en-US"/>
        </w:rPr>
        <w:t>D</w:t>
      </w:r>
      <w:r>
        <w:rPr>
          <w:sz w:val="21"/>
          <w:szCs w:val="21"/>
          <w:vertAlign w:val="subscript"/>
        </w:rPr>
        <w:t>н</w:t>
      </w:r>
      <w:r>
        <w:rPr>
          <w:sz w:val="21"/>
          <w:szCs w:val="21"/>
        </w:rPr>
        <w:t xml:space="preserve"> (</w:t>
      </w:r>
      <w:r>
        <w:rPr>
          <w:sz w:val="21"/>
          <w:szCs w:val="21"/>
          <w:lang w:val="en-US"/>
        </w:rPr>
        <w:t>D</w:t>
      </w:r>
      <w:r>
        <w:rPr>
          <w:sz w:val="21"/>
          <w:szCs w:val="21"/>
          <w:vertAlign w:val="subscript"/>
        </w:rPr>
        <w:t>0</w:t>
      </w:r>
      <w:r>
        <w:rPr>
          <w:sz w:val="21"/>
          <w:szCs w:val="21"/>
        </w:rPr>
        <w:t xml:space="preserve"> – діаметр осі маятника, </w:t>
      </w:r>
      <w:r>
        <w:rPr>
          <w:sz w:val="21"/>
          <w:szCs w:val="21"/>
          <w:lang w:val="en-US"/>
        </w:rPr>
        <w:t>D</w:t>
      </w:r>
      <w:r>
        <w:rPr>
          <w:sz w:val="21"/>
          <w:szCs w:val="21"/>
          <w:vertAlign w:val="subscript"/>
        </w:rPr>
        <w:t>н</w:t>
      </w:r>
      <w:r>
        <w:rPr>
          <w:sz w:val="21"/>
          <w:szCs w:val="21"/>
        </w:rPr>
        <w:t>=0,5мм –діаметр нитки підвіски);</w:t>
      </w:r>
    </w:p>
    <w:p w:rsidR="00515478" w:rsidRDefault="00515478" w:rsidP="00515478">
      <w:pPr>
        <w:pStyle w:val="NotesList"/>
        <w:rPr>
          <w:sz w:val="21"/>
          <w:szCs w:val="21"/>
        </w:rPr>
      </w:pPr>
      <w:r>
        <w:rPr>
          <w:sz w:val="21"/>
          <w:szCs w:val="21"/>
        </w:rPr>
        <w:tab/>
        <w:t>m – маса маятника, що дорівнює сумі мас осі маятника, ролика та кільця.</w:t>
      </w:r>
    </w:p>
    <w:p w:rsidR="00515478" w:rsidRDefault="00515478" w:rsidP="00515478">
      <w:pPr>
        <w:pStyle w:val="NotesList"/>
        <w:rPr>
          <w:sz w:val="21"/>
          <w:szCs w:val="21"/>
        </w:rPr>
      </w:pPr>
      <w:r>
        <w:rPr>
          <w:sz w:val="21"/>
          <w:szCs w:val="21"/>
        </w:rPr>
        <w:tab/>
        <w:t>m=</w:t>
      </w:r>
      <w:proofErr w:type="spellStart"/>
      <w:r>
        <w:rPr>
          <w:sz w:val="21"/>
          <w:szCs w:val="21"/>
        </w:rPr>
        <w:t>m</w:t>
      </w:r>
      <w:r>
        <w:rPr>
          <w:sz w:val="21"/>
          <w:szCs w:val="21"/>
          <w:vertAlign w:val="subscript"/>
        </w:rPr>
        <w:t>о</w:t>
      </w:r>
      <w:r>
        <w:rPr>
          <w:sz w:val="21"/>
          <w:szCs w:val="21"/>
        </w:rPr>
        <w:t>+m</w:t>
      </w:r>
      <w:r>
        <w:rPr>
          <w:sz w:val="21"/>
          <w:szCs w:val="21"/>
          <w:vertAlign w:val="subscript"/>
        </w:rPr>
        <w:t>р</w:t>
      </w:r>
      <w:r>
        <w:rPr>
          <w:sz w:val="21"/>
          <w:szCs w:val="21"/>
        </w:rPr>
        <w:t>+m</w:t>
      </w:r>
      <w:r>
        <w:rPr>
          <w:sz w:val="21"/>
          <w:szCs w:val="21"/>
          <w:vertAlign w:val="subscript"/>
        </w:rPr>
        <w:t>к</w:t>
      </w:r>
      <w:proofErr w:type="spellEnd"/>
      <w:r>
        <w:rPr>
          <w:sz w:val="21"/>
          <w:szCs w:val="21"/>
        </w:rPr>
        <w:t xml:space="preserve"> (усі маси вказані на деталях);</w:t>
      </w:r>
    </w:p>
    <w:p w:rsidR="00515478" w:rsidRDefault="00515478" w:rsidP="00515478">
      <w:pPr>
        <w:pStyle w:val="NotesList"/>
        <w:rPr>
          <w:sz w:val="21"/>
          <w:szCs w:val="21"/>
        </w:rPr>
      </w:pPr>
      <w:r>
        <w:rPr>
          <w:sz w:val="21"/>
          <w:szCs w:val="21"/>
        </w:rPr>
        <w:tab/>
        <w:t>h – довжина маятника, що дорівнює висоті, на яку він піднімається;</w:t>
      </w:r>
    </w:p>
    <w:p w:rsidR="00515478" w:rsidRDefault="00515478" w:rsidP="00515478">
      <w:pPr>
        <w:pStyle w:val="NotesList"/>
        <w:rPr>
          <w:sz w:val="21"/>
          <w:szCs w:val="21"/>
        </w:rPr>
      </w:pPr>
      <w:r>
        <w:rPr>
          <w:sz w:val="21"/>
          <w:szCs w:val="21"/>
        </w:rPr>
        <w:tab/>
        <w:t>t – час падіння маятника, вимірюється електронним секундоміром.</w:t>
      </w:r>
    </w:p>
    <w:p w:rsidR="00515478" w:rsidRPr="00E44906" w:rsidRDefault="00515478" w:rsidP="00515478">
      <w:pPr>
        <w:pStyle w:val="2"/>
        <w:rPr>
          <w:szCs w:val="28"/>
        </w:rPr>
      </w:pPr>
      <w:r w:rsidRPr="00E44906">
        <w:rPr>
          <w:szCs w:val="28"/>
        </w:rPr>
        <w:t>Методика виконання роботи</w:t>
      </w:r>
    </w:p>
    <w:p w:rsidR="00515478" w:rsidRPr="00E44906" w:rsidRDefault="00515478" w:rsidP="00515478">
      <w:pPr>
        <w:pStyle w:val="ListHierarhy"/>
        <w:numPr>
          <w:ilvl w:val="0"/>
          <w:numId w:val="4"/>
        </w:numPr>
        <w:rPr>
          <w:sz w:val="28"/>
          <w:szCs w:val="28"/>
        </w:rPr>
      </w:pPr>
      <w:r w:rsidRPr="00E44906">
        <w:rPr>
          <w:sz w:val="28"/>
          <w:szCs w:val="28"/>
        </w:rPr>
        <w:t>Виконати вирівнювання приладу.</w:t>
      </w:r>
    </w:p>
    <w:p w:rsidR="00515478" w:rsidRPr="00E44906" w:rsidRDefault="00515478" w:rsidP="00515478">
      <w:pPr>
        <w:pStyle w:val="ListHierarhy"/>
        <w:rPr>
          <w:sz w:val="28"/>
          <w:szCs w:val="28"/>
        </w:rPr>
      </w:pPr>
      <w:r w:rsidRPr="00E44906">
        <w:rPr>
          <w:sz w:val="28"/>
          <w:szCs w:val="28"/>
        </w:rPr>
        <w:t>Записати маси.</w:t>
      </w:r>
    </w:p>
    <w:p w:rsidR="00515478" w:rsidRPr="00E44906" w:rsidRDefault="00515478" w:rsidP="00515478">
      <w:pPr>
        <w:pStyle w:val="ListHierarhy"/>
        <w:rPr>
          <w:sz w:val="28"/>
          <w:szCs w:val="28"/>
        </w:rPr>
      </w:pPr>
      <w:r w:rsidRPr="00E44906">
        <w:rPr>
          <w:sz w:val="28"/>
          <w:szCs w:val="28"/>
        </w:rPr>
        <w:t>Виміряти діаметри осі маятника, ролика та кільця.</w:t>
      </w:r>
    </w:p>
    <w:p w:rsidR="00515478" w:rsidRPr="00E44906" w:rsidRDefault="00515478" w:rsidP="00515478">
      <w:pPr>
        <w:pStyle w:val="ListHierarhy"/>
        <w:rPr>
          <w:i/>
          <w:sz w:val="28"/>
          <w:szCs w:val="28"/>
        </w:rPr>
      </w:pPr>
      <w:r w:rsidRPr="00E44906">
        <w:rPr>
          <w:i/>
          <w:sz w:val="28"/>
          <w:szCs w:val="28"/>
        </w:rPr>
        <w:t>Закріпити нижній кронштейн на заданій висоті та відрегулювати довжину підвіски (край кільця має бути на 2-3 мм нижче оптичної осі нижнього фотоелектричного датчика).</w:t>
      </w:r>
    </w:p>
    <w:p w:rsidR="00515478" w:rsidRPr="00E44906" w:rsidRDefault="00515478" w:rsidP="00515478">
      <w:pPr>
        <w:pStyle w:val="ListHierarhy"/>
        <w:rPr>
          <w:i/>
          <w:sz w:val="28"/>
          <w:szCs w:val="28"/>
        </w:rPr>
      </w:pPr>
      <w:r w:rsidRPr="00E44906">
        <w:rPr>
          <w:i/>
          <w:sz w:val="28"/>
          <w:szCs w:val="28"/>
        </w:rPr>
        <w:t>Ввімкнути прилад.</w:t>
      </w:r>
    </w:p>
    <w:p w:rsidR="00515478" w:rsidRPr="00E44906" w:rsidRDefault="00515478" w:rsidP="00515478">
      <w:pPr>
        <w:pStyle w:val="ListHierarhy"/>
        <w:rPr>
          <w:sz w:val="28"/>
          <w:szCs w:val="28"/>
        </w:rPr>
      </w:pPr>
      <w:r w:rsidRPr="00E44906">
        <w:rPr>
          <w:sz w:val="28"/>
          <w:szCs w:val="28"/>
        </w:rPr>
        <w:t>Намотати нитк</w:t>
      </w:r>
      <w:r>
        <w:rPr>
          <w:sz w:val="28"/>
          <w:szCs w:val="28"/>
        </w:rPr>
        <w:t>у</w:t>
      </w:r>
      <w:r w:rsidRPr="00E44906">
        <w:rPr>
          <w:sz w:val="28"/>
          <w:szCs w:val="28"/>
        </w:rPr>
        <w:t xml:space="preserve"> підвіски на вісь ма</w:t>
      </w:r>
      <w:r>
        <w:rPr>
          <w:sz w:val="28"/>
          <w:szCs w:val="28"/>
        </w:rPr>
        <w:t>ятника</w:t>
      </w:r>
      <w:r w:rsidRPr="00E44906">
        <w:rPr>
          <w:sz w:val="28"/>
          <w:szCs w:val="28"/>
        </w:rPr>
        <w:t xml:space="preserve"> (вона повинна намотуватись рівномірно).</w:t>
      </w:r>
    </w:p>
    <w:p w:rsidR="00515478" w:rsidRPr="00E44906" w:rsidRDefault="00515478" w:rsidP="00515478">
      <w:pPr>
        <w:pStyle w:val="ListHierarhy"/>
        <w:rPr>
          <w:i/>
          <w:sz w:val="28"/>
          <w:szCs w:val="28"/>
        </w:rPr>
      </w:pPr>
      <w:r w:rsidRPr="00E44906">
        <w:rPr>
          <w:i/>
          <w:sz w:val="28"/>
          <w:szCs w:val="28"/>
        </w:rPr>
        <w:t xml:space="preserve">Зафіксувати маятник у верхньому положенні за допомогою </w:t>
      </w:r>
      <w:proofErr w:type="spellStart"/>
      <w:r w:rsidRPr="00E44906">
        <w:rPr>
          <w:i/>
          <w:sz w:val="28"/>
          <w:szCs w:val="28"/>
        </w:rPr>
        <w:t>електро</w:t>
      </w:r>
      <w:r w:rsidRPr="00E44906">
        <w:rPr>
          <w:i/>
          <w:sz w:val="28"/>
          <w:szCs w:val="28"/>
        </w:rPr>
        <w:softHyphen/>
        <w:t>магніта</w:t>
      </w:r>
      <w:proofErr w:type="spellEnd"/>
      <w:r w:rsidRPr="00E44906">
        <w:rPr>
          <w:i/>
          <w:sz w:val="28"/>
          <w:szCs w:val="28"/>
        </w:rPr>
        <w:t>. При цьому проріз на кільці повинен співпадати з оптичною віссю (світловим променем) верхнього фотоелектричного датчика. Повернути маятник в напрямку його руху на кут приблизно 5</w:t>
      </w:r>
      <w:r w:rsidRPr="00E44906">
        <w:rPr>
          <w:i/>
          <w:sz w:val="28"/>
          <w:szCs w:val="28"/>
          <w:vertAlign w:val="superscript"/>
        </w:rPr>
        <w:t>0</w:t>
      </w:r>
      <w:r w:rsidRPr="00E44906">
        <w:rPr>
          <w:i/>
          <w:sz w:val="28"/>
          <w:szCs w:val="28"/>
        </w:rPr>
        <w:t xml:space="preserve"> (проріз повинен лежати на одній лінії з горизонтальними штрихами, нанесеними на вертикальні площини </w:t>
      </w:r>
      <w:proofErr w:type="spellStart"/>
      <w:r w:rsidRPr="00E44906">
        <w:rPr>
          <w:i/>
          <w:sz w:val="28"/>
          <w:szCs w:val="28"/>
        </w:rPr>
        <w:t>корпуса</w:t>
      </w:r>
      <w:proofErr w:type="spellEnd"/>
      <w:r w:rsidRPr="00E44906">
        <w:rPr>
          <w:i/>
          <w:sz w:val="28"/>
          <w:szCs w:val="28"/>
        </w:rPr>
        <w:t xml:space="preserve"> фотоелектричного датчика).</w:t>
      </w:r>
    </w:p>
    <w:p w:rsidR="00515478" w:rsidRPr="00E44906" w:rsidRDefault="00515478" w:rsidP="00515478">
      <w:pPr>
        <w:pStyle w:val="ListHierarhy"/>
        <w:rPr>
          <w:i/>
          <w:sz w:val="28"/>
          <w:szCs w:val="28"/>
        </w:rPr>
      </w:pPr>
      <w:r w:rsidRPr="00E44906">
        <w:rPr>
          <w:i/>
          <w:sz w:val="28"/>
          <w:szCs w:val="28"/>
        </w:rPr>
        <w:t>Натиснути клавішу “</w:t>
      </w:r>
      <w:proofErr w:type="spellStart"/>
      <w:r w:rsidRPr="00E44906">
        <w:rPr>
          <w:i/>
          <w:sz w:val="28"/>
          <w:szCs w:val="28"/>
        </w:rPr>
        <w:t>Сброс</w:t>
      </w:r>
      <w:proofErr w:type="spellEnd"/>
      <w:r w:rsidRPr="00E44906">
        <w:rPr>
          <w:i/>
          <w:sz w:val="28"/>
          <w:szCs w:val="28"/>
        </w:rPr>
        <w:t>”.</w:t>
      </w:r>
    </w:p>
    <w:p w:rsidR="00515478" w:rsidRPr="00E44906" w:rsidRDefault="00515478" w:rsidP="00515478">
      <w:pPr>
        <w:pStyle w:val="ListHierarhy"/>
        <w:rPr>
          <w:i/>
          <w:sz w:val="28"/>
          <w:szCs w:val="28"/>
        </w:rPr>
      </w:pPr>
      <w:r w:rsidRPr="00E44906">
        <w:rPr>
          <w:i/>
          <w:sz w:val="28"/>
          <w:szCs w:val="28"/>
        </w:rPr>
        <w:t>Натиснути клавішу “Пуск”. В цей момент електромагніт відключається та вмикається секундомір. У нижньому положенні маятника секундомір вимикається. На табло висвічується час падіння маятника. Коливання маятника зупинити рукою.</w:t>
      </w:r>
    </w:p>
    <w:p w:rsidR="00515478" w:rsidRPr="00E44906" w:rsidRDefault="00515478" w:rsidP="00515478">
      <w:pPr>
        <w:pStyle w:val="ListHierarhy"/>
        <w:rPr>
          <w:sz w:val="28"/>
          <w:szCs w:val="28"/>
        </w:rPr>
      </w:pPr>
      <w:r w:rsidRPr="00E44906">
        <w:rPr>
          <w:sz w:val="28"/>
          <w:szCs w:val="28"/>
        </w:rPr>
        <w:t>Визначити замір часу падіння маятника три-п‘ять разів.</w:t>
      </w:r>
    </w:p>
    <w:p w:rsidR="00515478" w:rsidRPr="00E44906" w:rsidRDefault="00515478" w:rsidP="00515478">
      <w:pPr>
        <w:pStyle w:val="ListHierarhy"/>
        <w:rPr>
          <w:sz w:val="28"/>
          <w:szCs w:val="28"/>
        </w:rPr>
      </w:pPr>
      <w:r w:rsidRPr="00E44906">
        <w:rPr>
          <w:sz w:val="28"/>
          <w:szCs w:val="28"/>
        </w:rPr>
        <w:t>За формулою (20.2) підрахувати момент інерції маятника три-п‘ять разів.</w:t>
      </w:r>
    </w:p>
    <w:p w:rsidR="00515478" w:rsidRPr="00E44906" w:rsidRDefault="00515478" w:rsidP="00515478">
      <w:pPr>
        <w:pStyle w:val="ListHierarhy"/>
        <w:rPr>
          <w:sz w:val="28"/>
          <w:szCs w:val="28"/>
        </w:rPr>
      </w:pPr>
      <w:r w:rsidRPr="00E44906">
        <w:rPr>
          <w:sz w:val="28"/>
          <w:szCs w:val="28"/>
        </w:rPr>
        <w:t>Абсолютну похибку визначити за методом середнього. Знайти відносну похибку у відсотках.</w:t>
      </w:r>
    </w:p>
    <w:p w:rsidR="00515478" w:rsidRPr="00E44906" w:rsidRDefault="00515478" w:rsidP="00515478">
      <w:pPr>
        <w:pStyle w:val="ListHierarhy"/>
        <w:rPr>
          <w:sz w:val="28"/>
          <w:szCs w:val="28"/>
        </w:rPr>
      </w:pPr>
      <w:r w:rsidRPr="00E44906">
        <w:rPr>
          <w:sz w:val="28"/>
          <w:szCs w:val="28"/>
        </w:rPr>
        <w:t>Підрахувати теоретичний момент інерції маятника:</w:t>
      </w:r>
    </w:p>
    <w:p w:rsidR="00515478" w:rsidRPr="00E44906" w:rsidRDefault="00515478" w:rsidP="00515478">
      <w:pPr>
        <w:pStyle w:val="Formula"/>
        <w:rPr>
          <w:sz w:val="28"/>
          <w:szCs w:val="28"/>
        </w:rPr>
      </w:pPr>
      <w:r w:rsidRPr="00E44906">
        <w:rPr>
          <w:sz w:val="28"/>
          <w:szCs w:val="28"/>
        </w:rPr>
        <w:tab/>
        <w:t>I=</w:t>
      </w:r>
      <w:proofErr w:type="spellStart"/>
      <w:r w:rsidRPr="00E44906">
        <w:rPr>
          <w:sz w:val="28"/>
          <w:szCs w:val="28"/>
        </w:rPr>
        <w:t>I</w:t>
      </w:r>
      <w:r w:rsidRPr="00E44906">
        <w:rPr>
          <w:sz w:val="28"/>
          <w:szCs w:val="28"/>
          <w:vertAlign w:val="subscript"/>
        </w:rPr>
        <w:t>о</w:t>
      </w:r>
      <w:r w:rsidRPr="00E44906">
        <w:rPr>
          <w:sz w:val="28"/>
          <w:szCs w:val="28"/>
        </w:rPr>
        <w:t>+I</w:t>
      </w:r>
      <w:r w:rsidRPr="00E44906">
        <w:rPr>
          <w:sz w:val="28"/>
          <w:szCs w:val="28"/>
          <w:vertAlign w:val="subscript"/>
        </w:rPr>
        <w:t>р</w:t>
      </w:r>
      <w:r w:rsidRPr="00E44906">
        <w:rPr>
          <w:sz w:val="28"/>
          <w:szCs w:val="28"/>
        </w:rPr>
        <w:t>+I</w:t>
      </w:r>
      <w:r w:rsidRPr="00E44906">
        <w:rPr>
          <w:sz w:val="28"/>
          <w:szCs w:val="28"/>
          <w:vertAlign w:val="subscript"/>
        </w:rPr>
        <w:t>к</w:t>
      </w:r>
      <w:proofErr w:type="spellEnd"/>
      <w:r w:rsidRPr="00E44906">
        <w:rPr>
          <w:sz w:val="28"/>
          <w:szCs w:val="28"/>
        </w:rPr>
        <w:t>,</w:t>
      </w:r>
    </w:p>
    <w:p w:rsidR="00515478" w:rsidRPr="00E44906" w:rsidRDefault="00515478" w:rsidP="00515478">
      <w:pPr>
        <w:pStyle w:val="NotesList"/>
        <w:rPr>
          <w:sz w:val="28"/>
          <w:szCs w:val="28"/>
        </w:rPr>
      </w:pPr>
      <w:r w:rsidRPr="00E44906">
        <w:rPr>
          <w:sz w:val="28"/>
          <w:szCs w:val="28"/>
        </w:rPr>
        <w:t>де</w:t>
      </w:r>
      <w:r w:rsidRPr="00E44906">
        <w:rPr>
          <w:sz w:val="28"/>
          <w:szCs w:val="28"/>
        </w:rPr>
        <w:tab/>
      </w:r>
      <w:r w:rsidRPr="00E44906">
        <w:rPr>
          <w:position w:val="-24"/>
          <w:sz w:val="28"/>
          <w:szCs w:val="28"/>
        </w:rPr>
        <w:object w:dxaOrig="1219" w:dyaOrig="620">
          <v:shape id="_x0000_i1031" type="#_x0000_t75" style="width:60.75pt;height:31.3pt" o:ole="" fillcolor="window">
            <v:imagedata r:id="rId19" o:title=""/>
          </v:shape>
          <o:OLEObject Type="Embed" ProgID="Equation.3" ShapeID="_x0000_i1031" DrawAspect="Content" ObjectID="_1668235801" r:id="rId20"/>
        </w:object>
      </w:r>
      <w:r w:rsidRPr="00E44906">
        <w:rPr>
          <w:sz w:val="28"/>
          <w:szCs w:val="28"/>
        </w:rPr>
        <w:t>;</w:t>
      </w:r>
    </w:p>
    <w:p w:rsidR="00515478" w:rsidRPr="00E44906" w:rsidRDefault="00515478" w:rsidP="00515478">
      <w:pPr>
        <w:pStyle w:val="NotesList"/>
        <w:rPr>
          <w:sz w:val="28"/>
          <w:szCs w:val="28"/>
        </w:rPr>
      </w:pPr>
      <w:r w:rsidRPr="00E44906">
        <w:rPr>
          <w:sz w:val="28"/>
          <w:szCs w:val="28"/>
        </w:rPr>
        <w:tab/>
      </w:r>
      <w:r w:rsidRPr="00E44906">
        <w:rPr>
          <w:position w:val="-24"/>
          <w:sz w:val="28"/>
          <w:szCs w:val="28"/>
        </w:rPr>
        <w:object w:dxaOrig="1980" w:dyaOrig="620">
          <v:shape id="_x0000_i1032" type="#_x0000_t75" style="width:98.9pt;height:31.3pt" o:ole="" fillcolor="window">
            <v:imagedata r:id="rId21" o:title=""/>
          </v:shape>
          <o:OLEObject Type="Embed" ProgID="Equation.3" ShapeID="_x0000_i1032" DrawAspect="Content" ObjectID="_1668235802" r:id="rId22"/>
        </w:object>
      </w:r>
      <w:r w:rsidRPr="00E44906">
        <w:rPr>
          <w:sz w:val="28"/>
          <w:szCs w:val="28"/>
        </w:rPr>
        <w:t>;</w:t>
      </w:r>
    </w:p>
    <w:p w:rsidR="00515478" w:rsidRPr="00E44906" w:rsidRDefault="00515478" w:rsidP="00515478">
      <w:pPr>
        <w:pStyle w:val="NotesList"/>
        <w:rPr>
          <w:sz w:val="28"/>
          <w:szCs w:val="28"/>
        </w:rPr>
      </w:pPr>
      <w:r w:rsidRPr="00E44906">
        <w:rPr>
          <w:sz w:val="28"/>
          <w:szCs w:val="28"/>
        </w:rPr>
        <w:lastRenderedPageBreak/>
        <w:tab/>
      </w:r>
      <w:r w:rsidRPr="00E44906">
        <w:rPr>
          <w:position w:val="-24"/>
          <w:sz w:val="28"/>
          <w:szCs w:val="28"/>
        </w:rPr>
        <w:object w:dxaOrig="1939" w:dyaOrig="620">
          <v:shape id="_x0000_i1033" type="#_x0000_t75" style="width:97.05pt;height:31.3pt" o:ole="" fillcolor="window">
            <v:imagedata r:id="rId23" o:title=""/>
          </v:shape>
          <o:OLEObject Type="Embed" ProgID="Equation.3" ShapeID="_x0000_i1033" DrawAspect="Content" ObjectID="_1668235803" r:id="rId24"/>
        </w:object>
      </w:r>
      <w:r w:rsidRPr="00E44906">
        <w:rPr>
          <w:sz w:val="28"/>
          <w:szCs w:val="28"/>
        </w:rPr>
        <w:t>.</w:t>
      </w:r>
    </w:p>
    <w:p w:rsidR="00515478" w:rsidRPr="00E44906" w:rsidRDefault="00515478" w:rsidP="00515478">
      <w:pPr>
        <w:pStyle w:val="ListHierarhy"/>
        <w:rPr>
          <w:sz w:val="28"/>
          <w:szCs w:val="28"/>
        </w:rPr>
      </w:pPr>
      <w:r w:rsidRPr="00E44906">
        <w:rPr>
          <w:sz w:val="28"/>
          <w:szCs w:val="28"/>
        </w:rPr>
        <w:t>Порівняти виміряний момент інерції маятника та теоретичний (знайти відносну похибку):</w:t>
      </w:r>
    </w:p>
    <w:p w:rsidR="00515478" w:rsidRPr="00E44906" w:rsidRDefault="00515478" w:rsidP="00515478">
      <w:pPr>
        <w:pStyle w:val="Formula"/>
        <w:rPr>
          <w:sz w:val="28"/>
          <w:szCs w:val="28"/>
        </w:rPr>
      </w:pPr>
      <w:r w:rsidRPr="00E44906">
        <w:rPr>
          <w:sz w:val="28"/>
          <w:szCs w:val="28"/>
        </w:rPr>
        <w:tab/>
      </w:r>
      <w:r w:rsidRPr="00E44906">
        <w:rPr>
          <w:position w:val="-30"/>
          <w:sz w:val="28"/>
          <w:szCs w:val="28"/>
        </w:rPr>
        <w:object w:dxaOrig="1240" w:dyaOrig="680">
          <v:shape id="_x0000_i1034" type="#_x0000_t75" style="width:62pt;height:33.8pt" o:ole="" fillcolor="window">
            <v:imagedata r:id="rId25" o:title=""/>
          </v:shape>
          <o:OLEObject Type="Embed" ProgID="Equation.3" ShapeID="_x0000_i1034" DrawAspect="Content" ObjectID="_1668235804" r:id="rId26"/>
        </w:object>
      </w:r>
      <w:r w:rsidRPr="00E44906">
        <w:rPr>
          <w:sz w:val="28"/>
          <w:szCs w:val="28"/>
        </w:rPr>
        <w:t>.</w:t>
      </w:r>
    </w:p>
    <w:p w:rsidR="00515478" w:rsidRPr="00E44906" w:rsidRDefault="00515478" w:rsidP="00515478">
      <w:pPr>
        <w:pStyle w:val="ListHierarhy"/>
        <w:rPr>
          <w:sz w:val="28"/>
          <w:szCs w:val="28"/>
        </w:rPr>
      </w:pPr>
      <w:r w:rsidRPr="00E44906">
        <w:rPr>
          <w:sz w:val="28"/>
          <w:szCs w:val="28"/>
        </w:rPr>
        <w:t>Повторити  п. 10-14 без кільця.</w:t>
      </w:r>
    </w:p>
    <w:p w:rsidR="00515478" w:rsidRPr="00E44906" w:rsidRDefault="00515478" w:rsidP="00515478">
      <w:pPr>
        <w:pStyle w:val="2"/>
        <w:rPr>
          <w:szCs w:val="28"/>
        </w:rPr>
      </w:pPr>
      <w:r w:rsidRPr="00E44906">
        <w:rPr>
          <w:szCs w:val="28"/>
        </w:rPr>
        <w:t>Контрольні питання</w:t>
      </w:r>
    </w:p>
    <w:p w:rsidR="00515478" w:rsidRPr="00E44906" w:rsidRDefault="00515478" w:rsidP="00515478">
      <w:pPr>
        <w:pStyle w:val="a"/>
        <w:numPr>
          <w:ilvl w:val="0"/>
          <w:numId w:val="5"/>
        </w:numPr>
        <w:rPr>
          <w:sz w:val="28"/>
          <w:szCs w:val="28"/>
        </w:rPr>
      </w:pPr>
      <w:r w:rsidRPr="00E44906">
        <w:rPr>
          <w:sz w:val="28"/>
          <w:szCs w:val="28"/>
        </w:rPr>
        <w:t>Що таке маятник Максвела?</w:t>
      </w:r>
    </w:p>
    <w:p w:rsidR="00515478" w:rsidRPr="00E44906" w:rsidRDefault="00515478" w:rsidP="00515478">
      <w:pPr>
        <w:pStyle w:val="a"/>
        <w:rPr>
          <w:sz w:val="28"/>
          <w:szCs w:val="28"/>
        </w:rPr>
      </w:pPr>
      <w:r w:rsidRPr="00E44906">
        <w:rPr>
          <w:sz w:val="28"/>
          <w:szCs w:val="28"/>
        </w:rPr>
        <w:t>Що називається моментом інерції маятника?</w:t>
      </w:r>
    </w:p>
    <w:p w:rsidR="00515478" w:rsidRPr="00E44906" w:rsidRDefault="00515478" w:rsidP="00515478">
      <w:pPr>
        <w:pStyle w:val="a"/>
        <w:rPr>
          <w:sz w:val="28"/>
          <w:szCs w:val="28"/>
        </w:rPr>
      </w:pPr>
      <w:r w:rsidRPr="00E44906">
        <w:rPr>
          <w:sz w:val="28"/>
          <w:szCs w:val="28"/>
        </w:rPr>
        <w:t>Що називається моментом інерції матеріальної точки?</w:t>
      </w:r>
    </w:p>
    <w:p w:rsidR="00515478" w:rsidRPr="00E44906" w:rsidRDefault="00515478" w:rsidP="00515478">
      <w:pPr>
        <w:pStyle w:val="a"/>
        <w:rPr>
          <w:sz w:val="28"/>
          <w:szCs w:val="28"/>
        </w:rPr>
      </w:pPr>
      <w:r w:rsidRPr="00E44906">
        <w:rPr>
          <w:sz w:val="28"/>
          <w:szCs w:val="28"/>
        </w:rPr>
        <w:t>Який основний закон використовується при складанні основного розрахункового співвідношення?</w:t>
      </w:r>
    </w:p>
    <w:p w:rsidR="00515478" w:rsidRPr="00E44906" w:rsidRDefault="00515478" w:rsidP="00515478">
      <w:pPr>
        <w:pStyle w:val="a"/>
        <w:rPr>
          <w:sz w:val="28"/>
          <w:szCs w:val="28"/>
        </w:rPr>
      </w:pPr>
      <w:r w:rsidRPr="00E44906">
        <w:rPr>
          <w:sz w:val="28"/>
          <w:szCs w:val="28"/>
        </w:rPr>
        <w:t>Чому дорівнює кінетична енергія маятника в нижній точці?</w:t>
      </w:r>
    </w:p>
    <w:p w:rsidR="00515478" w:rsidRPr="00E44906" w:rsidRDefault="00515478" w:rsidP="00515478">
      <w:pPr>
        <w:pStyle w:val="a"/>
        <w:rPr>
          <w:sz w:val="28"/>
          <w:szCs w:val="28"/>
        </w:rPr>
      </w:pPr>
      <w:r w:rsidRPr="00E44906">
        <w:rPr>
          <w:sz w:val="28"/>
          <w:szCs w:val="28"/>
        </w:rPr>
        <w:t>Як визначити довжину маятника?</w:t>
      </w:r>
    </w:p>
    <w:p w:rsidR="00515478" w:rsidRPr="00E44906" w:rsidRDefault="00515478" w:rsidP="00515478">
      <w:pPr>
        <w:pStyle w:val="a"/>
        <w:rPr>
          <w:sz w:val="28"/>
          <w:szCs w:val="28"/>
        </w:rPr>
      </w:pPr>
      <w:r w:rsidRPr="00E44906">
        <w:rPr>
          <w:sz w:val="28"/>
          <w:szCs w:val="28"/>
        </w:rPr>
        <w:t>Як теоретично підрахувати момент інерції маятника?</w:t>
      </w:r>
    </w:p>
    <w:p w:rsidR="00515478" w:rsidRPr="00E44906" w:rsidRDefault="00515478" w:rsidP="00515478">
      <w:pPr>
        <w:pStyle w:val="a"/>
        <w:rPr>
          <w:sz w:val="28"/>
          <w:szCs w:val="28"/>
        </w:rPr>
      </w:pPr>
      <w:r w:rsidRPr="00E44906">
        <w:rPr>
          <w:sz w:val="28"/>
          <w:szCs w:val="28"/>
        </w:rPr>
        <w:t>Як визначається абсолютна похибка в даній роботі?</w:t>
      </w:r>
    </w:p>
    <w:p w:rsidR="00515478" w:rsidRPr="00E44906" w:rsidRDefault="00515478" w:rsidP="00515478">
      <w:pPr>
        <w:pStyle w:val="a"/>
        <w:rPr>
          <w:sz w:val="28"/>
          <w:szCs w:val="28"/>
        </w:rPr>
      </w:pPr>
      <w:r w:rsidRPr="00E44906">
        <w:rPr>
          <w:sz w:val="28"/>
          <w:szCs w:val="28"/>
        </w:rPr>
        <w:t>Як визначається відносна похибка в даній роботі?</w:t>
      </w:r>
    </w:p>
    <w:p w:rsidR="00515478" w:rsidRPr="00E44906" w:rsidRDefault="00515478" w:rsidP="00515478">
      <w:pPr>
        <w:pStyle w:val="a"/>
        <w:rPr>
          <w:sz w:val="28"/>
          <w:szCs w:val="28"/>
        </w:rPr>
      </w:pPr>
      <w:r w:rsidRPr="00E44906">
        <w:rPr>
          <w:sz w:val="28"/>
          <w:szCs w:val="28"/>
        </w:rPr>
        <w:t>Як фіксується маятник у верхньому положенні?</w:t>
      </w:r>
    </w:p>
    <w:p w:rsidR="00515478" w:rsidRPr="00E44906" w:rsidRDefault="00515478" w:rsidP="00515478">
      <w:pPr>
        <w:pStyle w:val="2"/>
        <w:rPr>
          <w:szCs w:val="28"/>
        </w:rPr>
      </w:pPr>
      <w:r w:rsidRPr="00E44906">
        <w:rPr>
          <w:szCs w:val="28"/>
        </w:rPr>
        <w:t>Література</w:t>
      </w:r>
    </w:p>
    <w:p w:rsidR="00515478" w:rsidRPr="00E44906" w:rsidRDefault="00515478" w:rsidP="00515478">
      <w:pPr>
        <w:pStyle w:val="a"/>
        <w:numPr>
          <w:ilvl w:val="0"/>
          <w:numId w:val="3"/>
        </w:numPr>
        <w:rPr>
          <w:sz w:val="28"/>
          <w:szCs w:val="28"/>
          <w:lang w:val="ru-RU"/>
        </w:rPr>
      </w:pPr>
      <w:r w:rsidRPr="00E44906">
        <w:rPr>
          <w:sz w:val="28"/>
          <w:szCs w:val="28"/>
          <w:lang w:val="ru-RU"/>
        </w:rPr>
        <w:t xml:space="preserve">Савельев И.В. Курс общей физики. </w:t>
      </w:r>
      <w:proofErr w:type="spellStart"/>
      <w:r w:rsidRPr="00E44906">
        <w:rPr>
          <w:sz w:val="28"/>
          <w:szCs w:val="28"/>
          <w:lang w:val="ru-RU"/>
        </w:rPr>
        <w:t>т.І</w:t>
      </w:r>
      <w:proofErr w:type="spellEnd"/>
      <w:r w:rsidRPr="00E44906">
        <w:rPr>
          <w:sz w:val="28"/>
          <w:szCs w:val="28"/>
          <w:lang w:val="ru-RU"/>
        </w:rPr>
        <w:t>.—</w:t>
      </w:r>
      <w:proofErr w:type="spellStart"/>
      <w:proofErr w:type="gramStart"/>
      <w:r w:rsidRPr="00E44906">
        <w:rPr>
          <w:sz w:val="28"/>
          <w:szCs w:val="28"/>
          <w:lang w:val="ru-RU"/>
        </w:rPr>
        <w:t>М.:Наука</w:t>
      </w:r>
      <w:proofErr w:type="spellEnd"/>
      <w:proofErr w:type="gramEnd"/>
      <w:r w:rsidRPr="00E44906">
        <w:rPr>
          <w:sz w:val="28"/>
          <w:szCs w:val="28"/>
          <w:lang w:val="ru-RU"/>
        </w:rPr>
        <w:t>, 1977.—с.135-145.</w:t>
      </w:r>
    </w:p>
    <w:p w:rsidR="00515478" w:rsidRPr="00E44906" w:rsidRDefault="00515478" w:rsidP="00515478">
      <w:pPr>
        <w:rPr>
          <w:sz w:val="28"/>
          <w:szCs w:val="28"/>
          <w:lang w:val="ru-RU"/>
        </w:rPr>
      </w:pPr>
    </w:p>
    <w:p w:rsidR="001D5F00" w:rsidRPr="00515478" w:rsidRDefault="001D5F00">
      <w:pPr>
        <w:rPr>
          <w:lang w:val="ru-RU"/>
        </w:rPr>
      </w:pPr>
      <w:bookmarkStart w:id="0" w:name="_GoBack"/>
      <w:bookmarkEnd w:id="0"/>
    </w:p>
    <w:sectPr w:rsidR="001D5F00" w:rsidRPr="0051547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78FA840E"/>
    <w:lvl w:ilvl="0">
      <w:start w:val="1"/>
      <w:numFmt w:val="decimal"/>
      <w:pStyle w:val="a"/>
      <w:lvlText w:val="%1."/>
      <w:lvlJc w:val="left"/>
      <w:pPr>
        <w:tabs>
          <w:tab w:val="num" w:pos="360"/>
        </w:tabs>
        <w:ind w:left="360" w:hanging="360"/>
      </w:pPr>
    </w:lvl>
  </w:abstractNum>
  <w:abstractNum w:abstractNumId="1" w15:restartNumberingAfterBreak="0">
    <w:nsid w:val="31385F43"/>
    <w:multiLevelType w:val="singleLevel"/>
    <w:tmpl w:val="9B4E9F38"/>
    <w:lvl w:ilvl="0">
      <w:start w:val="1"/>
      <w:numFmt w:val="decimal"/>
      <w:lvlText w:val="%1."/>
      <w:lvlJc w:val="left"/>
      <w:pPr>
        <w:tabs>
          <w:tab w:val="num" w:pos="927"/>
        </w:tabs>
        <w:ind w:left="0" w:firstLine="567"/>
      </w:pPr>
    </w:lvl>
  </w:abstractNum>
  <w:abstractNum w:abstractNumId="2" w15:restartNumberingAfterBreak="0">
    <w:nsid w:val="340A3029"/>
    <w:multiLevelType w:val="multilevel"/>
    <w:tmpl w:val="25860A5E"/>
    <w:lvl w:ilvl="0">
      <w:start w:val="1"/>
      <w:numFmt w:val="decimal"/>
      <w:pStyle w:val="ListHierarhy"/>
      <w:lvlText w:val="%1."/>
      <w:lvlJc w:val="left"/>
      <w:pPr>
        <w:tabs>
          <w:tab w:val="num" w:pos="927"/>
        </w:tabs>
        <w:ind w:left="0" w:firstLine="567"/>
      </w:pPr>
    </w:lvl>
    <w:lvl w:ilvl="1">
      <w:start w:val="1"/>
      <w:numFmt w:val="lowerLetter"/>
      <w:lvlText w:val="%2)"/>
      <w:lvlJc w:val="left"/>
      <w:pPr>
        <w:tabs>
          <w:tab w:val="num" w:pos="1267"/>
        </w:tabs>
        <w:ind w:left="576" w:firstLine="331"/>
      </w:pPr>
    </w:lvl>
    <w:lvl w:ilvl="2">
      <w:start w:val="1"/>
      <w:numFmt w:val="decimal"/>
      <w:lvlText w:val="%3)"/>
      <w:lvlJc w:val="left"/>
      <w:pPr>
        <w:tabs>
          <w:tab w:val="num" w:pos="1211"/>
        </w:tabs>
        <w:ind w:left="680" w:firstLine="171"/>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2"/>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478"/>
    <w:rsid w:val="001D5F00"/>
    <w:rsid w:val="0051547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260D3DA4-F0FA-409B-BB55-523775509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15478"/>
    <w:pPr>
      <w:spacing w:after="0" w:line="240" w:lineRule="auto"/>
    </w:pPr>
    <w:rPr>
      <w:rFonts w:ascii="Times New Roman" w:eastAsia="Times New Roman" w:hAnsi="Times New Roman" w:cs="Times New Roman"/>
      <w:sz w:val="24"/>
      <w:szCs w:val="24"/>
      <w:lang w:val="en-US"/>
    </w:rPr>
  </w:style>
  <w:style w:type="paragraph" w:styleId="1">
    <w:name w:val="heading 1"/>
    <w:basedOn w:val="a0"/>
    <w:next w:val="a0"/>
    <w:link w:val="10"/>
    <w:qFormat/>
    <w:rsid w:val="00515478"/>
    <w:pPr>
      <w:keepNext/>
      <w:spacing w:before="240" w:after="60"/>
      <w:jc w:val="center"/>
      <w:outlineLvl w:val="0"/>
    </w:pPr>
    <w:rPr>
      <w:rFonts w:ascii="Arial" w:hAnsi="Arial"/>
      <w:kern w:val="28"/>
      <w:sz w:val="32"/>
      <w:szCs w:val="20"/>
      <w:lang w:val="uk-UA"/>
    </w:rPr>
  </w:style>
  <w:style w:type="paragraph" w:styleId="2">
    <w:name w:val="heading 2"/>
    <w:basedOn w:val="a0"/>
    <w:next w:val="a1"/>
    <w:link w:val="20"/>
    <w:qFormat/>
    <w:rsid w:val="00515478"/>
    <w:pPr>
      <w:keepNext/>
      <w:spacing w:before="240" w:after="120"/>
      <w:jc w:val="center"/>
      <w:outlineLvl w:val="1"/>
    </w:pPr>
    <w:rPr>
      <w:rFonts w:ascii="Arial" w:hAnsi="Arial"/>
      <w:b/>
      <w:i/>
      <w:sz w:val="28"/>
      <w:szCs w:val="20"/>
      <w:lang w:val="uk-UA"/>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rsid w:val="00515478"/>
    <w:rPr>
      <w:rFonts w:ascii="Arial" w:eastAsia="Times New Roman" w:hAnsi="Arial" w:cs="Times New Roman"/>
      <w:kern w:val="28"/>
      <w:sz w:val="32"/>
      <w:szCs w:val="20"/>
    </w:rPr>
  </w:style>
  <w:style w:type="character" w:customStyle="1" w:styleId="20">
    <w:name w:val="Заголовок 2 Знак"/>
    <w:basedOn w:val="a2"/>
    <w:link w:val="2"/>
    <w:rsid w:val="00515478"/>
    <w:rPr>
      <w:rFonts w:ascii="Arial" w:eastAsia="Times New Roman" w:hAnsi="Arial" w:cs="Times New Roman"/>
      <w:b/>
      <w:i/>
      <w:sz w:val="28"/>
      <w:szCs w:val="20"/>
    </w:rPr>
  </w:style>
  <w:style w:type="paragraph" w:styleId="a5">
    <w:name w:val="Body Text"/>
    <w:basedOn w:val="a0"/>
    <w:link w:val="a6"/>
    <w:semiHidden/>
    <w:rsid w:val="00515478"/>
    <w:pPr>
      <w:spacing w:after="120"/>
    </w:pPr>
  </w:style>
  <w:style w:type="character" w:customStyle="1" w:styleId="a6">
    <w:name w:val="Основний текст Знак"/>
    <w:basedOn w:val="a2"/>
    <w:link w:val="a5"/>
    <w:semiHidden/>
    <w:rsid w:val="00515478"/>
    <w:rPr>
      <w:rFonts w:ascii="Times New Roman" w:eastAsia="Times New Roman" w:hAnsi="Times New Roman" w:cs="Times New Roman"/>
      <w:sz w:val="24"/>
      <w:szCs w:val="24"/>
      <w:lang w:val="en-US"/>
    </w:rPr>
  </w:style>
  <w:style w:type="paragraph" w:styleId="a1">
    <w:name w:val="Body Text First Indent"/>
    <w:basedOn w:val="a5"/>
    <w:link w:val="a7"/>
    <w:semiHidden/>
    <w:rsid w:val="00515478"/>
    <w:pPr>
      <w:spacing w:after="0"/>
      <w:ind w:firstLine="567"/>
      <w:jc w:val="both"/>
    </w:pPr>
    <w:rPr>
      <w:szCs w:val="20"/>
      <w:lang w:val="uk-UA"/>
    </w:rPr>
  </w:style>
  <w:style w:type="character" w:customStyle="1" w:styleId="a7">
    <w:name w:val="Червоний рядок Знак"/>
    <w:basedOn w:val="a6"/>
    <w:link w:val="a1"/>
    <w:semiHidden/>
    <w:rsid w:val="00515478"/>
    <w:rPr>
      <w:rFonts w:ascii="Times New Roman" w:eastAsia="Times New Roman" w:hAnsi="Times New Roman" w:cs="Times New Roman"/>
      <w:sz w:val="24"/>
      <w:szCs w:val="20"/>
      <w:lang w:val="en-US"/>
    </w:rPr>
  </w:style>
  <w:style w:type="paragraph" w:customStyle="1" w:styleId="Formula">
    <w:name w:val="Formula"/>
    <w:basedOn w:val="a0"/>
    <w:next w:val="a1"/>
    <w:rsid w:val="00515478"/>
    <w:pPr>
      <w:tabs>
        <w:tab w:val="center" w:pos="3969"/>
        <w:tab w:val="right" w:pos="7938"/>
      </w:tabs>
    </w:pPr>
    <w:rPr>
      <w:szCs w:val="20"/>
      <w:lang w:val="uk-UA"/>
    </w:rPr>
  </w:style>
  <w:style w:type="paragraph" w:styleId="a">
    <w:name w:val="List Number"/>
    <w:basedOn w:val="a0"/>
    <w:semiHidden/>
    <w:rsid w:val="00515478"/>
    <w:pPr>
      <w:numPr>
        <w:numId w:val="1"/>
      </w:numPr>
      <w:tabs>
        <w:tab w:val="clear" w:pos="360"/>
        <w:tab w:val="num" w:pos="927"/>
      </w:tabs>
      <w:ind w:left="0" w:firstLine="567"/>
      <w:jc w:val="both"/>
    </w:pPr>
    <w:rPr>
      <w:szCs w:val="20"/>
      <w:lang w:val="uk-UA"/>
    </w:rPr>
  </w:style>
  <w:style w:type="paragraph" w:customStyle="1" w:styleId="NotesList">
    <w:name w:val="Notes List"/>
    <w:basedOn w:val="a5"/>
    <w:rsid w:val="00515478"/>
    <w:pPr>
      <w:tabs>
        <w:tab w:val="left" w:pos="284"/>
      </w:tabs>
      <w:spacing w:after="0"/>
      <w:ind w:left="454" w:hanging="454"/>
      <w:jc w:val="both"/>
    </w:pPr>
    <w:rPr>
      <w:szCs w:val="20"/>
      <w:lang w:val="uk-UA"/>
    </w:rPr>
  </w:style>
  <w:style w:type="paragraph" w:customStyle="1" w:styleId="ListHierarhy">
    <w:name w:val="List Hierarhy"/>
    <w:basedOn w:val="a0"/>
    <w:rsid w:val="00515478"/>
    <w:pPr>
      <w:numPr>
        <w:numId w:val="2"/>
      </w:numPr>
      <w:jc w:val="both"/>
    </w:pPr>
    <w:rPr>
      <w:szCs w:val="20"/>
      <w:lang w:val="uk-UA"/>
    </w:rPr>
  </w:style>
  <w:style w:type="paragraph" w:styleId="a8">
    <w:name w:val="caption"/>
    <w:basedOn w:val="a0"/>
    <w:next w:val="a0"/>
    <w:qFormat/>
    <w:rsid w:val="00515478"/>
    <w:pPr>
      <w:spacing w:before="120" w:after="240"/>
      <w:jc w:val="center"/>
    </w:pPr>
    <w:rPr>
      <w:rFonts w:ascii="Arial" w:hAnsi="Arial"/>
      <w:b/>
      <w:sz w:val="32"/>
      <w:szCs w:val="20"/>
      <w:lang w:val="uk-UA"/>
    </w:rPr>
  </w:style>
  <w:style w:type="character" w:customStyle="1" w:styleId="Meta">
    <w:name w:val="Meta"/>
    <w:rsid w:val="00515478"/>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5" Type="http://schemas.openxmlformats.org/officeDocument/2006/relationships/image" Target="media/image1.png"/><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3365</Words>
  <Characters>1919</Characters>
  <Application>Microsoft Office Word</Application>
  <DocSecurity>0</DocSecurity>
  <Lines>15</Lines>
  <Paragraphs>10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Шенкевич Володимир Миколайович</dc:creator>
  <cp:keywords/>
  <dc:description/>
  <cp:lastModifiedBy>Шенкевич Володимир Миколайович</cp:lastModifiedBy>
  <cp:revision>1</cp:revision>
  <dcterms:created xsi:type="dcterms:W3CDTF">2020-11-30T08:02:00Z</dcterms:created>
  <dcterms:modified xsi:type="dcterms:W3CDTF">2020-11-30T08:04:00Z</dcterms:modified>
</cp:coreProperties>
</file>