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A6E" w:rsidRDefault="00B12A6E">
      <w:pPr>
        <w:rPr>
          <w:lang w:val="en-US"/>
        </w:rPr>
      </w:pPr>
    </w:p>
    <w:p w:rsidR="00C44624" w:rsidRPr="008C208E" w:rsidRDefault="00513629" w:rsidP="008C20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3629">
        <w:rPr>
          <w:rFonts w:ascii="Times New Roman" w:hAnsi="Times New Roman" w:cs="Times New Roman"/>
          <w:sz w:val="24"/>
          <w:szCs w:val="24"/>
          <w:lang w:val="de-DE"/>
        </w:rPr>
        <w:t>Wie immer muss man solche R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eports mehrmals lesen um zu verstehen wo der Schuh drückt. </w:t>
      </w:r>
      <w:r w:rsidR="00900EEA">
        <w:rPr>
          <w:rFonts w:ascii="Times New Roman" w:hAnsi="Times New Roman" w:cs="Times New Roman"/>
          <w:sz w:val="24"/>
          <w:szCs w:val="24"/>
          <w:lang w:val="de-DE"/>
        </w:rPr>
        <w:t>Ich habe unten die einzeln Punkte numiert</w:t>
      </w:r>
      <w:r w:rsidR="00FE5CF8">
        <w:rPr>
          <w:rFonts w:ascii="Times New Roman" w:hAnsi="Times New Roman" w:cs="Times New Roman"/>
          <w:sz w:val="24"/>
          <w:szCs w:val="24"/>
          <w:lang w:val="de-DE"/>
        </w:rPr>
        <w:t xml:space="preserve"> (1-9)</w:t>
      </w:r>
      <w:r w:rsidR="00900EEA">
        <w:rPr>
          <w:rFonts w:ascii="Times New Roman" w:hAnsi="Times New Roman" w:cs="Times New Roman"/>
          <w:sz w:val="24"/>
          <w:szCs w:val="24"/>
          <w:lang w:val="de-DE"/>
        </w:rPr>
        <w:t xml:space="preserve">  und mit grün die Punkte markiert, die einfach </w:t>
      </w:r>
      <w:r w:rsidR="00DF1FA4">
        <w:rPr>
          <w:rFonts w:ascii="Times New Roman" w:hAnsi="Times New Roman" w:cs="Times New Roman"/>
          <w:sz w:val="24"/>
          <w:szCs w:val="24"/>
          <w:lang w:val="de-DE"/>
        </w:rPr>
        <w:t xml:space="preserve">zu lösen </w:t>
      </w:r>
      <w:r w:rsidR="00900EEA">
        <w:rPr>
          <w:rFonts w:ascii="Times New Roman" w:hAnsi="Times New Roman" w:cs="Times New Roman"/>
          <w:sz w:val="24"/>
          <w:szCs w:val="24"/>
          <w:lang w:val="de-DE"/>
        </w:rPr>
        <w:t>sind.</w:t>
      </w:r>
      <w:r w:rsidR="00FE5CF8">
        <w:rPr>
          <w:rFonts w:ascii="Times New Roman" w:hAnsi="Times New Roman" w:cs="Times New Roman"/>
          <w:sz w:val="24"/>
          <w:szCs w:val="24"/>
          <w:lang w:val="de-DE"/>
        </w:rPr>
        <w:t xml:space="preserve"> Das wären (2,7,8) 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Ich bin mir nicht sicher, ob ich alles richtig deute. </w:t>
      </w:r>
      <w:r w:rsidR="001C1744">
        <w:rPr>
          <w:rFonts w:ascii="Times New Roman" w:hAnsi="Times New Roman" w:cs="Times New Roman"/>
          <w:sz w:val="24"/>
          <w:szCs w:val="24"/>
          <w:lang w:val="de-DE"/>
        </w:rPr>
        <w:t xml:space="preserve">Ich möchte mal </w:t>
      </w:r>
      <w:r w:rsidR="00266257">
        <w:rPr>
          <w:rFonts w:ascii="Times New Roman" w:hAnsi="Times New Roman" w:cs="Times New Roman"/>
          <w:sz w:val="24"/>
          <w:szCs w:val="24"/>
          <w:lang w:val="de-DE"/>
        </w:rPr>
        <w:t>einige</w:t>
      </w:r>
      <w:r w:rsidR="001C1744">
        <w:rPr>
          <w:rFonts w:ascii="Times New Roman" w:hAnsi="Times New Roman" w:cs="Times New Roman"/>
          <w:sz w:val="24"/>
          <w:szCs w:val="24"/>
          <w:lang w:val="de-DE"/>
        </w:rPr>
        <w:t xml:space="preserve"> Dinge ansprechen. </w:t>
      </w:r>
    </w:p>
    <w:p w:rsidR="00C44624" w:rsidRDefault="00C44624" w:rsidP="00900E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:rsidR="00C44624" w:rsidRPr="00C61136" w:rsidRDefault="00C44624" w:rsidP="00C446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C61136">
        <w:rPr>
          <w:rFonts w:ascii="Times New Roman" w:hAnsi="Times New Roman" w:cs="Times New Roman"/>
          <w:b/>
          <w:sz w:val="24"/>
          <w:szCs w:val="24"/>
          <w:lang w:val="de-DE"/>
        </w:rPr>
        <w:t>Hier meine  Gedanken zu den Punkten (1,3,9).</w:t>
      </w:r>
    </w:p>
    <w:p w:rsidR="00513629" w:rsidRDefault="001C1744" w:rsidP="00900E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 xml:space="preserve">Offensichtlich ist Auflösung für den Referee wichtig. </w:t>
      </w:r>
    </w:p>
    <w:p w:rsidR="001C1744" w:rsidRDefault="001C1744" w:rsidP="00513629">
      <w:pPr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Dazu zunächst ein Plot aus:</w:t>
      </w:r>
    </w:p>
    <w:p w:rsidR="001C1744" w:rsidRDefault="00E81AEA" w:rsidP="00513629">
      <w:pPr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hyperlink r:id="rId4" w:history="1">
        <w:r w:rsidR="001C1744" w:rsidRPr="00C00B4D">
          <w:rPr>
            <w:rStyle w:val="Hyperlink"/>
            <w:rFonts w:ascii="Times New Roman" w:hAnsi="Times New Roman" w:cs="Times New Roman"/>
            <w:sz w:val="24"/>
            <w:szCs w:val="24"/>
            <w:lang w:val="de-DE"/>
          </w:rPr>
          <w:t>https://iopscience.iop.org/article/10.1088/0034-4885/65/12/202</w:t>
        </w:r>
      </w:hyperlink>
    </w:p>
    <w:p w:rsidR="00513629" w:rsidRPr="001C1744" w:rsidRDefault="001C1744" w:rsidP="00513629">
      <w:pPr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 xml:space="preserve">  </w:t>
      </w:r>
      <w:r w:rsidR="002E0B14" w:rsidRPr="002E0B14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Schneider02b</w:t>
      </w:r>
      <w:bookmarkStart w:id="0" w:name="_GoBack"/>
      <w:bookmarkEnd w:id="0"/>
      <w:r>
        <w:rPr>
          <w:noProof/>
          <w:lang w:val="de-DE" w:eastAsia="de-DE"/>
        </w:rPr>
        <w:drawing>
          <wp:inline distT="0" distB="0" distL="0" distR="0" wp14:anchorId="43B68C98" wp14:editId="0B8106F6">
            <wp:extent cx="5731510" cy="3340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29" w:rsidRDefault="00513629">
      <w:pPr>
        <w:rPr>
          <w:rFonts w:ascii="Times New Roman" w:hAnsi="Times New Roman" w:cs="Times New Roman"/>
          <w:sz w:val="24"/>
          <w:szCs w:val="24"/>
          <w:lang w:val="de-DE"/>
        </w:rPr>
      </w:pPr>
    </w:p>
    <w:p w:rsidR="00545FA3" w:rsidRDefault="00545FA3" w:rsidP="00034F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Diese Daten beziehen sich auf ein Focus IS PEEM, also genau das Instrument was hier vorhanden ist. Die auslaufende Energie is nahe unseren Werten</w:t>
      </w:r>
      <w:r w:rsidR="000D0D70">
        <w:rPr>
          <w:rFonts w:ascii="Times New Roman" w:hAnsi="Times New Roman" w:cs="Times New Roman"/>
          <w:sz w:val="24"/>
          <w:szCs w:val="24"/>
          <w:lang w:val="de-DE"/>
        </w:rPr>
        <w:t>,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 also kann man </w:t>
      </w:r>
      <w:r w:rsidR="000D0D70">
        <w:rPr>
          <w:rFonts w:ascii="Times New Roman" w:hAnsi="Times New Roman" w:cs="Times New Roman"/>
          <w:sz w:val="24"/>
          <w:szCs w:val="24"/>
          <w:lang w:val="de-DE"/>
        </w:rPr>
        <w:t>obige Kurven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0D0D70">
        <w:rPr>
          <w:rFonts w:ascii="Times New Roman" w:hAnsi="Times New Roman" w:cs="Times New Roman"/>
          <w:sz w:val="24"/>
          <w:szCs w:val="24"/>
          <w:lang w:val="de-DE"/>
        </w:rPr>
        <w:t>in erster Näherung benutzen</w:t>
      </w:r>
      <w:r>
        <w:rPr>
          <w:rFonts w:ascii="Times New Roman" w:hAnsi="Times New Roman" w:cs="Times New Roman"/>
          <w:sz w:val="24"/>
          <w:szCs w:val="24"/>
          <w:lang w:val="de-DE"/>
        </w:rPr>
        <w:t>.</w:t>
      </w:r>
      <w:r w:rsidR="00034F51">
        <w:rPr>
          <w:rFonts w:ascii="Times New Roman" w:hAnsi="Times New Roman" w:cs="Times New Roman"/>
          <w:sz w:val="24"/>
          <w:szCs w:val="24"/>
          <w:lang w:val="de-DE"/>
        </w:rPr>
        <w:t xml:space="preserve"> Hinsichtlich der optimalen Auflösung betreibt man das Gerät</w:t>
      </w:r>
      <w:r w:rsidR="009D3689">
        <w:rPr>
          <w:rFonts w:ascii="Times New Roman" w:hAnsi="Times New Roman" w:cs="Times New Roman"/>
          <w:sz w:val="24"/>
          <w:szCs w:val="24"/>
          <w:lang w:val="de-DE"/>
        </w:rPr>
        <w:t xml:space="preserve"> eigentlich inkorrekt. Also große Kontrast-Apertur und dann auch nicht bei k=0 zentriert, also durchaus fast parallele Emission.</w:t>
      </w:r>
      <w:r w:rsidR="007F2B16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="007F2B16" w:rsidRPr="001049D9">
        <w:rPr>
          <w:rFonts w:ascii="Times New Roman" w:hAnsi="Times New Roman" w:cs="Times New Roman"/>
          <w:sz w:val="24"/>
          <w:szCs w:val="24"/>
          <w:lang w:val="en-US"/>
        </w:rPr>
        <w:t>Allerdings</w:t>
      </w:r>
      <w:proofErr w:type="spellEnd"/>
      <w:r w:rsidR="007F2B16" w:rsidRPr="00104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F2B16" w:rsidRPr="001049D9">
        <w:rPr>
          <w:rFonts w:ascii="Times New Roman" w:hAnsi="Times New Roman" w:cs="Times New Roman"/>
          <w:sz w:val="24"/>
          <w:szCs w:val="24"/>
          <w:lang w:val="en-US"/>
        </w:rPr>
        <w:t>ist</w:t>
      </w:r>
      <w:proofErr w:type="spellEnd"/>
      <w:proofErr w:type="gramEnd"/>
      <w:r w:rsidR="007F2B16" w:rsidRPr="00104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2B16" w:rsidRPr="001049D9">
        <w:rPr>
          <w:rFonts w:ascii="Times New Roman" w:hAnsi="Times New Roman" w:cs="Times New Roman"/>
          <w:sz w:val="24"/>
          <w:szCs w:val="24"/>
          <w:lang w:val="en-US"/>
        </w:rPr>
        <w:t>dort</w:t>
      </w:r>
      <w:proofErr w:type="spellEnd"/>
      <w:r w:rsidR="007F2B16" w:rsidRPr="001049D9">
        <w:rPr>
          <w:rFonts w:ascii="Times New Roman" w:hAnsi="Times New Roman" w:cs="Times New Roman"/>
          <w:sz w:val="24"/>
          <w:szCs w:val="24"/>
          <w:lang w:val="en-US"/>
        </w:rPr>
        <w:t xml:space="preserve"> die </w:t>
      </w:r>
      <w:proofErr w:type="spellStart"/>
      <w:r w:rsidR="007F2B16" w:rsidRPr="001049D9">
        <w:rPr>
          <w:rFonts w:ascii="Times New Roman" w:hAnsi="Times New Roman" w:cs="Times New Roman"/>
          <w:sz w:val="24"/>
          <w:szCs w:val="24"/>
          <w:lang w:val="en-US"/>
        </w:rPr>
        <w:t>Asymmetrie</w:t>
      </w:r>
      <w:proofErr w:type="spellEnd"/>
      <w:r w:rsidR="007F2B16" w:rsidRPr="001049D9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="007F2B16" w:rsidRPr="001049D9">
        <w:rPr>
          <w:rFonts w:ascii="Times New Roman" w:hAnsi="Times New Roman" w:cs="Times New Roman"/>
          <w:sz w:val="24"/>
          <w:szCs w:val="24"/>
          <w:lang w:val="en-US"/>
        </w:rPr>
        <w:t>größten</w:t>
      </w:r>
      <w:proofErr w:type="spellEnd"/>
      <w:r w:rsidR="007F2B16" w:rsidRPr="001049D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D3689" w:rsidRPr="00104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5559" w:rsidRPr="00115559">
        <w:rPr>
          <w:rFonts w:ascii="Times New Roman" w:hAnsi="Times New Roman" w:cs="Times New Roman"/>
          <w:sz w:val="24"/>
          <w:szCs w:val="24"/>
          <w:lang w:val="de-DE"/>
        </w:rPr>
        <w:t xml:space="preserve">Ich möchte nun numerische Werte </w:t>
      </w:r>
      <w:r w:rsidR="002F43F7">
        <w:rPr>
          <w:rFonts w:ascii="Times New Roman" w:hAnsi="Times New Roman" w:cs="Times New Roman"/>
          <w:sz w:val="24"/>
          <w:szCs w:val="24"/>
          <w:lang w:val="de-DE"/>
        </w:rPr>
        <w:t>nennen</w:t>
      </w:r>
      <w:r w:rsidR="00115559" w:rsidRPr="00115559">
        <w:rPr>
          <w:rFonts w:ascii="Times New Roman" w:hAnsi="Times New Roman" w:cs="Times New Roman"/>
          <w:sz w:val="24"/>
          <w:szCs w:val="24"/>
          <w:lang w:val="de-DE"/>
        </w:rPr>
        <w:t>. Die Kontrast-Apertur ist im kpar-</w:t>
      </w:r>
      <w:r w:rsidR="00115559">
        <w:rPr>
          <w:rFonts w:ascii="Times New Roman" w:hAnsi="Times New Roman" w:cs="Times New Roman"/>
          <w:sz w:val="24"/>
          <w:szCs w:val="24"/>
          <w:lang w:val="de-DE"/>
        </w:rPr>
        <w:t xml:space="preserve">Raum und ich nehme jetzt die </w:t>
      </w:r>
      <w:r w:rsidR="00115559">
        <w:rPr>
          <w:rFonts w:ascii="Times New Roman" w:hAnsi="Times New Roman" w:cs="Times New Roman"/>
          <w:sz w:val="24"/>
          <w:szCs w:val="24"/>
          <w:lang w:val="de-DE"/>
        </w:rPr>
        <w:lastRenderedPageBreak/>
        <w:t>zweit kleinste Apertur. Mit dem Manual von Focus</w:t>
      </w:r>
      <w:r w:rsidR="005E3E99">
        <w:rPr>
          <w:rFonts w:ascii="Times New Roman" w:hAnsi="Times New Roman" w:cs="Times New Roman"/>
          <w:sz w:val="24"/>
          <w:szCs w:val="24"/>
          <w:lang w:val="de-DE"/>
        </w:rPr>
        <w:t xml:space="preserve"> zur Hand kenne ich Dimension in kpar und diese Apertur entspricht jener in Fig.4. Jetzt betrachte ich einmal die Aperatur</w:t>
      </w:r>
      <w:r w:rsidR="004944EE">
        <w:rPr>
          <w:rFonts w:ascii="Times New Roman" w:hAnsi="Times New Roman" w:cs="Times New Roman"/>
          <w:sz w:val="24"/>
          <w:szCs w:val="24"/>
          <w:lang w:val="de-DE"/>
        </w:rPr>
        <w:t xml:space="preserve"> im Zentrum (also roter Kreis) und einmal nach rechts solange bis</w:t>
      </w:r>
      <w:r w:rsidR="002F43F7">
        <w:rPr>
          <w:rFonts w:ascii="Times New Roman" w:hAnsi="Times New Roman" w:cs="Times New Roman"/>
          <w:sz w:val="24"/>
          <w:szCs w:val="24"/>
          <w:lang w:val="de-DE"/>
        </w:rPr>
        <w:t xml:space="preserve"> die beiden Kreise sich gerade </w:t>
      </w:r>
      <w:r w:rsidR="004944EE">
        <w:rPr>
          <w:rFonts w:ascii="Times New Roman" w:hAnsi="Times New Roman" w:cs="Times New Roman"/>
          <w:sz w:val="24"/>
          <w:szCs w:val="24"/>
          <w:lang w:val="de-DE"/>
        </w:rPr>
        <w:t>berühren. Für diese beiden Szenarien berechne ich den minimalen</w:t>
      </w:r>
      <w:r w:rsidR="00555E75">
        <w:rPr>
          <w:rFonts w:ascii="Times New Roman" w:hAnsi="Times New Roman" w:cs="Times New Roman"/>
          <w:sz w:val="24"/>
          <w:szCs w:val="24"/>
          <w:lang w:val="de-DE"/>
        </w:rPr>
        <w:t>/maximalen</w:t>
      </w:r>
      <w:r w:rsidR="004944EE">
        <w:rPr>
          <w:rFonts w:ascii="Times New Roman" w:hAnsi="Times New Roman" w:cs="Times New Roman"/>
          <w:sz w:val="24"/>
          <w:szCs w:val="24"/>
          <w:lang w:val="de-DE"/>
        </w:rPr>
        <w:t xml:space="preserve"> Theta-Winkel</w:t>
      </w:r>
      <w:r w:rsidR="00555E75">
        <w:rPr>
          <w:rFonts w:ascii="Times New Roman" w:hAnsi="Times New Roman" w:cs="Times New Roman"/>
          <w:sz w:val="24"/>
          <w:szCs w:val="24"/>
          <w:lang w:val="de-DE"/>
        </w:rPr>
        <w:t xml:space="preserve"> für 2 verschiedene</w:t>
      </w:r>
      <w:r w:rsidR="00C4556C">
        <w:rPr>
          <w:rFonts w:ascii="Times New Roman" w:hAnsi="Times New Roman" w:cs="Times New Roman"/>
          <w:sz w:val="24"/>
          <w:szCs w:val="24"/>
          <w:lang w:val="de-DE"/>
        </w:rPr>
        <w:t xml:space="preserve"> Energien (0.52 eV </w:t>
      </w:r>
      <w:r w:rsidR="009851CC">
        <w:rPr>
          <w:rFonts w:ascii="Times New Roman" w:hAnsi="Times New Roman" w:cs="Times New Roman"/>
          <w:sz w:val="24"/>
          <w:szCs w:val="24"/>
          <w:lang w:val="de-DE"/>
        </w:rPr>
        <w:t xml:space="preserve">(entspricht Emission </w:t>
      </w:r>
      <w:r w:rsidR="00C4556C">
        <w:rPr>
          <w:rFonts w:ascii="Times New Roman" w:hAnsi="Times New Roman" w:cs="Times New Roman"/>
          <w:sz w:val="24"/>
          <w:szCs w:val="24"/>
          <w:lang w:val="de-DE"/>
        </w:rPr>
        <w:t>von Ef</w:t>
      </w:r>
      <w:r w:rsidR="009851CC">
        <w:rPr>
          <w:rFonts w:ascii="Times New Roman" w:hAnsi="Times New Roman" w:cs="Times New Roman"/>
          <w:sz w:val="24"/>
          <w:szCs w:val="24"/>
          <w:lang w:val="de-DE"/>
        </w:rPr>
        <w:t>)</w:t>
      </w:r>
      <w:r w:rsidR="00C4556C">
        <w:rPr>
          <w:rFonts w:ascii="Times New Roman" w:hAnsi="Times New Roman" w:cs="Times New Roman"/>
          <w:sz w:val="24"/>
          <w:szCs w:val="24"/>
          <w:lang w:val="de-DE"/>
        </w:rPr>
        <w:t xml:space="preserve"> und 0.42 eV) diese Fenstergröße enspricht ja der experimentellen Integration.</w:t>
      </w:r>
    </w:p>
    <w:p w:rsidR="002F43F7" w:rsidRDefault="002F43F7" w:rsidP="00034F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0.52 eV:   Theta_min</w:t>
      </w:r>
      <w:r w:rsidR="000D0D70">
        <w:rPr>
          <w:rFonts w:ascii="Times New Roman" w:hAnsi="Times New Roman" w:cs="Times New Roman"/>
          <w:sz w:val="24"/>
          <w:szCs w:val="24"/>
          <w:lang w:val="de-DE"/>
        </w:rPr>
        <w:t>/max</w:t>
      </w:r>
      <w:r>
        <w:rPr>
          <w:rFonts w:ascii="Times New Roman" w:hAnsi="Times New Roman" w:cs="Times New Roman"/>
          <w:sz w:val="24"/>
          <w:szCs w:val="24"/>
          <w:lang w:val="de-DE"/>
        </w:rPr>
        <w:t>=0</w:t>
      </w:r>
      <w:r w:rsidR="000D0D70">
        <w:rPr>
          <w:rFonts w:ascii="Times New Roman" w:hAnsi="Times New Roman" w:cs="Times New Roman"/>
          <w:sz w:val="24"/>
          <w:szCs w:val="24"/>
          <w:lang w:val="de-DE"/>
        </w:rPr>
        <w:t>°/</w:t>
      </w:r>
      <w:r>
        <w:rPr>
          <w:rFonts w:ascii="Times New Roman" w:hAnsi="Times New Roman" w:cs="Times New Roman"/>
          <w:sz w:val="24"/>
          <w:szCs w:val="24"/>
          <w:lang w:val="de-DE"/>
        </w:rPr>
        <w:t>20°    Theta_min</w:t>
      </w:r>
      <w:r w:rsidR="000D0D70">
        <w:rPr>
          <w:rFonts w:ascii="Times New Roman" w:hAnsi="Times New Roman" w:cs="Times New Roman"/>
          <w:sz w:val="24"/>
          <w:szCs w:val="24"/>
          <w:lang w:val="de-DE"/>
        </w:rPr>
        <w:t>/max</w:t>
      </w:r>
      <w:r>
        <w:rPr>
          <w:rFonts w:ascii="Times New Roman" w:hAnsi="Times New Roman" w:cs="Times New Roman"/>
          <w:sz w:val="24"/>
          <w:szCs w:val="24"/>
          <w:lang w:val="de-DE"/>
        </w:rPr>
        <w:t>=20°</w:t>
      </w:r>
      <w:r w:rsidR="000D0D70">
        <w:rPr>
          <w:rFonts w:ascii="Times New Roman" w:hAnsi="Times New Roman" w:cs="Times New Roman"/>
          <w:sz w:val="24"/>
          <w:szCs w:val="24"/>
          <w:lang w:val="de-DE"/>
        </w:rPr>
        <w:t>/</w:t>
      </w:r>
      <w:r>
        <w:rPr>
          <w:rFonts w:ascii="Times New Roman" w:hAnsi="Times New Roman" w:cs="Times New Roman"/>
          <w:sz w:val="24"/>
          <w:szCs w:val="24"/>
          <w:lang w:val="de-DE"/>
        </w:rPr>
        <w:t>76°</w:t>
      </w:r>
    </w:p>
    <w:p w:rsidR="000D0D70" w:rsidRDefault="000D0D70" w:rsidP="00034F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0.42 eV:   Theta_min/max=0°/23°    Theta_min/max=23°/90°</w:t>
      </w:r>
    </w:p>
    <w:p w:rsidR="00FF1D02" w:rsidRDefault="000D0D70" w:rsidP="00FF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 xml:space="preserve">Man hat also das Problem, dass die Auflösung </w:t>
      </w:r>
      <w:r w:rsidR="00266257">
        <w:rPr>
          <w:rFonts w:ascii="Times New Roman" w:hAnsi="Times New Roman" w:cs="Times New Roman"/>
          <w:sz w:val="24"/>
          <w:szCs w:val="24"/>
          <w:lang w:val="de-DE"/>
        </w:rPr>
        <w:t>eigentlich nicht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 besser als 100 nm sein kann.</w:t>
      </w:r>
      <w:r w:rsidR="009851CC">
        <w:rPr>
          <w:rFonts w:ascii="Times New Roman" w:hAnsi="Times New Roman" w:cs="Times New Roman"/>
          <w:sz w:val="24"/>
          <w:szCs w:val="24"/>
          <w:lang w:val="de-DE"/>
        </w:rPr>
        <w:t xml:space="preserve"> Es stellt sich die Frage, wie gut die Auflösung im Experiment ist. Jetzt wäre es eine gute Idee ein Linescan durch die Domäne Up+Down zu legen um die Breite des Übergangbereichs (Domänenwand) zu bestimmen. Dies wäre dann mit den Literatu</w:t>
      </w:r>
      <w:r w:rsidR="00266257">
        <w:rPr>
          <w:rFonts w:ascii="Times New Roman" w:hAnsi="Times New Roman" w:cs="Times New Roman"/>
          <w:sz w:val="24"/>
          <w:szCs w:val="24"/>
          <w:lang w:val="de-DE"/>
        </w:rPr>
        <w:t>rwerten zu vergleichen um eine Aussage über die Auflösung machen zu können.</w:t>
      </w:r>
      <w:r w:rsidR="00426A92">
        <w:rPr>
          <w:rFonts w:ascii="Times New Roman" w:hAnsi="Times New Roman" w:cs="Times New Roman"/>
          <w:sz w:val="24"/>
          <w:szCs w:val="24"/>
          <w:lang w:val="de-DE"/>
        </w:rPr>
        <w:t xml:space="preserve"> In dem Zusammenhang ist der Verweis auf nm Skyrmions hinsichtlich der obigen Überlegungen zur Auflösung nicht haltbar.</w:t>
      </w:r>
      <w:r w:rsidR="00FE5CF8">
        <w:rPr>
          <w:rFonts w:ascii="Times New Roman" w:hAnsi="Times New Roman" w:cs="Times New Roman"/>
          <w:sz w:val="24"/>
          <w:szCs w:val="24"/>
          <w:lang w:val="de-DE"/>
        </w:rPr>
        <w:t xml:space="preserve">  </w:t>
      </w:r>
    </w:p>
    <w:p w:rsidR="00C61136" w:rsidRDefault="00C61136" w:rsidP="00FF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:rsidR="001F2371" w:rsidRPr="001F2371" w:rsidRDefault="001F2371" w:rsidP="00FF1D0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1F2371">
        <w:rPr>
          <w:rFonts w:ascii="Times New Roman" w:hAnsi="Times New Roman" w:cs="Times New Roman"/>
          <w:b/>
          <w:sz w:val="24"/>
          <w:szCs w:val="24"/>
          <w:lang w:val="de-DE"/>
        </w:rPr>
        <w:t>Gedanken zu Punkt (4)</w:t>
      </w:r>
    </w:p>
    <w:p w:rsidR="00FF1D02" w:rsidRPr="001F2371" w:rsidRDefault="00C61136" w:rsidP="00034F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 xml:space="preserve">Nicht-kollinare Magnetisierung liegt natürlich in einer Domänenwand vor. </w:t>
      </w:r>
      <w:r w:rsidR="001F2371">
        <w:rPr>
          <w:rFonts w:ascii="Times New Roman" w:hAnsi="Times New Roman" w:cs="Times New Roman"/>
          <w:sz w:val="24"/>
          <w:szCs w:val="24"/>
          <w:lang w:val="de-DE"/>
        </w:rPr>
        <w:t>Ich nehme mal an, dass die laterale Auflösung wesentlich besser als die Breite der Domänenwand sei.</w:t>
      </w:r>
      <w:r w:rsidR="003B61FC">
        <w:rPr>
          <w:rFonts w:ascii="Times New Roman" w:hAnsi="Times New Roman" w:cs="Times New Roman"/>
          <w:sz w:val="24"/>
          <w:szCs w:val="24"/>
          <w:lang w:val="de-DE"/>
        </w:rPr>
        <w:t xml:space="preserve">  Innerhalb der Domäne wird sich die Magnetisi</w:t>
      </w:r>
      <w:r>
        <w:rPr>
          <w:rFonts w:ascii="Times New Roman" w:hAnsi="Times New Roman" w:cs="Times New Roman"/>
          <w:sz w:val="24"/>
          <w:szCs w:val="24"/>
          <w:lang w:val="de-DE"/>
        </w:rPr>
        <w:t>erung kontinuierlich drehen</w:t>
      </w:r>
      <w:r w:rsidR="00802683">
        <w:rPr>
          <w:rFonts w:ascii="Times New Roman" w:hAnsi="Times New Roman" w:cs="Times New Roman"/>
          <w:sz w:val="24"/>
          <w:szCs w:val="24"/>
          <w:lang w:val="de-DE"/>
        </w:rPr>
        <w:t>, z.B. Neel Wand</w:t>
      </w:r>
      <w:r>
        <w:rPr>
          <w:rFonts w:ascii="Times New Roman" w:hAnsi="Times New Roman" w:cs="Times New Roman"/>
          <w:sz w:val="24"/>
          <w:szCs w:val="24"/>
          <w:lang w:val="de-DE"/>
        </w:rPr>
        <w:t>. Es gibt einen Punkt, bei dem M  90° zum M der linken und rechten Domäne orientiert ist. Wenn eine geschickte Wahl der Apertur getroffen wurde</w:t>
      </w:r>
      <w:r w:rsidR="00802683">
        <w:rPr>
          <w:rFonts w:ascii="Times New Roman" w:hAnsi="Times New Roman" w:cs="Times New Roman"/>
          <w:sz w:val="24"/>
          <w:szCs w:val="24"/>
          <w:lang w:val="de-DE"/>
        </w:rPr>
        <w:t xml:space="preserve">, ist die Asy an der Stelle 0. Das wäre dann in dem oben angesprochen Linescan sichtbar. Allerdings weiss ich nicht wie für eine willkürliche Orientierung von M die Asy variert. </w:t>
      </w:r>
      <w:r w:rsidR="00802683" w:rsidRPr="00F96B1A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Der Drehwinkel sei phi, dann kann ich nicht begründen, dass die Asy mit cos(phi) oder sin(phi) skaliert.</w:t>
      </w:r>
      <w:r w:rsidR="008C208E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</w:p>
    <w:p w:rsidR="00545FA3" w:rsidRPr="00115559" w:rsidRDefault="00545FA3">
      <w:pPr>
        <w:rPr>
          <w:rFonts w:ascii="Times New Roman" w:hAnsi="Times New Roman" w:cs="Times New Roman"/>
          <w:sz w:val="24"/>
          <w:szCs w:val="24"/>
          <w:lang w:val="de-DE"/>
        </w:rPr>
      </w:pPr>
    </w:p>
    <w:p w:rsidR="00545FA3" w:rsidRPr="00115559" w:rsidRDefault="00545FA3">
      <w:pPr>
        <w:rPr>
          <w:rFonts w:ascii="Times New Roman" w:hAnsi="Times New Roman" w:cs="Times New Roman"/>
          <w:sz w:val="24"/>
          <w:szCs w:val="24"/>
          <w:lang w:val="de-DE"/>
        </w:rPr>
      </w:pPr>
    </w:p>
    <w:p w:rsidR="00545FA3" w:rsidRPr="00115559" w:rsidRDefault="00545FA3">
      <w:pPr>
        <w:rPr>
          <w:rFonts w:ascii="Times New Roman" w:hAnsi="Times New Roman" w:cs="Times New Roman"/>
          <w:sz w:val="24"/>
          <w:szCs w:val="24"/>
          <w:lang w:val="de-DE"/>
        </w:rPr>
      </w:pPr>
    </w:p>
    <w:p w:rsidR="00D64FD6" w:rsidRPr="00172615" w:rsidRDefault="00D64FD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726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Reply </w:t>
      </w:r>
      <w:r w:rsidR="00FE5CF8" w:rsidRPr="001726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 </w:t>
      </w:r>
      <w:r w:rsidRPr="00172615">
        <w:rPr>
          <w:rFonts w:ascii="Times New Roman" w:hAnsi="Times New Roman" w:cs="Times New Roman"/>
          <w:b/>
          <w:sz w:val="24"/>
          <w:szCs w:val="24"/>
          <w:lang w:val="en-US"/>
        </w:rPr>
        <w:t>Referee A</w:t>
      </w:r>
    </w:p>
    <w:p w:rsidR="00B96C33" w:rsidRPr="001049D9" w:rsidRDefault="00B96C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6C33" w:rsidRPr="003E146E" w:rsidRDefault="00B96C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46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1049D9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3E146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FE5CF8">
        <w:rPr>
          <w:rFonts w:ascii="Times New Roman" w:hAnsi="Times New Roman" w:cs="Times New Roman"/>
          <w:i/>
          <w:sz w:val="24"/>
          <w:szCs w:val="24"/>
          <w:lang w:val="en-US"/>
        </w:rPr>
        <w:t>“</w:t>
      </w:r>
      <w:r w:rsidRPr="00FE5CF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Setting a broader context for this work</w:t>
      </w:r>
      <w:proofErr w:type="gramStart"/>
      <w:r w:rsidRPr="00FE5CF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:…</w:t>
      </w:r>
      <w:proofErr w:type="gramEnd"/>
      <w:r w:rsidRPr="00FE5CF8">
        <w:rPr>
          <w:rFonts w:ascii="Times New Roman" w:hAnsi="Times New Roman" w:cs="Times New Roman"/>
          <w:i/>
          <w:sz w:val="24"/>
          <w:szCs w:val="24"/>
          <w:lang w:val="en-US"/>
        </w:rPr>
        <w:t>”</w:t>
      </w:r>
    </w:p>
    <w:p w:rsidR="00B96C33" w:rsidRPr="003E146E" w:rsidRDefault="00B96C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6C33" w:rsidRPr="00414E86" w:rsidRDefault="00B96C33" w:rsidP="00506B9C">
      <w:pPr>
        <w:spacing w:line="360" w:lineRule="auto"/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>(</w:t>
      </w:r>
      <w:r w:rsidR="001049D9">
        <w:rPr>
          <w:rFonts w:ascii="Times New Roman" w:hAnsi="Times New Roman" w:cs="Times New Roman"/>
          <w:color w:val="00B050"/>
          <w:sz w:val="24"/>
          <w:szCs w:val="24"/>
          <w:lang w:val="en-US"/>
        </w:rPr>
        <w:t>2</w:t>
      </w:r>
      <w:r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) </w:t>
      </w:r>
      <w:r w:rsidRPr="00414E86">
        <w:rPr>
          <w:rFonts w:ascii="Times New Roman" w:hAnsi="Times New Roman" w:cs="Times New Roman"/>
          <w:i/>
          <w:color w:val="00B050"/>
          <w:sz w:val="24"/>
          <w:szCs w:val="24"/>
          <w:lang w:val="en-US"/>
        </w:rPr>
        <w:t>“</w:t>
      </w:r>
      <w:r w:rsidRPr="00414E86">
        <w:rPr>
          <w:rFonts w:ascii="Times New Roman" w:eastAsia="Times New Roman" w:hAnsi="Times New Roman" w:cs="Times New Roman"/>
          <w:i/>
          <w:color w:val="00B050"/>
          <w:sz w:val="24"/>
          <w:szCs w:val="24"/>
          <w:lang w:val="en-US"/>
        </w:rPr>
        <w:t>How does this work relate to momentum microscopy…</w:t>
      </w:r>
      <w:proofErr w:type="gramStart"/>
      <w:r w:rsidRPr="00414E86">
        <w:rPr>
          <w:rFonts w:ascii="Times New Roman" w:hAnsi="Times New Roman" w:cs="Times New Roman"/>
          <w:i/>
          <w:color w:val="00B050"/>
          <w:sz w:val="24"/>
          <w:szCs w:val="24"/>
          <w:lang w:val="en-US"/>
        </w:rPr>
        <w:t>”</w:t>
      </w:r>
      <w:proofErr w:type="gramEnd"/>
    </w:p>
    <w:p w:rsidR="00506B9C" w:rsidRPr="00414E86" w:rsidRDefault="00506B9C" w:rsidP="006208A7">
      <w:pPr>
        <w:spacing w:line="360" w:lineRule="auto"/>
        <w:jc w:val="both"/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In simple terms Figs.2 and 3 are derived from momentum microscopy measurements while Fig.4 (bottom) is a real space microscopy measurement. </w:t>
      </w:r>
      <w:r w:rsidR="006208A7"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>T</w:t>
      </w:r>
      <w:r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>he instrument in use (PEEM from Focus) share</w:t>
      </w:r>
      <w:r w:rsidR="006208A7"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>s</w:t>
      </w:r>
      <w:r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8669F3"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>the same basic</w:t>
      </w:r>
      <w:r w:rsidR="006208A7"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electron-optical</w:t>
      </w:r>
      <w:r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principle</w:t>
      </w:r>
      <w:r w:rsidR="006208A7"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as momentum microscopy instruments (e.g. from SPECS)</w:t>
      </w:r>
      <w:r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>.</w:t>
      </w:r>
      <w:r w:rsidR="008669F3"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The sample is an integral part of the electron optics and there is large acceleration voltage </w:t>
      </w:r>
      <w:r w:rsidR="00F52002"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>between sample and the first lens element.</w:t>
      </w:r>
      <w:r w:rsidR="006208A7"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4418CD"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6208A7" w:rsidRPr="00414E86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</w:p>
    <w:p w:rsidR="00D64FD6" w:rsidRPr="003E146E" w:rsidRDefault="00D64FD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6C33" w:rsidRPr="003E146E" w:rsidRDefault="00B96C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46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1049D9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3E146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FE5CF8">
        <w:rPr>
          <w:rFonts w:ascii="Times New Roman" w:hAnsi="Times New Roman" w:cs="Times New Roman"/>
          <w:i/>
          <w:sz w:val="24"/>
          <w:szCs w:val="24"/>
          <w:lang w:val="en-US"/>
        </w:rPr>
        <w:t>”</w:t>
      </w:r>
      <w:proofErr w:type="gramEnd"/>
      <w:r w:rsidRPr="00FE5CF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Intensity and contrast are one aspect, but for microscopy spatial…</w:t>
      </w:r>
      <w:r w:rsidRPr="00FE5CF8">
        <w:rPr>
          <w:rFonts w:ascii="Times New Roman" w:hAnsi="Times New Roman" w:cs="Times New Roman"/>
          <w:i/>
          <w:sz w:val="24"/>
          <w:szCs w:val="24"/>
          <w:lang w:val="en-US"/>
        </w:rPr>
        <w:t>”</w:t>
      </w:r>
    </w:p>
    <w:p w:rsidR="00B96C33" w:rsidRPr="003E146E" w:rsidRDefault="00B96C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6C33" w:rsidRPr="003E146E" w:rsidRDefault="00B96C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46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1049D9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3E146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7B0D51" w:rsidRPr="003E146E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7B0D51" w:rsidRPr="00B13774">
        <w:rPr>
          <w:rFonts w:ascii="Times New Roman" w:eastAsia="Times New Roman" w:hAnsi="Times New Roman" w:cs="Times New Roman"/>
          <w:sz w:val="24"/>
          <w:szCs w:val="24"/>
          <w:lang w:val="en-US"/>
        </w:rPr>
        <w:t>The authors focus on in-plane systems</w:t>
      </w:r>
      <w:r w:rsidR="000148C9" w:rsidRPr="003E146E">
        <w:rPr>
          <w:rFonts w:ascii="Times New Roman" w:eastAsia="Times New Roman" w:hAnsi="Times New Roman" w:cs="Times New Roman"/>
          <w:sz w:val="24"/>
          <w:szCs w:val="24"/>
          <w:lang w:val="en-US"/>
        </w:rPr>
        <w:t>…</w:t>
      </w:r>
      <w:r w:rsidR="007B0D51" w:rsidRPr="003E146E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B96C33" w:rsidRPr="003E146E" w:rsidRDefault="00B96C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6C33" w:rsidRPr="003E146E" w:rsidRDefault="00B96C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46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1049D9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3E14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7B0D51" w:rsidRPr="003E14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B0D51" w:rsidRPr="00973814">
        <w:rPr>
          <w:rFonts w:ascii="Times New Roman" w:hAnsi="Times New Roman" w:cs="Times New Roman"/>
          <w:i/>
          <w:sz w:val="24"/>
          <w:szCs w:val="24"/>
          <w:lang w:val="en-US"/>
        </w:rPr>
        <w:t>“</w:t>
      </w:r>
      <w:r w:rsidR="000148C9" w:rsidRPr="0097381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Symmetric exchange interaction is the dominant interaction…</w:t>
      </w:r>
      <w:r w:rsidR="007B0D51" w:rsidRPr="00973814">
        <w:rPr>
          <w:rFonts w:ascii="Times New Roman" w:hAnsi="Times New Roman" w:cs="Times New Roman"/>
          <w:i/>
          <w:sz w:val="24"/>
          <w:szCs w:val="24"/>
          <w:lang w:val="en-US"/>
        </w:rPr>
        <w:t>”</w:t>
      </w:r>
    </w:p>
    <w:p w:rsidR="00B96C33" w:rsidRDefault="00973814" w:rsidP="0097381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question here? Is the referee talking about the effect of DMI on the electronic structure? Or is one talking about the effect on the domain structure?</w:t>
      </w:r>
    </w:p>
    <w:p w:rsidR="00973814" w:rsidRPr="003E146E" w:rsidRDefault="0097381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6C33" w:rsidRPr="00FE5CF8" w:rsidRDefault="00B96C33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E146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1049D9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3E14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0148C9" w:rsidRPr="003E14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148C9" w:rsidRPr="00FE5CF8">
        <w:rPr>
          <w:rFonts w:ascii="Times New Roman" w:hAnsi="Times New Roman" w:cs="Times New Roman"/>
          <w:i/>
          <w:sz w:val="24"/>
          <w:szCs w:val="24"/>
          <w:lang w:val="en-US"/>
        </w:rPr>
        <w:t>“</w:t>
      </w:r>
      <w:r w:rsidR="000148C9" w:rsidRPr="00FE5CF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I am confused about Figs. 2 and 3 when comparing </w:t>
      </w:r>
      <w:proofErr w:type="spellStart"/>
      <w:r w:rsidR="000148C9" w:rsidRPr="00FE5CF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expt</w:t>
      </w:r>
      <w:proofErr w:type="spellEnd"/>
      <w:r w:rsidR="000148C9" w:rsidRPr="00FE5CF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with theory…</w:t>
      </w:r>
      <w:r w:rsidR="000148C9" w:rsidRPr="00FE5CF8">
        <w:rPr>
          <w:rFonts w:ascii="Times New Roman" w:hAnsi="Times New Roman" w:cs="Times New Roman"/>
          <w:i/>
          <w:sz w:val="24"/>
          <w:szCs w:val="24"/>
          <w:lang w:val="en-US"/>
        </w:rPr>
        <w:t>”</w:t>
      </w:r>
    </w:p>
    <w:p w:rsidR="00D76385" w:rsidRDefault="00426A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do not understand the point.</w:t>
      </w:r>
    </w:p>
    <w:p w:rsidR="00426A92" w:rsidRPr="003E146E" w:rsidRDefault="00426A9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76385" w:rsidRPr="00773D8C" w:rsidRDefault="00D7638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773D8C">
        <w:rPr>
          <w:rFonts w:ascii="Times New Roman" w:hAnsi="Times New Roman" w:cs="Times New Roman"/>
          <w:color w:val="00B050"/>
          <w:sz w:val="24"/>
          <w:szCs w:val="24"/>
          <w:lang w:val="en-US"/>
        </w:rPr>
        <w:t>(</w:t>
      </w:r>
      <w:r w:rsidR="00724C9C">
        <w:rPr>
          <w:rFonts w:ascii="Times New Roman" w:hAnsi="Times New Roman" w:cs="Times New Roman"/>
          <w:color w:val="00B050"/>
          <w:sz w:val="24"/>
          <w:szCs w:val="24"/>
          <w:lang w:val="en-US"/>
        </w:rPr>
        <w:t>7</w:t>
      </w:r>
      <w:r w:rsidRPr="00773D8C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) </w:t>
      </w:r>
      <w:r w:rsidRPr="00773D8C">
        <w:rPr>
          <w:rFonts w:ascii="Times New Roman" w:hAnsi="Times New Roman" w:cs="Times New Roman"/>
          <w:i/>
          <w:color w:val="00B050"/>
          <w:sz w:val="24"/>
          <w:szCs w:val="24"/>
          <w:lang w:val="en-US"/>
        </w:rPr>
        <w:t>“</w:t>
      </w:r>
      <w:r w:rsidRPr="00773D8C">
        <w:rPr>
          <w:rFonts w:ascii="Times New Roman" w:eastAsia="Times New Roman" w:hAnsi="Times New Roman" w:cs="Times New Roman"/>
          <w:i/>
          <w:color w:val="00B050"/>
          <w:sz w:val="24"/>
          <w:szCs w:val="24"/>
          <w:lang w:val="en-US"/>
        </w:rPr>
        <w:t>Fig. 4 needs a length scale bar and I highly…</w:t>
      </w:r>
      <w:r w:rsidRPr="00773D8C">
        <w:rPr>
          <w:rFonts w:ascii="Times New Roman" w:hAnsi="Times New Roman" w:cs="Times New Roman"/>
          <w:i/>
          <w:color w:val="00B050"/>
          <w:sz w:val="24"/>
          <w:szCs w:val="24"/>
          <w:lang w:val="en-US"/>
        </w:rPr>
        <w:t>”</w:t>
      </w:r>
    </w:p>
    <w:p w:rsidR="00973814" w:rsidRPr="00773D8C" w:rsidRDefault="00973814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773D8C">
        <w:rPr>
          <w:rFonts w:ascii="Times New Roman" w:hAnsi="Times New Roman" w:cs="Times New Roman"/>
          <w:color w:val="00B050"/>
          <w:sz w:val="24"/>
          <w:szCs w:val="24"/>
          <w:lang w:val="en-US"/>
        </w:rPr>
        <w:t>We have changed the figure as suggested.</w:t>
      </w:r>
    </w:p>
    <w:p w:rsidR="00D76385" w:rsidRPr="003E146E" w:rsidRDefault="00D763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76385" w:rsidRPr="00773D8C" w:rsidRDefault="00D7638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773D8C">
        <w:rPr>
          <w:rFonts w:ascii="Times New Roman" w:hAnsi="Times New Roman" w:cs="Times New Roman"/>
          <w:color w:val="00B050"/>
          <w:sz w:val="24"/>
          <w:szCs w:val="24"/>
          <w:lang w:val="en-US"/>
        </w:rPr>
        <w:t>(</w:t>
      </w:r>
      <w:r w:rsidR="00724C9C">
        <w:rPr>
          <w:rFonts w:ascii="Times New Roman" w:hAnsi="Times New Roman" w:cs="Times New Roman"/>
          <w:color w:val="00B050"/>
          <w:sz w:val="24"/>
          <w:szCs w:val="24"/>
          <w:lang w:val="en-US"/>
        </w:rPr>
        <w:t>8</w:t>
      </w:r>
      <w:r w:rsidRPr="00773D8C">
        <w:rPr>
          <w:rFonts w:ascii="Times New Roman" w:hAnsi="Times New Roman" w:cs="Times New Roman"/>
          <w:color w:val="00B050"/>
          <w:sz w:val="24"/>
          <w:szCs w:val="24"/>
          <w:lang w:val="en-US"/>
        </w:rPr>
        <w:t>)</w:t>
      </w:r>
      <w:r w:rsidR="00DC0CE7" w:rsidRPr="00773D8C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DC0CE7" w:rsidRPr="00773D8C">
        <w:rPr>
          <w:rFonts w:ascii="Times New Roman" w:hAnsi="Times New Roman" w:cs="Times New Roman"/>
          <w:i/>
          <w:color w:val="00B050"/>
          <w:sz w:val="24"/>
          <w:szCs w:val="24"/>
          <w:lang w:val="en-US"/>
        </w:rPr>
        <w:t>“</w:t>
      </w:r>
      <w:r w:rsidR="00DC0CE7" w:rsidRPr="00773D8C">
        <w:rPr>
          <w:rFonts w:ascii="Times New Roman" w:eastAsia="Times New Roman" w:hAnsi="Times New Roman" w:cs="Times New Roman"/>
          <w:i/>
          <w:color w:val="00B050"/>
          <w:sz w:val="24"/>
          <w:szCs w:val="24"/>
          <w:lang w:val="en-US"/>
        </w:rPr>
        <w:t>ARPES in Ref. [25, 28]. Why do the authors only mention</w:t>
      </w:r>
      <w:r w:rsidR="00DC0CE7" w:rsidRPr="00773D8C">
        <w:rPr>
          <w:rFonts w:ascii="Times New Roman" w:hAnsi="Times New Roman" w:cs="Times New Roman"/>
          <w:i/>
          <w:color w:val="00B050"/>
          <w:sz w:val="24"/>
          <w:szCs w:val="24"/>
          <w:lang w:val="en-US"/>
        </w:rPr>
        <w:t>”</w:t>
      </w:r>
    </w:p>
    <w:p w:rsidR="00F264BC" w:rsidRPr="00773D8C" w:rsidRDefault="00F264BC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773D8C">
        <w:rPr>
          <w:rFonts w:ascii="Times New Roman" w:hAnsi="Times New Roman" w:cs="Times New Roman"/>
          <w:color w:val="00B050"/>
          <w:sz w:val="24"/>
          <w:szCs w:val="24"/>
          <w:lang w:val="en-US"/>
        </w:rPr>
        <w:t>We agree and added additional references.</w:t>
      </w:r>
    </w:p>
    <w:p w:rsidR="00DC0CE7" w:rsidRPr="003E146E" w:rsidRDefault="00DC0CE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C0CE7" w:rsidRPr="003E146E" w:rsidRDefault="00724C9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(9</w:t>
      </w:r>
      <w:r w:rsidR="00DC0CE7" w:rsidRPr="003E14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3E146E" w:rsidRPr="003E14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E146E" w:rsidRPr="003E146E">
        <w:rPr>
          <w:rFonts w:ascii="Times New Roman" w:hAnsi="Times New Roman" w:cs="Times New Roman"/>
          <w:sz w:val="24"/>
          <w:szCs w:val="24"/>
          <w:lang w:val="en-US"/>
        </w:rPr>
        <w:t xml:space="preserve">“ </w:t>
      </w:r>
      <w:r w:rsidR="003E146E" w:rsidRPr="00B13774">
        <w:rPr>
          <w:rFonts w:ascii="Times New Roman" w:eastAsia="Times New Roman" w:hAnsi="Times New Roman" w:cs="Times New Roman"/>
          <w:sz w:val="24"/>
          <w:szCs w:val="24"/>
          <w:lang w:val="en-US"/>
        </w:rPr>
        <w:t>Last</w:t>
      </w:r>
      <w:proofErr w:type="gramEnd"/>
      <w:r w:rsidR="003E146E" w:rsidRPr="00B137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sentence: "This capability opens new</w:t>
      </w:r>
      <w:r w:rsidR="003E146E" w:rsidRPr="003E146E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D64FD6" w:rsidRDefault="00D64FD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4FD6" w:rsidRPr="00D64FD6" w:rsidRDefault="00D64FD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64FD6" w:rsidRPr="00D6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774"/>
    <w:rsid w:val="000148C9"/>
    <w:rsid w:val="00023F3A"/>
    <w:rsid w:val="00034F51"/>
    <w:rsid w:val="00074ECB"/>
    <w:rsid w:val="000D0D70"/>
    <w:rsid w:val="001049D9"/>
    <w:rsid w:val="00115559"/>
    <w:rsid w:val="00172615"/>
    <w:rsid w:val="001C1744"/>
    <w:rsid w:val="001F2371"/>
    <w:rsid w:val="00266257"/>
    <w:rsid w:val="002C266F"/>
    <w:rsid w:val="002E0B14"/>
    <w:rsid w:val="002F43F7"/>
    <w:rsid w:val="00317BB4"/>
    <w:rsid w:val="00366D31"/>
    <w:rsid w:val="003B61FC"/>
    <w:rsid w:val="003E146E"/>
    <w:rsid w:val="00414E86"/>
    <w:rsid w:val="00426A92"/>
    <w:rsid w:val="004418CD"/>
    <w:rsid w:val="00482054"/>
    <w:rsid w:val="004944EE"/>
    <w:rsid w:val="00506B9C"/>
    <w:rsid w:val="00513629"/>
    <w:rsid w:val="005176D3"/>
    <w:rsid w:val="00545FA3"/>
    <w:rsid w:val="00555E75"/>
    <w:rsid w:val="00561B9A"/>
    <w:rsid w:val="005E3E99"/>
    <w:rsid w:val="006208A7"/>
    <w:rsid w:val="0070081F"/>
    <w:rsid w:val="00715DD2"/>
    <w:rsid w:val="00724C9C"/>
    <w:rsid w:val="007477A7"/>
    <w:rsid w:val="00773D8C"/>
    <w:rsid w:val="007B0D51"/>
    <w:rsid w:val="007F2B16"/>
    <w:rsid w:val="00802683"/>
    <w:rsid w:val="008669F3"/>
    <w:rsid w:val="008C208E"/>
    <w:rsid w:val="008D57FE"/>
    <w:rsid w:val="00900EEA"/>
    <w:rsid w:val="009150A3"/>
    <w:rsid w:val="009367CC"/>
    <w:rsid w:val="00973814"/>
    <w:rsid w:val="009851CC"/>
    <w:rsid w:val="009B6628"/>
    <w:rsid w:val="009D3689"/>
    <w:rsid w:val="009D65CC"/>
    <w:rsid w:val="00AA6232"/>
    <w:rsid w:val="00B12A6E"/>
    <w:rsid w:val="00B13774"/>
    <w:rsid w:val="00B82A15"/>
    <w:rsid w:val="00B96C33"/>
    <w:rsid w:val="00BC134F"/>
    <w:rsid w:val="00C00B4D"/>
    <w:rsid w:val="00C360F6"/>
    <w:rsid w:val="00C44624"/>
    <w:rsid w:val="00C4556C"/>
    <w:rsid w:val="00C61136"/>
    <w:rsid w:val="00D64FD6"/>
    <w:rsid w:val="00D76385"/>
    <w:rsid w:val="00DA6F2C"/>
    <w:rsid w:val="00DC0CE7"/>
    <w:rsid w:val="00DF1FA4"/>
    <w:rsid w:val="00E81AEA"/>
    <w:rsid w:val="00F264BC"/>
    <w:rsid w:val="00F52002"/>
    <w:rsid w:val="00F96B1A"/>
    <w:rsid w:val="00FE5CF8"/>
    <w:rsid w:val="00FF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572275-E382-43F7-AF07-B4B2E1A9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7477A7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137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13774"/>
    <w:rPr>
      <w:rFonts w:ascii="Courier New" w:eastAsia="Times New Roman" w:hAnsi="Courier New" w:cs="Courier New"/>
      <w:sz w:val="20"/>
      <w:szCs w:val="20"/>
      <w:lang w:val="en-US"/>
    </w:rPr>
  </w:style>
  <w:style w:type="character" w:styleId="Hyperlink">
    <w:name w:val="Hyperlink"/>
    <w:basedOn w:val="Absatz-Standardschriftart"/>
    <w:uiPriority w:val="99"/>
    <w:unhideWhenUsed/>
    <w:rsid w:val="00B13774"/>
    <w:rPr>
      <w:color w:val="0000FF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2E0B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5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iopscience.iop.org/article/10.1088/0034-4885/65/12/2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</Words>
  <Characters>3662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schumann</dc:creator>
  <cp:keywords/>
  <dc:description/>
  <cp:lastModifiedBy>Microsoft-Konto</cp:lastModifiedBy>
  <cp:revision>4</cp:revision>
  <dcterms:created xsi:type="dcterms:W3CDTF">2024-12-12T08:54:00Z</dcterms:created>
  <dcterms:modified xsi:type="dcterms:W3CDTF">2025-02-04T14:54:00Z</dcterms:modified>
</cp:coreProperties>
</file>