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0862A0" w14:textId="176888DF" w:rsidR="00C477FF" w:rsidRPr="00025520" w:rsidRDefault="00025520" w:rsidP="000F71A7">
      <w:pPr>
        <w:kinsoku w:val="0"/>
        <w:overflowPunct w:val="0"/>
        <w:spacing w:line="360" w:lineRule="auto"/>
        <w:jc w:val="center"/>
        <w:rPr>
          <w:b/>
          <w:bCs/>
          <w:sz w:val="28"/>
          <w:szCs w:val="28"/>
        </w:rPr>
      </w:pPr>
      <w:r w:rsidRPr="00025520">
        <w:rPr>
          <w:b/>
          <w:bCs/>
          <w:sz w:val="28"/>
          <w:szCs w:val="28"/>
        </w:rPr>
        <w:t>Response for LW18078</w:t>
      </w:r>
    </w:p>
    <w:p w14:paraId="6EB90634" w14:textId="77777777" w:rsidR="00817E35" w:rsidRDefault="00817E35" w:rsidP="00611112">
      <w:pPr>
        <w:kinsoku w:val="0"/>
        <w:overflowPunct w:val="0"/>
        <w:spacing w:line="360" w:lineRule="auto"/>
        <w:jc w:val="both"/>
      </w:pPr>
    </w:p>
    <w:p w14:paraId="06A56B3C" w14:textId="77777777" w:rsidR="00817E35" w:rsidRDefault="00817E35" w:rsidP="00611112">
      <w:pPr>
        <w:kinsoku w:val="0"/>
        <w:overflowPunct w:val="0"/>
        <w:spacing w:line="360" w:lineRule="auto"/>
        <w:jc w:val="both"/>
      </w:pPr>
    </w:p>
    <w:p w14:paraId="5971A454" w14:textId="694F6BFC" w:rsidR="00817E35" w:rsidRDefault="00025520" w:rsidP="00611112">
      <w:pPr>
        <w:kinsoku w:val="0"/>
        <w:overflowPunct w:val="0"/>
        <w:spacing w:line="360" w:lineRule="auto"/>
        <w:jc w:val="both"/>
      </w:pPr>
      <w:r>
        <w:t>Dear Reviewers and Editor,</w:t>
      </w:r>
    </w:p>
    <w:p w14:paraId="26D8EB9F" w14:textId="77777777" w:rsidR="00025520" w:rsidRDefault="00025520" w:rsidP="00611112">
      <w:pPr>
        <w:kinsoku w:val="0"/>
        <w:overflowPunct w:val="0"/>
        <w:spacing w:line="360" w:lineRule="auto"/>
        <w:jc w:val="both"/>
      </w:pPr>
    </w:p>
    <w:p w14:paraId="64CD2FE8" w14:textId="24313D9E" w:rsidR="00025520" w:rsidRDefault="00273042" w:rsidP="00611112">
      <w:pPr>
        <w:kinsoku w:val="0"/>
        <w:overflowPunct w:val="0"/>
        <w:spacing w:line="360" w:lineRule="auto"/>
        <w:jc w:val="both"/>
      </w:pPr>
      <w:proofErr w:type="gramStart"/>
      <w:r>
        <w:t>we</w:t>
      </w:r>
      <w:proofErr w:type="gramEnd"/>
      <w:r>
        <w:t xml:space="preserve"> thank both Reviewers for their valuable suggestions and constructive comments.</w:t>
      </w:r>
    </w:p>
    <w:p w14:paraId="0E95E6F5" w14:textId="77777777" w:rsidR="00273042" w:rsidRDefault="00273042" w:rsidP="00611112">
      <w:pPr>
        <w:kinsoku w:val="0"/>
        <w:overflowPunct w:val="0"/>
        <w:spacing w:line="360" w:lineRule="auto"/>
        <w:jc w:val="both"/>
      </w:pPr>
    </w:p>
    <w:p w14:paraId="2D0EE3FF" w14:textId="327D83AC" w:rsidR="00273042" w:rsidRDefault="00273042" w:rsidP="00611112">
      <w:pPr>
        <w:kinsoku w:val="0"/>
        <w:overflowPunct w:val="0"/>
        <w:spacing w:line="360" w:lineRule="auto"/>
        <w:jc w:val="both"/>
      </w:pPr>
      <w:r>
        <w:t xml:space="preserve">In the </w:t>
      </w:r>
      <w:proofErr w:type="gramStart"/>
      <w:r>
        <w:t>report</w:t>
      </w:r>
      <w:proofErr w:type="gramEnd"/>
      <w:r>
        <w:t xml:space="preserve"> both Reviewers ha</w:t>
      </w:r>
      <w:r w:rsidR="00FD342D">
        <w:t>ve</w:t>
      </w:r>
      <w:r>
        <w:t xml:space="preserve"> kindly appreciated our manuscript as “</w:t>
      </w:r>
      <w:r w:rsidRPr="00273042">
        <w:t>well-written and easy to follow</w:t>
      </w:r>
      <w:r>
        <w:t>”</w:t>
      </w:r>
      <w:r w:rsidR="00E0357D">
        <w:t xml:space="preserve"> as well as</w:t>
      </w:r>
      <w:r>
        <w:t xml:space="preserve"> “</w:t>
      </w:r>
      <w:r w:rsidRPr="00273042">
        <w:t xml:space="preserve">written in a very clear and </w:t>
      </w:r>
      <w:proofErr w:type="spellStart"/>
      <w:r w:rsidRPr="00273042">
        <w:t>well structured</w:t>
      </w:r>
      <w:proofErr w:type="spellEnd"/>
      <w:r w:rsidRPr="00273042">
        <w:t xml:space="preserve"> way</w:t>
      </w:r>
      <w:r>
        <w:t xml:space="preserve">”. </w:t>
      </w:r>
      <w:proofErr w:type="gramStart"/>
      <w:r>
        <w:t xml:space="preserve">Specifically the Reviewer B has highly recommended our manuscript </w:t>
      </w:r>
      <w:r w:rsidR="00594343">
        <w:t xml:space="preserve">for publication </w:t>
      </w:r>
      <w:r>
        <w:t xml:space="preserve">as </w:t>
      </w:r>
      <w:r w:rsidR="00594343">
        <w:t>“</w:t>
      </w:r>
      <w:r w:rsidRPr="00273042">
        <w:t>I am impressed by the results and believe that the</w:t>
      </w:r>
      <w:r>
        <w:t xml:space="preserve"> </w:t>
      </w:r>
      <w:r w:rsidRPr="00273042">
        <w:t>manuscript can be well suited for publication in Physical Review</w:t>
      </w:r>
      <w:r w:rsidR="00594343">
        <w:t xml:space="preserve"> </w:t>
      </w:r>
      <w:r w:rsidRPr="00273042">
        <w:t>Letters</w:t>
      </w:r>
      <w:r>
        <w:t>”, while the Reviewer A</w:t>
      </w:r>
      <w:r w:rsidR="00594343">
        <w:t xml:space="preserve"> commented our work positively with “</w:t>
      </w:r>
      <w:r w:rsidR="00594343" w:rsidRPr="00025520">
        <w:t>both the experimental and theoretical</w:t>
      </w:r>
      <w:r w:rsidR="00594343">
        <w:t xml:space="preserve"> </w:t>
      </w:r>
      <w:r w:rsidR="00594343" w:rsidRPr="00025520">
        <w:t>foundations to enable this new type of PEEM imaging</w:t>
      </w:r>
      <w:r w:rsidR="00594343">
        <w:t>” but has raised several detailed physical as well as technical questions</w:t>
      </w:r>
      <w:r w:rsidRPr="00273042">
        <w:t>.</w:t>
      </w:r>
      <w:proofErr w:type="gramEnd"/>
      <w:r w:rsidRPr="00273042">
        <w:t xml:space="preserve"> </w:t>
      </w:r>
      <w:r w:rsidR="00594343">
        <w:t>These issues are clarified point-by-point</w:t>
      </w:r>
      <w:r w:rsidR="00DB446A">
        <w:t xml:space="preserve"> as</w:t>
      </w:r>
      <w:r w:rsidR="00594343">
        <w:t xml:space="preserve"> in the following. </w:t>
      </w:r>
    </w:p>
    <w:p w14:paraId="231E23F3" w14:textId="77777777" w:rsidR="00273042" w:rsidRDefault="00273042" w:rsidP="00611112">
      <w:pPr>
        <w:kinsoku w:val="0"/>
        <w:overflowPunct w:val="0"/>
        <w:spacing w:line="360" w:lineRule="auto"/>
        <w:jc w:val="both"/>
      </w:pPr>
    </w:p>
    <w:p w14:paraId="37A16CD6" w14:textId="313AA534" w:rsidR="00273042" w:rsidRPr="00594343" w:rsidRDefault="00594343" w:rsidP="00611112">
      <w:pPr>
        <w:kinsoku w:val="0"/>
        <w:overflowPunct w:val="0"/>
        <w:spacing w:line="360" w:lineRule="auto"/>
        <w:jc w:val="both"/>
        <w:rPr>
          <w:b/>
          <w:bCs/>
          <w:u w:val="single"/>
        </w:rPr>
      </w:pPr>
      <w:r w:rsidRPr="00594343">
        <w:rPr>
          <w:b/>
          <w:bCs/>
          <w:u w:val="single"/>
        </w:rPr>
        <w:t>Reviewer A</w:t>
      </w:r>
    </w:p>
    <w:p w14:paraId="1097D034" w14:textId="77777777" w:rsidR="00594343" w:rsidRDefault="00594343" w:rsidP="00611112">
      <w:pPr>
        <w:kinsoku w:val="0"/>
        <w:overflowPunct w:val="0"/>
        <w:spacing w:line="360" w:lineRule="auto"/>
        <w:jc w:val="both"/>
      </w:pPr>
    </w:p>
    <w:p w14:paraId="0D622284" w14:textId="1AAED8CA" w:rsidR="00025520" w:rsidRPr="00025520" w:rsidRDefault="00873BB1" w:rsidP="00611112">
      <w:pPr>
        <w:kinsoku w:val="0"/>
        <w:overflowPunct w:val="0"/>
        <w:spacing w:line="360" w:lineRule="auto"/>
        <w:jc w:val="both"/>
      </w:pPr>
      <w:proofErr w:type="gramStart"/>
      <w:r>
        <w:rPr>
          <w:b/>
          <w:bCs/>
        </w:rPr>
        <w:t>(</w:t>
      </w:r>
      <w:r w:rsidR="00594343" w:rsidRPr="002851E0">
        <w:rPr>
          <w:b/>
          <w:bCs/>
        </w:rPr>
        <w:t>A.1</w:t>
      </w:r>
      <w:r>
        <w:rPr>
          <w:b/>
          <w:bCs/>
        </w:rPr>
        <w:t>)</w:t>
      </w:r>
      <w:r w:rsidR="00594343" w:rsidRPr="002851E0">
        <w:rPr>
          <w:b/>
          <w:bCs/>
        </w:rPr>
        <w:t xml:space="preserve"> Reviewer A</w:t>
      </w:r>
      <w:r w:rsidR="00594343">
        <w:t xml:space="preserve">: </w:t>
      </w:r>
      <w:r w:rsidR="002851E0">
        <w:t>“</w:t>
      </w:r>
      <w:r w:rsidR="00025520" w:rsidRPr="00025520">
        <w:t>However, there are several deficiencies that I recommend to address</w:t>
      </w:r>
      <w:r w:rsidR="002851E0">
        <w:t xml:space="preserve"> </w:t>
      </w:r>
      <w:r w:rsidR="00025520" w:rsidRPr="00025520">
        <w:t>before it can be considered for publication in a peer-reviewed</w:t>
      </w:r>
      <w:r w:rsidR="002851E0">
        <w:t xml:space="preserve"> </w:t>
      </w:r>
      <w:r w:rsidR="00025520" w:rsidRPr="00025520">
        <w:t>journal.</w:t>
      </w:r>
      <w:proofErr w:type="gramEnd"/>
      <w:r w:rsidR="00025520" w:rsidRPr="00025520">
        <w:t xml:space="preserve"> Even if those deficiencies </w:t>
      </w:r>
      <w:proofErr w:type="gramStart"/>
      <w:r w:rsidR="00025520" w:rsidRPr="00025520">
        <w:t>are appropriately addressed</w:t>
      </w:r>
      <w:proofErr w:type="gramEnd"/>
      <w:r w:rsidR="00025520" w:rsidRPr="00025520">
        <w:t>, I am</w:t>
      </w:r>
      <w:r w:rsidR="002851E0">
        <w:t xml:space="preserve"> </w:t>
      </w:r>
      <w:r w:rsidR="00025520" w:rsidRPr="00025520">
        <w:t>not convinced that it would qualify for PRL in 2024 given a lack of</w:t>
      </w:r>
    </w:p>
    <w:p w14:paraId="206BB673" w14:textId="77777777" w:rsidR="002851E0" w:rsidRDefault="00025520" w:rsidP="00611112">
      <w:pPr>
        <w:kinsoku w:val="0"/>
        <w:overflowPunct w:val="0"/>
        <w:spacing w:line="360" w:lineRule="auto"/>
        <w:jc w:val="both"/>
      </w:pPr>
      <w:proofErr w:type="gramStart"/>
      <w:r w:rsidRPr="00025520">
        <w:t>novelty</w:t>
      </w:r>
      <w:proofErr w:type="gramEnd"/>
      <w:r w:rsidRPr="00025520">
        <w:t xml:space="preserve"> and impact.</w:t>
      </w:r>
      <w:r w:rsidR="002851E0">
        <w:t xml:space="preserve"> </w:t>
      </w:r>
      <w:r w:rsidRPr="00025520">
        <w:t>It might be more suitable in PRB, particularly since this would also</w:t>
      </w:r>
      <w:r w:rsidR="002851E0">
        <w:t xml:space="preserve"> </w:t>
      </w:r>
      <w:r w:rsidRPr="00025520">
        <w:t xml:space="preserve">allow for </w:t>
      </w:r>
      <w:r w:rsidRPr="00153610">
        <w:rPr>
          <w:highlight w:val="yellow"/>
        </w:rPr>
        <w:t>avoiding any SI</w:t>
      </w:r>
      <w:r w:rsidRPr="00025520">
        <w:t xml:space="preserve"> and moving all relevant information to the</w:t>
      </w:r>
      <w:r w:rsidR="002851E0">
        <w:t xml:space="preserve"> </w:t>
      </w:r>
      <w:r w:rsidRPr="00025520">
        <w:t>main section.</w:t>
      </w:r>
    </w:p>
    <w:p w14:paraId="22AE23DE" w14:textId="77777777" w:rsidR="00541165" w:rsidRDefault="00541165" w:rsidP="00611112">
      <w:pPr>
        <w:kinsoku w:val="0"/>
        <w:overflowPunct w:val="0"/>
        <w:spacing w:line="360" w:lineRule="auto"/>
        <w:jc w:val="both"/>
        <w:rPr>
          <w:b/>
          <w:bCs/>
        </w:rPr>
      </w:pPr>
    </w:p>
    <w:p w14:paraId="2B90FA94" w14:textId="48753CB9" w:rsidR="002851E0" w:rsidRDefault="002851E0" w:rsidP="00102BC5">
      <w:pPr>
        <w:kinsoku w:val="0"/>
        <w:overflowPunct w:val="0"/>
        <w:spacing w:line="360" w:lineRule="auto"/>
        <w:jc w:val="both"/>
      </w:pPr>
      <w:r w:rsidRPr="002851E0">
        <w:rPr>
          <w:b/>
          <w:bCs/>
        </w:rPr>
        <w:t>Reply</w:t>
      </w:r>
      <w:r>
        <w:t xml:space="preserve">:  </w:t>
      </w:r>
      <w:r w:rsidR="00102BC5">
        <w:t xml:space="preserve">Our work is the first dark-field photoelectron microscopy (PEEM) on magnetic materials worldwide. As </w:t>
      </w:r>
      <w:r w:rsidR="0069268E">
        <w:t>highlighted</w:t>
      </w:r>
      <w:r w:rsidR="00102BC5">
        <w:t xml:space="preserve"> in </w:t>
      </w:r>
      <w:r w:rsidR="0069268E">
        <w:t>the</w:t>
      </w:r>
      <w:r w:rsidR="00102BC5">
        <w:t xml:space="preserve"> introduction</w:t>
      </w:r>
      <w:r w:rsidR="0069268E">
        <w:t xml:space="preserve"> of our manuscript</w:t>
      </w:r>
      <w:r w:rsidR="00102BC5">
        <w:t xml:space="preserve">, </w:t>
      </w:r>
      <w:r w:rsidR="0069268E">
        <w:t>our</w:t>
      </w:r>
      <w:r w:rsidR="00102BC5">
        <w:t xml:space="preserve"> joint experimental and </w:t>
      </w:r>
      <w:proofErr w:type="gramStart"/>
      <w:r w:rsidR="00102BC5">
        <w:t>theoretical</w:t>
      </w:r>
      <w:proofErr w:type="gramEnd"/>
      <w:r w:rsidR="00102BC5">
        <w:t xml:space="preserve"> results here represent a significant breakthrough based on the technical development over the last two decades since G. K. L. Marx </w:t>
      </w:r>
      <w:r w:rsidR="00102BC5" w:rsidRPr="00102BC5">
        <w:rPr>
          <w:i/>
          <w:iCs/>
        </w:rPr>
        <w:t>et al.</w:t>
      </w:r>
      <w:r w:rsidR="00102BC5">
        <w:t xml:space="preserve">, </w:t>
      </w:r>
      <w:r w:rsidR="00102BC5" w:rsidRPr="00102BC5">
        <w:t>Phys</w:t>
      </w:r>
      <w:r w:rsidR="00102BC5">
        <w:t>.</w:t>
      </w:r>
      <w:r w:rsidR="00102BC5" w:rsidRPr="00102BC5">
        <w:t xml:space="preserve"> Rev</w:t>
      </w:r>
      <w:r w:rsidR="00102BC5">
        <w:t xml:space="preserve">. </w:t>
      </w:r>
      <w:r w:rsidR="00102BC5" w:rsidRPr="00102BC5">
        <w:t>Lett</w:t>
      </w:r>
      <w:r w:rsidR="00102BC5">
        <w:t>.</w:t>
      </w:r>
      <w:r w:rsidR="00102BC5" w:rsidRPr="00102BC5">
        <w:t xml:space="preserve"> </w:t>
      </w:r>
      <w:r w:rsidR="00102BC5" w:rsidRPr="00102BC5">
        <w:rPr>
          <w:b/>
          <w:bCs/>
        </w:rPr>
        <w:t>84</w:t>
      </w:r>
      <w:r w:rsidR="00102BC5" w:rsidRPr="00102BC5">
        <w:t>, 5888 (2000).</w:t>
      </w:r>
      <w:r w:rsidR="0069268E">
        <w:t xml:space="preserve"> In view of our detailed reply below addressing all the questions from both Reviewers, we hope that our choice of the Physical Review Letters can be justified.</w:t>
      </w:r>
    </w:p>
    <w:p w14:paraId="49B66A14" w14:textId="77777777" w:rsidR="002851E0" w:rsidRDefault="002851E0" w:rsidP="00611112">
      <w:pPr>
        <w:kinsoku w:val="0"/>
        <w:overflowPunct w:val="0"/>
        <w:spacing w:line="360" w:lineRule="auto"/>
        <w:jc w:val="both"/>
      </w:pPr>
    </w:p>
    <w:p w14:paraId="642D31A7" w14:textId="77777777" w:rsidR="00307C82" w:rsidRDefault="00307C82" w:rsidP="00611112">
      <w:pPr>
        <w:kinsoku w:val="0"/>
        <w:overflowPunct w:val="0"/>
        <w:spacing w:line="360" w:lineRule="auto"/>
        <w:jc w:val="both"/>
      </w:pPr>
    </w:p>
    <w:p w14:paraId="427F10A5" w14:textId="5860CBD4" w:rsidR="00D573E2" w:rsidRDefault="00873BB1" w:rsidP="00611112">
      <w:pPr>
        <w:kinsoku w:val="0"/>
        <w:overflowPunct w:val="0"/>
        <w:spacing w:line="360" w:lineRule="auto"/>
        <w:jc w:val="both"/>
      </w:pPr>
      <w:r>
        <w:rPr>
          <w:b/>
          <w:bCs/>
        </w:rPr>
        <w:t>(</w:t>
      </w:r>
      <w:r w:rsidR="00F826EB" w:rsidRPr="002851E0">
        <w:rPr>
          <w:b/>
          <w:bCs/>
        </w:rPr>
        <w:t>A.</w:t>
      </w:r>
      <w:r w:rsidR="00F826EB">
        <w:rPr>
          <w:b/>
          <w:bCs/>
        </w:rPr>
        <w:t>2</w:t>
      </w:r>
      <w:r>
        <w:rPr>
          <w:b/>
          <w:bCs/>
        </w:rPr>
        <w:t>)</w:t>
      </w:r>
      <w:r w:rsidR="00F826EB" w:rsidRPr="002851E0">
        <w:rPr>
          <w:b/>
          <w:bCs/>
        </w:rPr>
        <w:t xml:space="preserve"> Reviewer A</w:t>
      </w:r>
      <w:proofErr w:type="gramStart"/>
      <w:r w:rsidR="00F826EB">
        <w:t>:</w:t>
      </w:r>
      <w:r w:rsidR="00D573E2">
        <w:t xml:space="preserve"> ”</w:t>
      </w:r>
      <w:proofErr w:type="gramEnd"/>
      <w:r w:rsidR="00025520" w:rsidRPr="00025520">
        <w:t>Setting a broader context for this work: There are many other</w:t>
      </w:r>
      <w:r w:rsidR="00D573E2">
        <w:t xml:space="preserve"> </w:t>
      </w:r>
      <w:r w:rsidR="00025520" w:rsidRPr="00025520">
        <w:t>microscopy techniques being developed</w:t>
      </w:r>
      <w:r w:rsidR="000F71A7">
        <w:t xml:space="preserve"> </w:t>
      </w:r>
      <w:r w:rsidR="00025520" w:rsidRPr="00025520">
        <w:t>/</w:t>
      </w:r>
      <w:r w:rsidR="000F71A7">
        <w:t xml:space="preserve"> </w:t>
      </w:r>
      <w:r w:rsidR="00025520" w:rsidRPr="00025520">
        <w:t>available these days that would</w:t>
      </w:r>
      <w:r w:rsidR="00D573E2">
        <w:t xml:space="preserve"> </w:t>
      </w:r>
      <w:r w:rsidR="00025520" w:rsidRPr="00025520">
        <w:t xml:space="preserve">allow ultrafast spin dynamics </w:t>
      </w:r>
      <w:r w:rsidR="00025520" w:rsidRPr="00025520">
        <w:lastRenderedPageBreak/>
        <w:t>studies. I suggest mentioning ultrafast</w:t>
      </w:r>
      <w:r w:rsidR="00D573E2">
        <w:t xml:space="preserve"> </w:t>
      </w:r>
      <w:r w:rsidR="00025520" w:rsidRPr="00025520">
        <w:t>STM, particularly in view of the surface system studied here,</w:t>
      </w:r>
      <w:r w:rsidR="00D573E2">
        <w:t xml:space="preserve"> </w:t>
      </w:r>
      <w:r w:rsidR="00025520" w:rsidRPr="00025520">
        <w:t>ultrafast LTEM studies, which also use lab lasers but will provide far</w:t>
      </w:r>
      <w:r w:rsidR="00D573E2">
        <w:t xml:space="preserve"> </w:t>
      </w:r>
      <w:r w:rsidR="00025520" w:rsidRPr="00025520">
        <w:t xml:space="preserve">better spatial </w:t>
      </w:r>
      <w:r w:rsidR="00D573E2">
        <w:t>r</w:t>
      </w:r>
      <w:r w:rsidR="00025520" w:rsidRPr="00025520">
        <w:t xml:space="preserve">esolution. </w:t>
      </w:r>
    </w:p>
    <w:p w14:paraId="007BBE3A" w14:textId="77777777" w:rsidR="00D573E2" w:rsidRDefault="00D573E2" w:rsidP="00611112">
      <w:pPr>
        <w:kinsoku w:val="0"/>
        <w:overflowPunct w:val="0"/>
        <w:spacing w:line="360" w:lineRule="auto"/>
        <w:jc w:val="both"/>
      </w:pPr>
    </w:p>
    <w:p w14:paraId="21FF2236" w14:textId="5F2FD297" w:rsidR="000F71A7" w:rsidRDefault="00E734A3" w:rsidP="0072113D">
      <w:pPr>
        <w:kinsoku w:val="0"/>
        <w:overflowPunct w:val="0"/>
        <w:spacing w:line="360" w:lineRule="auto"/>
        <w:jc w:val="both"/>
      </w:pPr>
      <w:r w:rsidRPr="002851E0">
        <w:rPr>
          <w:b/>
          <w:bCs/>
        </w:rPr>
        <w:t>Reply</w:t>
      </w:r>
      <w:r>
        <w:t xml:space="preserve">: </w:t>
      </w:r>
      <w:r w:rsidR="00DE4E4B">
        <w:t xml:space="preserve">We thank the Reviewer for this valuable </w:t>
      </w:r>
      <w:r w:rsidR="00153610">
        <w:t>suggestion, which</w:t>
      </w:r>
      <w:r w:rsidR="00DE4E4B">
        <w:t xml:space="preserve"> significantly broadens the readership of our manuscript. Despite that the ultrafast scanning tunneling microscopy (STM) c</w:t>
      </w:r>
      <w:r w:rsidR="007E5268">
        <w:t>ould</w:t>
      </w:r>
      <w:r w:rsidR="00DE4E4B">
        <w:t xml:space="preserve"> offer the unprecedented spatial resolution down to the single atomic scale, its access to electron spin at surfaces relies on the spin-polarized current from the tip (</w:t>
      </w:r>
      <w:r w:rsidR="00DE4E4B" w:rsidRPr="0031025A">
        <w:t>Nat</w:t>
      </w:r>
      <w:r w:rsidR="00DE4E4B">
        <w:t>.</w:t>
      </w:r>
      <w:r w:rsidR="00DE4E4B" w:rsidRPr="0031025A">
        <w:t xml:space="preserve"> Nano.</w:t>
      </w:r>
      <w:r w:rsidR="00DE4E4B">
        <w:rPr>
          <w:i/>
          <w:iCs/>
        </w:rPr>
        <w:t xml:space="preserve"> </w:t>
      </w:r>
      <w:r w:rsidR="00DE4E4B" w:rsidRPr="0091474D">
        <w:rPr>
          <w:b/>
          <w:bCs/>
        </w:rPr>
        <w:t>9</w:t>
      </w:r>
      <w:r w:rsidR="00DE4E4B" w:rsidRPr="0091474D">
        <w:t>, 588 (2014)</w:t>
      </w:r>
      <w:r w:rsidR="00DE4E4B">
        <w:t>). Therefore the recent development of u</w:t>
      </w:r>
      <w:r w:rsidR="00C147B5">
        <w:t xml:space="preserve">ltrafast </w:t>
      </w:r>
      <w:r w:rsidR="00DE4E4B">
        <w:t>STM using THz electric field</w:t>
      </w:r>
      <w:r w:rsidR="003A2294">
        <w:t xml:space="preserve"> (</w:t>
      </w:r>
      <w:proofErr w:type="spellStart"/>
      <w:r w:rsidR="003A2294" w:rsidRPr="00AC7336">
        <w:t>Prog</w:t>
      </w:r>
      <w:proofErr w:type="spellEnd"/>
      <w:r w:rsidR="003A2294" w:rsidRPr="00AC7336">
        <w:t xml:space="preserve">. Surf. Sci. </w:t>
      </w:r>
      <w:r w:rsidR="003A2294" w:rsidRPr="00AC7336">
        <w:rPr>
          <w:b/>
          <w:bCs/>
        </w:rPr>
        <w:t>99</w:t>
      </w:r>
      <w:r w:rsidR="003A2294" w:rsidRPr="00AC7336">
        <w:t>, 100727 (2024</w:t>
      </w:r>
      <w:r w:rsidR="003A2294">
        <w:t xml:space="preserve">)) </w:t>
      </w:r>
      <w:r w:rsidR="00DE4E4B">
        <w:t xml:space="preserve">may only provide the spin information if spin-orbit split electronic states can be probed in the tunneling process </w:t>
      </w:r>
      <w:r w:rsidR="00C147B5">
        <w:t>(</w:t>
      </w:r>
      <w:r w:rsidR="00DE4E4B" w:rsidRPr="0031025A">
        <w:t>Nat</w:t>
      </w:r>
      <w:r w:rsidR="00DE4E4B">
        <w:t>.</w:t>
      </w:r>
      <w:r w:rsidR="00DE4E4B" w:rsidRPr="0031025A">
        <w:t xml:space="preserve"> Photon</w:t>
      </w:r>
      <w:r w:rsidR="00DE4E4B">
        <w:t>ics</w:t>
      </w:r>
      <w:r w:rsidR="00DE4E4B" w:rsidRPr="0031025A">
        <w:t xml:space="preserve">. </w:t>
      </w:r>
      <w:r w:rsidR="00DE4E4B" w:rsidRPr="0031025A">
        <w:rPr>
          <w:b/>
          <w:bCs/>
        </w:rPr>
        <w:t>18</w:t>
      </w:r>
      <w:r w:rsidR="00DE4E4B" w:rsidRPr="0031025A">
        <w:t>, 595 (2024</w:t>
      </w:r>
      <w:r w:rsidR="00DE4E4B">
        <w:t xml:space="preserve">)). </w:t>
      </w:r>
      <w:r w:rsidR="0072113D">
        <w:t>In contrast, the c</w:t>
      </w:r>
      <w:r w:rsidR="000F71A7">
        <w:t>ombination of ultrafast lasers with the Lorentz transmission electron microscopy</w:t>
      </w:r>
      <w:r w:rsidR="0072113D">
        <w:t xml:space="preserve"> (LTEM) can offer </w:t>
      </w:r>
      <w:r w:rsidR="003A2294">
        <w:t>the</w:t>
      </w:r>
      <w:r w:rsidR="0072113D">
        <w:t xml:space="preserve"> direct magnetic contrast on the femtosecond time domain</w:t>
      </w:r>
      <w:r w:rsidR="000F71A7">
        <w:t xml:space="preserve"> (</w:t>
      </w:r>
      <w:r w:rsidR="003E2CB3" w:rsidRPr="003E2CB3">
        <w:t xml:space="preserve">Phys. Rev. X </w:t>
      </w:r>
      <w:r w:rsidR="003E2CB3" w:rsidRPr="003E2CB3">
        <w:rPr>
          <w:b/>
          <w:bCs/>
        </w:rPr>
        <w:t>8</w:t>
      </w:r>
      <w:r w:rsidR="003E2CB3" w:rsidRPr="003E2CB3">
        <w:t>, 031052</w:t>
      </w:r>
      <w:r w:rsidR="003E2CB3">
        <w:t xml:space="preserve"> (2018);</w:t>
      </w:r>
      <w:r w:rsidR="00C147B5">
        <w:t xml:space="preserve"> </w:t>
      </w:r>
      <w:proofErr w:type="spellStart"/>
      <w:r w:rsidR="00C147B5" w:rsidRPr="00C147B5">
        <w:t>Commun</w:t>
      </w:r>
      <w:proofErr w:type="spellEnd"/>
      <w:r w:rsidR="00C147B5" w:rsidRPr="00C147B5">
        <w:t>. Phys.</w:t>
      </w:r>
      <w:r w:rsidR="00C147B5">
        <w:rPr>
          <w:i/>
          <w:iCs/>
        </w:rPr>
        <w:t xml:space="preserve"> </w:t>
      </w:r>
      <w:r w:rsidR="00C147B5" w:rsidRPr="00C147B5">
        <w:rPr>
          <w:b/>
          <w:bCs/>
        </w:rPr>
        <w:t>3</w:t>
      </w:r>
      <w:r w:rsidR="00C147B5" w:rsidRPr="00C147B5">
        <w:t>, 36 (2020)</w:t>
      </w:r>
      <w:r w:rsidR="00C147B5">
        <w:t>;</w:t>
      </w:r>
      <w:r w:rsidR="003E2CB3">
        <w:t xml:space="preserve"> </w:t>
      </w:r>
      <w:r w:rsidR="000F71A7" w:rsidRPr="000F71A7">
        <w:t>P</w:t>
      </w:r>
      <w:r w:rsidR="000F71A7">
        <w:t xml:space="preserve">hys. Rev. X </w:t>
      </w:r>
      <w:r w:rsidR="000F71A7" w:rsidRPr="000F71A7">
        <w:rPr>
          <w:b/>
          <w:bCs/>
        </w:rPr>
        <w:t>12</w:t>
      </w:r>
      <w:r w:rsidR="000F71A7" w:rsidRPr="000F71A7">
        <w:t>, 041030 (2022</w:t>
      </w:r>
      <w:r w:rsidR="000F71A7" w:rsidRPr="00796C2D">
        <w:t>))</w:t>
      </w:r>
      <w:r w:rsidR="0072113D" w:rsidRPr="00796C2D">
        <w:t>. Th</w:t>
      </w:r>
      <w:r w:rsidR="00DF4A3B" w:rsidRPr="00796C2D">
        <w:t>e</w:t>
      </w:r>
      <w:r w:rsidR="0072113D" w:rsidRPr="00796C2D">
        <w:t xml:space="preserve"> information</w:t>
      </w:r>
      <w:r w:rsidR="003A2294" w:rsidRPr="00796C2D">
        <w:t xml:space="preserve"> above</w:t>
      </w:r>
      <w:r w:rsidR="0072113D" w:rsidRPr="00796C2D">
        <w:t xml:space="preserve"> </w:t>
      </w:r>
      <w:proofErr w:type="gramStart"/>
      <w:r w:rsidR="0072113D" w:rsidRPr="00796C2D">
        <w:t>is now added</w:t>
      </w:r>
      <w:proofErr w:type="gramEnd"/>
      <w:r w:rsidR="0072113D" w:rsidRPr="00796C2D">
        <w:t xml:space="preserve"> in the introduction </w:t>
      </w:r>
      <w:r w:rsidR="003A2294" w:rsidRPr="00796C2D">
        <w:t xml:space="preserve">paragraph </w:t>
      </w:r>
      <w:r w:rsidR="0072113D" w:rsidRPr="00796C2D">
        <w:t xml:space="preserve">of </w:t>
      </w:r>
      <w:r w:rsidR="00DF4A3B" w:rsidRPr="00796C2D">
        <w:t>our</w:t>
      </w:r>
      <w:r w:rsidR="0072113D" w:rsidRPr="00796C2D">
        <w:t xml:space="preserve"> manuscript.</w:t>
      </w:r>
    </w:p>
    <w:p w14:paraId="12EEB696" w14:textId="77777777" w:rsidR="000F71A7" w:rsidRDefault="000F71A7" w:rsidP="00611112">
      <w:pPr>
        <w:kinsoku w:val="0"/>
        <w:overflowPunct w:val="0"/>
        <w:spacing w:line="360" w:lineRule="auto"/>
        <w:jc w:val="both"/>
      </w:pPr>
    </w:p>
    <w:p w14:paraId="4A58B3C3" w14:textId="77777777" w:rsidR="007E5268" w:rsidRDefault="007E5268" w:rsidP="00611112">
      <w:pPr>
        <w:kinsoku w:val="0"/>
        <w:overflowPunct w:val="0"/>
        <w:spacing w:line="360" w:lineRule="auto"/>
        <w:jc w:val="both"/>
      </w:pPr>
    </w:p>
    <w:p w14:paraId="7EEC2806" w14:textId="4ECF1DA1" w:rsidR="00025520" w:rsidRDefault="006B1E29" w:rsidP="006B1E29">
      <w:pPr>
        <w:kinsoku w:val="0"/>
        <w:overflowPunct w:val="0"/>
        <w:spacing w:line="360" w:lineRule="auto"/>
        <w:jc w:val="both"/>
      </w:pPr>
      <w:r>
        <w:rPr>
          <w:b/>
          <w:bCs/>
        </w:rPr>
        <w:t>(</w:t>
      </w:r>
      <w:r w:rsidRPr="002851E0">
        <w:rPr>
          <w:b/>
          <w:bCs/>
        </w:rPr>
        <w:t>A.</w:t>
      </w:r>
      <w:r>
        <w:rPr>
          <w:b/>
          <w:bCs/>
        </w:rPr>
        <w:t>3)</w:t>
      </w:r>
      <w:r w:rsidRPr="002851E0">
        <w:rPr>
          <w:b/>
          <w:bCs/>
        </w:rPr>
        <w:t xml:space="preserve"> Reviewer A</w:t>
      </w:r>
      <w:proofErr w:type="gramStart"/>
      <w:r>
        <w:t>: ”</w:t>
      </w:r>
      <w:proofErr w:type="gramEnd"/>
      <w:r w:rsidR="00025520" w:rsidRPr="00025520">
        <w:t>With regard to PEEM, I suggest mentioning</w:t>
      </w:r>
      <w:r>
        <w:t xml:space="preserve"> </w:t>
      </w:r>
      <w:r w:rsidR="00025520" w:rsidRPr="00025520">
        <w:t>XFEL attempts for PEEM and compare to their darkfield technique. What</w:t>
      </w:r>
      <w:r>
        <w:t xml:space="preserve"> </w:t>
      </w:r>
      <w:r w:rsidR="00025520" w:rsidRPr="00025520">
        <w:t>about charging effects?</w:t>
      </w:r>
      <w:r>
        <w:t>”</w:t>
      </w:r>
    </w:p>
    <w:p w14:paraId="60F5BBD3" w14:textId="77777777" w:rsidR="006B1E29" w:rsidRDefault="006B1E29" w:rsidP="006B1E29">
      <w:pPr>
        <w:kinsoku w:val="0"/>
        <w:overflowPunct w:val="0"/>
        <w:spacing w:line="360" w:lineRule="auto"/>
        <w:jc w:val="both"/>
      </w:pPr>
    </w:p>
    <w:p w14:paraId="05A951ED" w14:textId="53BD9B71" w:rsidR="00062BAC" w:rsidRDefault="00C7263B" w:rsidP="00B50717">
      <w:pPr>
        <w:kinsoku w:val="0"/>
        <w:overflowPunct w:val="0"/>
        <w:spacing w:line="360" w:lineRule="auto"/>
        <w:jc w:val="both"/>
      </w:pPr>
      <w:r w:rsidRPr="00153166">
        <w:rPr>
          <w:b/>
          <w:bCs/>
        </w:rPr>
        <w:t>Reply</w:t>
      </w:r>
      <w:r>
        <w:t>: Photoemission microscopy</w:t>
      </w:r>
      <w:r w:rsidR="00D5142A">
        <w:t xml:space="preserve"> (PEEM)</w:t>
      </w:r>
      <w:r>
        <w:t xml:space="preserve"> can be efficiently combined with the x-ray free electron laser (XFEL) as has been nicely demonstrated in the literature (</w:t>
      </w:r>
      <w:r w:rsidRPr="00C7263B">
        <w:t xml:space="preserve">Rev. Sci. </w:t>
      </w:r>
      <w:proofErr w:type="spellStart"/>
      <w:r w:rsidRPr="00C7263B">
        <w:t>Instrum</w:t>
      </w:r>
      <w:proofErr w:type="spellEnd"/>
      <w:r w:rsidRPr="00C7263B">
        <w:t xml:space="preserve">. </w:t>
      </w:r>
      <w:r w:rsidRPr="00C7263B">
        <w:rPr>
          <w:b/>
          <w:bCs/>
        </w:rPr>
        <w:t>91</w:t>
      </w:r>
      <w:r w:rsidRPr="00C7263B">
        <w:t>, 013109 (2020)</w:t>
      </w:r>
      <w:r>
        <w:t>). Due to the low</w:t>
      </w:r>
      <w:r w:rsidR="004C0AB5">
        <w:t xml:space="preserve"> pulse</w:t>
      </w:r>
      <w:r>
        <w:t xml:space="preserve"> repetition rate</w:t>
      </w:r>
      <w:r w:rsidR="00153166">
        <w:t>s</w:t>
      </w:r>
      <w:r>
        <w:t xml:space="preserve"> of the XFEL, space-charge effects can occur and additional </w:t>
      </w:r>
      <w:r w:rsidR="00D5142A">
        <w:t>measures need to be taken</w:t>
      </w:r>
      <w:r w:rsidR="004C0AB5">
        <w:t xml:space="preserve"> for the PEEM</w:t>
      </w:r>
      <w:r w:rsidR="00D5142A">
        <w:t xml:space="preserve"> </w:t>
      </w:r>
      <w:r w:rsidR="00F036F5">
        <w:t>experiments</w:t>
      </w:r>
      <w:r w:rsidR="004C0AB5">
        <w:t xml:space="preserve"> </w:t>
      </w:r>
      <w:r w:rsidR="00D5142A">
        <w:t>(</w:t>
      </w:r>
      <w:r w:rsidR="00D5142A" w:rsidRPr="00D5142A">
        <w:t xml:space="preserve">Rev. Sci. </w:t>
      </w:r>
      <w:proofErr w:type="spellStart"/>
      <w:r w:rsidR="00D5142A" w:rsidRPr="00D5142A">
        <w:t>Instrum</w:t>
      </w:r>
      <w:proofErr w:type="spellEnd"/>
      <w:r w:rsidR="00D5142A" w:rsidRPr="00D5142A">
        <w:t xml:space="preserve">. </w:t>
      </w:r>
      <w:r w:rsidR="00D5142A" w:rsidRPr="00D5142A">
        <w:rPr>
          <w:b/>
          <w:bCs/>
        </w:rPr>
        <w:t>92</w:t>
      </w:r>
      <w:r w:rsidR="00D5142A" w:rsidRPr="00D5142A">
        <w:t>, 053703 (2021)</w:t>
      </w:r>
      <w:r w:rsidR="00B50717">
        <w:t xml:space="preserve">; </w:t>
      </w:r>
      <w:r w:rsidR="00B50717" w:rsidRPr="00B50717">
        <w:t xml:space="preserve">New J. Phys. </w:t>
      </w:r>
      <w:r w:rsidR="00B50717" w:rsidRPr="00B50717">
        <w:rPr>
          <w:b/>
          <w:bCs/>
        </w:rPr>
        <w:t>20</w:t>
      </w:r>
      <w:r w:rsidR="00B50717">
        <w:t>,</w:t>
      </w:r>
      <w:r w:rsidR="00B50717" w:rsidRPr="00B50717">
        <w:t xml:space="preserve"> 033004</w:t>
      </w:r>
      <w:r w:rsidR="00B50717">
        <w:t xml:space="preserve"> </w:t>
      </w:r>
      <w:r w:rsidR="00B50717" w:rsidRPr="00B50717">
        <w:t>(2018)</w:t>
      </w:r>
      <w:r w:rsidR="00D5142A">
        <w:t xml:space="preserve">). In strong contrast to </w:t>
      </w:r>
      <w:r w:rsidR="00153166">
        <w:t xml:space="preserve">the </w:t>
      </w:r>
      <w:r w:rsidR="00D5142A">
        <w:t>low repetition rates of XFEL, we have combined PEEM with the megahertz repetition rates of our high</w:t>
      </w:r>
      <w:r w:rsidR="004C0AB5">
        <w:t>-</w:t>
      </w:r>
      <w:r w:rsidR="00D5142A">
        <w:t>power laser system</w:t>
      </w:r>
      <w:r w:rsidR="004C0AB5">
        <w:t xml:space="preserve"> as well as the </w:t>
      </w:r>
      <w:r w:rsidR="00DA6FF6">
        <w:t xml:space="preserve">Hg </w:t>
      </w:r>
      <w:r w:rsidR="004C0AB5">
        <w:t>discharge lamp</w:t>
      </w:r>
      <w:r w:rsidR="00D5142A">
        <w:t xml:space="preserve">, thereby minimizing the space-charge </w:t>
      </w:r>
      <w:r w:rsidR="00D5142A" w:rsidRPr="00153610">
        <w:t>effects.</w:t>
      </w:r>
      <w:r w:rsidR="00062BAC" w:rsidRPr="00153610">
        <w:t xml:space="preserve"> The reference</w:t>
      </w:r>
      <w:r w:rsidR="00DA6FF6" w:rsidRPr="00153610">
        <w:t>s</w:t>
      </w:r>
      <w:r w:rsidR="00062BAC" w:rsidRPr="00153610">
        <w:t xml:space="preserve"> above </w:t>
      </w:r>
      <w:proofErr w:type="gramStart"/>
      <w:r w:rsidR="00DA6FF6" w:rsidRPr="00153610">
        <w:t>are</w:t>
      </w:r>
      <w:r w:rsidR="00062BAC" w:rsidRPr="00153610">
        <w:t xml:space="preserve"> now added</w:t>
      </w:r>
      <w:proofErr w:type="gramEnd"/>
      <w:r w:rsidR="00062BAC" w:rsidRPr="00153610">
        <w:t xml:space="preserve"> in the introduction of the manuscript.</w:t>
      </w:r>
    </w:p>
    <w:p w14:paraId="0D070F2F" w14:textId="77777777" w:rsidR="00AE193F" w:rsidRDefault="00AE193F" w:rsidP="006B1E29">
      <w:pPr>
        <w:kinsoku w:val="0"/>
        <w:overflowPunct w:val="0"/>
        <w:spacing w:line="360" w:lineRule="auto"/>
        <w:jc w:val="both"/>
      </w:pPr>
    </w:p>
    <w:p w14:paraId="0247D294" w14:textId="77777777" w:rsidR="00AE193F" w:rsidRDefault="00AE193F" w:rsidP="006B1E29">
      <w:pPr>
        <w:kinsoku w:val="0"/>
        <w:overflowPunct w:val="0"/>
        <w:spacing w:line="360" w:lineRule="auto"/>
        <w:jc w:val="both"/>
      </w:pPr>
    </w:p>
    <w:p w14:paraId="59E8E435" w14:textId="6F20921D" w:rsidR="00025520" w:rsidRDefault="00AE193F" w:rsidP="00AE193F">
      <w:pPr>
        <w:kinsoku w:val="0"/>
        <w:overflowPunct w:val="0"/>
        <w:spacing w:line="360" w:lineRule="auto"/>
        <w:jc w:val="both"/>
      </w:pPr>
      <w:r>
        <w:rPr>
          <w:b/>
          <w:bCs/>
        </w:rPr>
        <w:t>(</w:t>
      </w:r>
      <w:r w:rsidRPr="002851E0">
        <w:rPr>
          <w:b/>
          <w:bCs/>
        </w:rPr>
        <w:t>A.</w:t>
      </w:r>
      <w:r>
        <w:rPr>
          <w:b/>
          <w:bCs/>
        </w:rPr>
        <w:t>4)</w:t>
      </w:r>
      <w:r w:rsidRPr="002851E0">
        <w:rPr>
          <w:b/>
          <w:bCs/>
        </w:rPr>
        <w:t xml:space="preserve"> Reviewer A</w:t>
      </w:r>
      <w:proofErr w:type="gramStart"/>
      <w:r>
        <w:t>: ”</w:t>
      </w:r>
      <w:proofErr w:type="gramEnd"/>
      <w:r w:rsidR="00025520" w:rsidRPr="00025520">
        <w:t>How does this work relate to momentum microscopy, which is currently</w:t>
      </w:r>
      <w:r>
        <w:t xml:space="preserve"> </w:t>
      </w:r>
      <w:r w:rsidR="00025520" w:rsidRPr="00025520">
        <w:t>a hot topic?</w:t>
      </w:r>
      <w:r>
        <w:t>”</w:t>
      </w:r>
    </w:p>
    <w:p w14:paraId="00A86622" w14:textId="77777777" w:rsidR="00AE193F" w:rsidRDefault="00AE193F" w:rsidP="00AE193F">
      <w:pPr>
        <w:kinsoku w:val="0"/>
        <w:overflowPunct w:val="0"/>
        <w:spacing w:line="360" w:lineRule="auto"/>
        <w:jc w:val="both"/>
      </w:pPr>
    </w:p>
    <w:p w14:paraId="5B586F92" w14:textId="3E50AA79" w:rsidR="00DC311D" w:rsidRDefault="00DC311D" w:rsidP="007426D9">
      <w:pPr>
        <w:kinsoku w:val="0"/>
        <w:overflowPunct w:val="0"/>
        <w:spacing w:line="360" w:lineRule="auto"/>
        <w:jc w:val="both"/>
      </w:pPr>
      <w:r w:rsidRPr="00EA52CE">
        <w:rPr>
          <w:b/>
          <w:bCs/>
        </w:rPr>
        <w:t>Reply</w:t>
      </w:r>
      <w:r>
        <w:t>:</w:t>
      </w:r>
      <w:r w:rsidR="007426D9">
        <w:t xml:space="preserve"> As has been reviewed in detail by the early publication of the momentum microscopy (</w:t>
      </w:r>
      <w:r w:rsidR="007426D9" w:rsidRPr="007426D9">
        <w:t>R</w:t>
      </w:r>
      <w:r w:rsidR="007426D9">
        <w:t xml:space="preserve">ev. Sci. </w:t>
      </w:r>
      <w:proofErr w:type="spellStart"/>
      <w:r w:rsidR="007426D9">
        <w:t>Instrum</w:t>
      </w:r>
      <w:proofErr w:type="spellEnd"/>
      <w:r w:rsidR="007426D9">
        <w:t>.</w:t>
      </w:r>
      <w:r w:rsidR="007426D9" w:rsidRPr="007426D9">
        <w:t xml:space="preserve"> </w:t>
      </w:r>
      <w:r w:rsidR="007426D9" w:rsidRPr="007426D9">
        <w:rPr>
          <w:b/>
          <w:bCs/>
        </w:rPr>
        <w:t>79</w:t>
      </w:r>
      <w:r w:rsidR="007426D9" w:rsidRPr="007426D9">
        <w:t xml:space="preserve">, 053702 </w:t>
      </w:r>
      <w:r w:rsidR="007426D9">
        <w:t>(</w:t>
      </w:r>
      <w:r w:rsidR="007426D9" w:rsidRPr="007426D9">
        <w:t>2008</w:t>
      </w:r>
      <w:r w:rsidR="007426D9">
        <w:t xml:space="preserve">)), its original development stems from the back focal plane </w:t>
      </w:r>
      <w:r w:rsidR="007426D9">
        <w:lastRenderedPageBreak/>
        <w:t xml:space="preserve">imaging </w:t>
      </w:r>
      <w:r w:rsidR="00EA52CE">
        <w:t>in</w:t>
      </w:r>
      <w:r w:rsidR="007426D9">
        <w:t xml:space="preserve"> a photoelectron microscope (PEEM) (</w:t>
      </w:r>
      <w:r w:rsidR="007426D9" w:rsidRPr="007426D9">
        <w:t>Rev. Sci.</w:t>
      </w:r>
      <w:r w:rsidR="007426D9">
        <w:t xml:space="preserve"> </w:t>
      </w:r>
      <w:proofErr w:type="spellStart"/>
      <w:r w:rsidR="007426D9" w:rsidRPr="007426D9">
        <w:t>Instrum</w:t>
      </w:r>
      <w:proofErr w:type="spellEnd"/>
      <w:r w:rsidR="007426D9" w:rsidRPr="007426D9">
        <w:t xml:space="preserve">. </w:t>
      </w:r>
      <w:r w:rsidR="007426D9" w:rsidRPr="007426D9">
        <w:rPr>
          <w:b/>
          <w:bCs/>
        </w:rPr>
        <w:t>74</w:t>
      </w:r>
      <w:r w:rsidR="007426D9" w:rsidRPr="007426D9">
        <w:t xml:space="preserve">, 2754 </w:t>
      </w:r>
      <w:r w:rsidR="007426D9">
        <w:t>(</w:t>
      </w:r>
      <w:r w:rsidR="007426D9" w:rsidRPr="007426D9">
        <w:t>2003</w:t>
      </w:r>
      <w:r w:rsidR="007426D9">
        <w:t>)).</w:t>
      </w:r>
      <w:r w:rsidR="00EA52CE">
        <w:t xml:space="preserve"> </w:t>
      </w:r>
      <w:proofErr w:type="gramStart"/>
      <w:r w:rsidR="00EA52CE">
        <w:t>Therefore</w:t>
      </w:r>
      <w:proofErr w:type="gramEnd"/>
      <w:r w:rsidR="00EA52CE">
        <w:t xml:space="preserve"> our approach can be directly implemented into the momentum microscopy</w:t>
      </w:r>
      <w:r w:rsidR="002E662B" w:rsidRPr="00153610">
        <w:t xml:space="preserve">. This information </w:t>
      </w:r>
      <w:proofErr w:type="gramStart"/>
      <w:r w:rsidR="002E662B" w:rsidRPr="00153610">
        <w:t>is now mentioned</w:t>
      </w:r>
      <w:proofErr w:type="gramEnd"/>
      <w:r w:rsidR="002E662B" w:rsidRPr="00153610">
        <w:t xml:space="preserve"> </w:t>
      </w:r>
      <w:r w:rsidR="00D40ABA" w:rsidRPr="00153610">
        <w:t>in</w:t>
      </w:r>
      <w:r w:rsidR="002E662B" w:rsidRPr="00153610">
        <w:t xml:space="preserve"> the outlook </w:t>
      </w:r>
      <w:r w:rsidR="006F0F6C" w:rsidRPr="00153610">
        <w:t>at the end of</w:t>
      </w:r>
      <w:r w:rsidR="00D40ABA" w:rsidRPr="00153610">
        <w:t xml:space="preserve"> </w:t>
      </w:r>
      <w:r w:rsidR="002E662B" w:rsidRPr="00153610">
        <w:t>our manuscript.</w:t>
      </w:r>
    </w:p>
    <w:p w14:paraId="62BFF80E" w14:textId="77777777" w:rsidR="002E662B" w:rsidRDefault="002E662B" w:rsidP="006F1AA5">
      <w:pPr>
        <w:kinsoku w:val="0"/>
        <w:overflowPunct w:val="0"/>
        <w:spacing w:line="360" w:lineRule="auto"/>
        <w:jc w:val="both"/>
      </w:pPr>
    </w:p>
    <w:p w14:paraId="73E0064F" w14:textId="77777777" w:rsidR="002E662B" w:rsidRDefault="002E662B" w:rsidP="006F1AA5">
      <w:pPr>
        <w:kinsoku w:val="0"/>
        <w:overflowPunct w:val="0"/>
        <w:spacing w:line="360" w:lineRule="auto"/>
        <w:jc w:val="both"/>
      </w:pPr>
    </w:p>
    <w:p w14:paraId="0655A342" w14:textId="5586A516" w:rsidR="00025520" w:rsidRDefault="00AE193F" w:rsidP="006F1AA5">
      <w:pPr>
        <w:kinsoku w:val="0"/>
        <w:overflowPunct w:val="0"/>
        <w:spacing w:line="360" w:lineRule="auto"/>
        <w:jc w:val="both"/>
      </w:pPr>
      <w:r>
        <w:rPr>
          <w:b/>
          <w:bCs/>
        </w:rPr>
        <w:t>(</w:t>
      </w:r>
      <w:r w:rsidRPr="002851E0">
        <w:rPr>
          <w:b/>
          <w:bCs/>
        </w:rPr>
        <w:t>A.</w:t>
      </w:r>
      <w:r>
        <w:rPr>
          <w:b/>
          <w:bCs/>
        </w:rPr>
        <w:t>5)</w:t>
      </w:r>
      <w:r w:rsidRPr="002851E0">
        <w:rPr>
          <w:b/>
          <w:bCs/>
        </w:rPr>
        <w:t xml:space="preserve"> Reviewer A</w:t>
      </w:r>
      <w:proofErr w:type="gramStart"/>
      <w:r>
        <w:t>: ”</w:t>
      </w:r>
      <w:proofErr w:type="gramEnd"/>
      <w:r w:rsidR="00025520" w:rsidRPr="00025520">
        <w:t>Intensity and contrast are one aspect, but for microscopy spatial</w:t>
      </w:r>
      <w:r w:rsidR="006F1AA5">
        <w:t xml:space="preserve"> </w:t>
      </w:r>
      <w:r w:rsidR="00025520" w:rsidRPr="00025520">
        <w:t>resolution is inevitable. Fig. 4 seems to cover a</w:t>
      </w:r>
      <w:r w:rsidR="00830F04">
        <w:t xml:space="preserve"> field-of-view</w:t>
      </w:r>
      <w:r w:rsidR="0051309D">
        <w:t xml:space="preserve"> (FOV)</w:t>
      </w:r>
      <w:r w:rsidR="00025520" w:rsidRPr="00025520">
        <w:t xml:space="preserve"> of more than</w:t>
      </w:r>
      <w:r w:rsidR="006F1AA5">
        <w:t xml:space="preserve"> </w:t>
      </w:r>
      <w:r w:rsidR="00025520" w:rsidRPr="00025520">
        <w:t>50</w:t>
      </w:r>
      <w:r w:rsidR="006F1AA5">
        <w:t xml:space="preserve"> </w:t>
      </w:r>
      <w:r w:rsidR="00025520" w:rsidRPr="00025520">
        <w:t>um, from which I would derive a medium spatial resolution. How does</w:t>
      </w:r>
      <w:r w:rsidR="006F1AA5">
        <w:t xml:space="preserve"> </w:t>
      </w:r>
      <w:r w:rsidR="00025520" w:rsidRPr="00025520">
        <w:t xml:space="preserve">that compare to standard </w:t>
      </w:r>
      <w:r w:rsidR="0051309D">
        <w:t>magneto-optical Kerr effect (</w:t>
      </w:r>
      <w:r w:rsidR="00025520" w:rsidRPr="00025520">
        <w:t>MOKE</w:t>
      </w:r>
      <w:r w:rsidR="0051309D">
        <w:t>)</w:t>
      </w:r>
      <w:r w:rsidR="00025520" w:rsidRPr="00025520">
        <w:t>?</w:t>
      </w:r>
      <w:r w:rsidR="006F1AA5">
        <w:t>”</w:t>
      </w:r>
    </w:p>
    <w:p w14:paraId="3A1E1D47" w14:textId="77777777" w:rsidR="006F1AA5" w:rsidRDefault="006F1AA5" w:rsidP="006F1AA5">
      <w:pPr>
        <w:kinsoku w:val="0"/>
        <w:overflowPunct w:val="0"/>
        <w:spacing w:line="360" w:lineRule="auto"/>
        <w:jc w:val="both"/>
      </w:pPr>
    </w:p>
    <w:p w14:paraId="30D478CF" w14:textId="55D1644A" w:rsidR="00DF1770" w:rsidRDefault="00867ACF" w:rsidP="00153610">
      <w:pPr>
        <w:kinsoku w:val="0"/>
        <w:overflowPunct w:val="0"/>
        <w:spacing w:line="360" w:lineRule="auto"/>
        <w:jc w:val="both"/>
      </w:pPr>
      <w:r w:rsidRPr="00EA52CE">
        <w:rPr>
          <w:b/>
          <w:bCs/>
        </w:rPr>
        <w:t>Reply</w:t>
      </w:r>
      <w:r>
        <w:t>:</w:t>
      </w:r>
      <w:r w:rsidR="00465B09">
        <w:t xml:space="preserve"> As formulated in the standard literature </w:t>
      </w:r>
      <w:r w:rsidR="003C070E">
        <w:t>for</w:t>
      </w:r>
      <w:r w:rsidR="00465B09">
        <w:t xml:space="preserve"> the cathode lens in the photoelectron microscope (PEEM)</w:t>
      </w:r>
      <w:r w:rsidR="003C070E">
        <w:t xml:space="preserve"> with great details</w:t>
      </w:r>
      <w:r w:rsidR="00465B09">
        <w:t xml:space="preserve">, such as the equation (7) in Ultramicroscopy </w:t>
      </w:r>
      <w:r w:rsidR="00465B09" w:rsidRPr="00465B09">
        <w:rPr>
          <w:b/>
          <w:bCs/>
        </w:rPr>
        <w:t>27</w:t>
      </w:r>
      <w:r w:rsidR="00465B09">
        <w:t xml:space="preserve">, 273 (1989), the selection of </w:t>
      </w:r>
      <w:r w:rsidR="002301DE">
        <w:t>the central</w:t>
      </w:r>
      <w:r w:rsidR="00465B09">
        <w:t xml:space="preserve"> region</w:t>
      </w:r>
      <w:r w:rsidR="002301DE">
        <w:t xml:space="preserve"> of the</w:t>
      </w:r>
      <w:r w:rsidR="00465B09">
        <w:t xml:space="preserve"> back focal plane imaging with an aperture increase</w:t>
      </w:r>
      <w:r w:rsidR="003C070E">
        <w:t>s</w:t>
      </w:r>
      <w:r w:rsidR="00465B09">
        <w:t xml:space="preserve"> the spatial resolution by reducing the spherical aberration.</w:t>
      </w:r>
      <w:r w:rsidR="00AC1F2B">
        <w:t xml:space="preserve"> Our darkfield imaging method corresponds to the same selection </w:t>
      </w:r>
      <w:r w:rsidR="002301DE">
        <w:t xml:space="preserve">but </w:t>
      </w:r>
      <w:r w:rsidR="00AC1F2B">
        <w:t xml:space="preserve">with a </w:t>
      </w:r>
      <w:r w:rsidR="002301DE">
        <w:t xml:space="preserve">small </w:t>
      </w:r>
      <w:r w:rsidR="00AC1F2B">
        <w:t xml:space="preserve">offset </w:t>
      </w:r>
      <w:r w:rsidR="00261869">
        <w:t xml:space="preserve">angle </w:t>
      </w:r>
      <w:r w:rsidR="00AC1F2B">
        <w:t xml:space="preserve">from the central axis of </w:t>
      </w:r>
      <w:r w:rsidR="002301DE">
        <w:t xml:space="preserve">the </w:t>
      </w:r>
      <w:r w:rsidR="00AC1F2B">
        <w:t>electron optics</w:t>
      </w:r>
      <w:r w:rsidR="008102FA">
        <w:t xml:space="preserve">. Therefore the spatial resolution would be slightly degraded from the </w:t>
      </w:r>
      <w:r w:rsidR="009C3563">
        <w:t>optimal</w:t>
      </w:r>
      <w:r w:rsidR="008102FA">
        <w:t xml:space="preserve"> spatial resolution of our PEEM of </w:t>
      </w:r>
      <w:r w:rsidR="009C3563">
        <w:t>about 4</w:t>
      </w:r>
      <w:r w:rsidR="008102FA">
        <w:t>0</w:t>
      </w:r>
      <w:r w:rsidR="007713D2">
        <w:rPr>
          <w:rFonts w:ascii="Times New Roman" w:hAnsi="Times New Roman" w:cs="Times New Roman"/>
        </w:rPr>
        <w:t> </w:t>
      </w:r>
      <w:r w:rsidR="008102FA">
        <w:t>nm</w:t>
      </w:r>
      <w:r w:rsidR="003C185C">
        <w:t xml:space="preserve"> depending on the exact size of the</w:t>
      </w:r>
      <w:r w:rsidR="00D94C6E">
        <w:t xml:space="preserve"> selected</w:t>
      </w:r>
      <w:r w:rsidR="003C185C">
        <w:t xml:space="preserve"> parallel momentum </w:t>
      </w:r>
      <w:r w:rsidR="00DF1770">
        <w:t xml:space="preserve">region </w:t>
      </w:r>
      <w:r w:rsidR="00BC210B">
        <w:t>(</w:t>
      </w:r>
      <w:r w:rsidR="00BC210B" w:rsidRPr="00BC210B">
        <w:t xml:space="preserve">J. Phys.: </w:t>
      </w:r>
      <w:proofErr w:type="spellStart"/>
      <w:r w:rsidR="00BC210B" w:rsidRPr="00BC210B">
        <w:t>Condens</w:t>
      </w:r>
      <w:proofErr w:type="spellEnd"/>
      <w:r w:rsidR="00BC210B" w:rsidRPr="00BC210B">
        <w:t xml:space="preserve">. Matter </w:t>
      </w:r>
      <w:r w:rsidR="00BC210B" w:rsidRPr="00BC210B">
        <w:rPr>
          <w:b/>
          <w:bCs/>
        </w:rPr>
        <w:t>11</w:t>
      </w:r>
      <w:r w:rsidR="00BC210B">
        <w:rPr>
          <w:b/>
          <w:bCs/>
        </w:rPr>
        <w:t>,</w:t>
      </w:r>
      <w:r w:rsidR="00BC210B" w:rsidRPr="00BC210B">
        <w:t xml:space="preserve"> 9517</w:t>
      </w:r>
      <w:r w:rsidR="00BC210B">
        <w:t xml:space="preserve"> (1999))</w:t>
      </w:r>
      <w:r w:rsidR="008102FA">
        <w:t xml:space="preserve">. </w:t>
      </w:r>
      <w:proofErr w:type="gramStart"/>
      <w:r w:rsidR="008D2FC2">
        <w:t>As a</w:t>
      </w:r>
      <w:r w:rsidR="00D81C67">
        <w:t>n</w:t>
      </w:r>
      <w:r w:rsidR="008D2FC2">
        <w:t xml:space="preserve"> order-of-magnitude estimation</w:t>
      </w:r>
      <w:r w:rsidR="00D81C67">
        <w:t xml:space="preserve"> using the quadratic angular dependence of </w:t>
      </w:r>
      <w:r w:rsidR="00A5164C">
        <w:t xml:space="preserve">the aberration in </w:t>
      </w:r>
      <w:r w:rsidR="00D81C67">
        <w:t>the equation (7) above</w:t>
      </w:r>
      <w:r w:rsidR="008D2FC2">
        <w:t>,</w:t>
      </w:r>
      <w:r w:rsidR="007713D2">
        <w:t xml:space="preserve"> with the selection of about ±1/6 of the whole momentum region and an offset of 1/3 of the whole momentum region, the off-center </w:t>
      </w:r>
      <w:r w:rsidR="003C070E">
        <w:t>electron ray</w:t>
      </w:r>
      <w:r w:rsidR="007713D2">
        <w:t xml:space="preserve"> has a</w:t>
      </w:r>
      <w:r w:rsidR="008B33CD">
        <w:t xml:space="preserve"> maximal </w:t>
      </w:r>
      <w:r w:rsidR="007713D2">
        <w:t xml:space="preserve">angle which </w:t>
      </w:r>
      <w:r w:rsidR="003C070E">
        <w:t xml:space="preserve">is </w:t>
      </w:r>
      <w:r w:rsidR="007713D2">
        <w:t>increase</w:t>
      </w:r>
      <w:r w:rsidR="003C070E">
        <w:t>d</w:t>
      </w:r>
      <w:r w:rsidR="007713D2">
        <w:t xml:space="preserve"> by about a factor of 3</w:t>
      </w:r>
      <w:r w:rsidR="003C070E">
        <w:t xml:space="preserve"> from that of </w:t>
      </w:r>
      <w:r w:rsidR="00BC210B">
        <w:t xml:space="preserve">the </w:t>
      </w:r>
      <w:r w:rsidR="003C070E">
        <w:t>central momentum selection</w:t>
      </w:r>
      <w:r w:rsidR="007713D2">
        <w:t>.</w:t>
      </w:r>
      <w:proofErr w:type="gramEnd"/>
      <w:r w:rsidR="007713D2">
        <w:t xml:space="preserve"> Th</w:t>
      </w:r>
      <w:r w:rsidR="003C070E">
        <w:t>e</w:t>
      </w:r>
      <w:r w:rsidR="007713D2">
        <w:t>s</w:t>
      </w:r>
      <w:r w:rsidR="003C070E">
        <w:t>e</w:t>
      </w:r>
      <w:r w:rsidR="007713D2">
        <w:t xml:space="preserve"> condition</w:t>
      </w:r>
      <w:r w:rsidR="003C070E">
        <w:t>s</w:t>
      </w:r>
      <w:r w:rsidR="007713D2">
        <w:t xml:space="preserve"> </w:t>
      </w:r>
      <w:r w:rsidR="003C070E">
        <w:t>are</w:t>
      </w:r>
      <w:r w:rsidR="007713D2">
        <w:t xml:space="preserve"> </w:t>
      </w:r>
      <w:r w:rsidR="003C070E">
        <w:t>comparable</w:t>
      </w:r>
      <w:r w:rsidR="007713D2">
        <w:t xml:space="preserve"> to </w:t>
      </w:r>
      <w:r w:rsidR="003C070E">
        <w:t>our</w:t>
      </w:r>
      <w:r w:rsidR="007713D2">
        <w:t xml:space="preserve"> experimental setting</w:t>
      </w:r>
      <w:r w:rsidR="003C070E">
        <w:t>s</w:t>
      </w:r>
      <w:r w:rsidR="007713D2">
        <w:t xml:space="preserve"> </w:t>
      </w:r>
      <w:r w:rsidR="003C070E">
        <w:t>in</w:t>
      </w:r>
      <w:r w:rsidR="007713D2">
        <w:t xml:space="preserve"> Fig.</w:t>
      </w:r>
      <w:r w:rsidR="007713D2">
        <w:rPr>
          <w:rFonts w:ascii="Times New Roman" w:hAnsi="Times New Roman" w:cs="Times New Roman"/>
        </w:rPr>
        <w:t> </w:t>
      </w:r>
      <w:r w:rsidR="007713D2">
        <w:t xml:space="preserve">4. </w:t>
      </w:r>
      <w:proofErr w:type="gramStart"/>
      <w:r w:rsidR="007713D2">
        <w:t>As a result</w:t>
      </w:r>
      <w:proofErr w:type="gramEnd"/>
      <w:r w:rsidR="007713D2">
        <w:t xml:space="preserve"> of the quadratic angular dependence of the spherical aberration, the spatial resolution would be reduced from </w:t>
      </w:r>
      <w:r w:rsidR="009C3563">
        <w:t>4</w:t>
      </w:r>
      <w:r w:rsidR="007713D2">
        <w:t>0</w:t>
      </w:r>
      <w:r w:rsidR="007713D2">
        <w:rPr>
          <w:rFonts w:ascii="Times New Roman" w:hAnsi="Times New Roman" w:cs="Times New Roman"/>
        </w:rPr>
        <w:t> </w:t>
      </w:r>
      <w:r w:rsidR="007713D2">
        <w:t xml:space="preserve">nm to about </w:t>
      </w:r>
      <w:r w:rsidR="009C3563">
        <w:t>36</w:t>
      </w:r>
      <w:r w:rsidR="007713D2">
        <w:t>0</w:t>
      </w:r>
      <w:r w:rsidR="007713D2">
        <w:rPr>
          <w:rFonts w:ascii="Times New Roman" w:hAnsi="Times New Roman" w:cs="Times New Roman"/>
        </w:rPr>
        <w:t> </w:t>
      </w:r>
      <w:r w:rsidR="007713D2">
        <w:t>nm</w:t>
      </w:r>
      <w:r w:rsidR="003C070E">
        <w:t>, and th</w:t>
      </w:r>
      <w:r w:rsidR="009C3563">
        <w:t>is estimation is in reasonable agreement with our data in Fig.</w:t>
      </w:r>
      <w:r w:rsidR="009C3563">
        <w:rPr>
          <w:rFonts w:ascii="Times New Roman" w:hAnsi="Times New Roman" w:cs="Times New Roman"/>
        </w:rPr>
        <w:t> </w:t>
      </w:r>
      <w:r w:rsidR="009C3563">
        <w:t>4.</w:t>
      </w:r>
      <w:r w:rsidR="0080516C">
        <w:t xml:space="preserve"> For comparison, the expected domain walls here have a width of about 200</w:t>
      </w:r>
      <w:r w:rsidR="00AB6BC8">
        <w:rPr>
          <w:rFonts w:ascii="Times New Roman" w:hAnsi="Times New Roman" w:cs="Times New Roman"/>
        </w:rPr>
        <w:t> </w:t>
      </w:r>
      <w:r w:rsidR="0080516C">
        <w:t>nm (</w:t>
      </w:r>
      <w:r w:rsidR="0080516C" w:rsidRPr="0080516C">
        <w:t xml:space="preserve">Phys. Rev. Lett. </w:t>
      </w:r>
      <w:r w:rsidR="0080516C" w:rsidRPr="0080516C">
        <w:rPr>
          <w:b/>
          <w:bCs/>
        </w:rPr>
        <w:t>62</w:t>
      </w:r>
      <w:r w:rsidR="0080516C" w:rsidRPr="0080516C">
        <w:t>, 819</w:t>
      </w:r>
      <w:r w:rsidR="00AB6BC8">
        <w:t xml:space="preserve"> (1989)</w:t>
      </w:r>
      <w:r w:rsidR="0080516C">
        <w:t>)</w:t>
      </w:r>
      <w:r w:rsidR="00AB6BC8">
        <w:t>.</w:t>
      </w:r>
      <w:r w:rsidR="004D6957">
        <w:t xml:space="preserve"> </w:t>
      </w:r>
      <w:r w:rsidR="005D6FFC">
        <w:t xml:space="preserve">Note that the ultimate resolution of PEEM-based magnetic imaging depends on the initial resolution of the instrument </w:t>
      </w:r>
      <w:r w:rsidR="00153610">
        <w:t>(</w:t>
      </w:r>
      <w:r w:rsidR="005D6FFC">
        <w:t>in a standard mode</w:t>
      </w:r>
      <w:r w:rsidR="00153610">
        <w:t>)</w:t>
      </w:r>
      <w:r w:rsidR="005D6FFC">
        <w:t xml:space="preserve"> as well as the reduction due </w:t>
      </w:r>
      <w:bookmarkStart w:id="0" w:name="_GoBack"/>
      <w:bookmarkEnd w:id="0"/>
      <w:r w:rsidR="005D6FFC">
        <w:t xml:space="preserve">to the off-center electron detection. The latter is unavoidable for darkfield imaging and </w:t>
      </w:r>
      <w:r w:rsidR="005D6FFC" w:rsidRPr="00153610">
        <w:t>deteriorates th</w:t>
      </w:r>
      <w:r w:rsidR="00383320" w:rsidRPr="00153610">
        <w:t xml:space="preserve">e resolution by a factor </w:t>
      </w:r>
      <w:proofErr w:type="gramStart"/>
      <w:r w:rsidR="00153610" w:rsidRPr="00153610">
        <w:t>between three to nine</w:t>
      </w:r>
      <w:r w:rsidR="00C44C3F">
        <w:t xml:space="preserve">, </w:t>
      </w:r>
      <w:r w:rsidR="00C44C3F" w:rsidRPr="00C44C3F">
        <w:t>depending on the angular photoelectron distribution</w:t>
      </w:r>
      <w:proofErr w:type="gramEnd"/>
      <w:r w:rsidR="00C44C3F" w:rsidRPr="00C44C3F">
        <w:t xml:space="preserve">. </w:t>
      </w:r>
      <w:r w:rsidR="005D6FFC" w:rsidRPr="00153610">
        <w:t xml:space="preserve"> </w:t>
      </w:r>
      <w:r w:rsidR="004D6957" w:rsidRPr="00153610">
        <w:t xml:space="preserve">The information above </w:t>
      </w:r>
      <w:proofErr w:type="gramStart"/>
      <w:r w:rsidR="004D6957" w:rsidRPr="00153610">
        <w:t>is now added</w:t>
      </w:r>
      <w:proofErr w:type="gramEnd"/>
      <w:r w:rsidR="004D6957" w:rsidRPr="00153610">
        <w:t xml:space="preserve"> in the </w:t>
      </w:r>
      <w:r w:rsidR="00B22BA7" w:rsidRPr="00153610">
        <w:t xml:space="preserve">last discussion paragraph of the </w:t>
      </w:r>
      <w:r w:rsidR="004D6957" w:rsidRPr="00153610">
        <w:t>manuscript.</w:t>
      </w:r>
      <w:r w:rsidR="004D6957">
        <w:t xml:space="preserve"> </w:t>
      </w:r>
    </w:p>
    <w:p w14:paraId="362127B9" w14:textId="77777777" w:rsidR="00DF1770" w:rsidRDefault="00DF1770" w:rsidP="006F1AA5">
      <w:pPr>
        <w:kinsoku w:val="0"/>
        <w:overflowPunct w:val="0"/>
        <w:spacing w:line="360" w:lineRule="auto"/>
        <w:jc w:val="both"/>
      </w:pPr>
    </w:p>
    <w:p w14:paraId="7A8C0E0C" w14:textId="7B90122E" w:rsidR="00867ACF" w:rsidRDefault="00F72C43" w:rsidP="00F422C5">
      <w:pPr>
        <w:kinsoku w:val="0"/>
        <w:overflowPunct w:val="0"/>
        <w:spacing w:line="360" w:lineRule="auto"/>
        <w:jc w:val="both"/>
      </w:pPr>
      <w:r>
        <w:t xml:space="preserve">The magneto optical Kerr effect (MOKE) </w:t>
      </w:r>
      <w:proofErr w:type="gramStart"/>
      <w:r>
        <w:t>can be implemented</w:t>
      </w:r>
      <w:proofErr w:type="gramEnd"/>
      <w:r>
        <w:t xml:space="preserve"> with standard optical microscopy</w:t>
      </w:r>
      <w:r w:rsidR="0020385B">
        <w:t>, and its ultimate spatial resolution can reach 10</w:t>
      </w:r>
      <w:r w:rsidR="0020385B">
        <w:rPr>
          <w:rFonts w:ascii="Times New Roman" w:hAnsi="Times New Roman" w:cs="Times New Roman"/>
        </w:rPr>
        <w:t> </w:t>
      </w:r>
      <w:r w:rsidR="0020385B">
        <w:t>nm in combination with near-field optics (</w:t>
      </w:r>
      <w:r w:rsidR="0020385B" w:rsidRPr="0020385B">
        <w:t xml:space="preserve">Rev. Sci. </w:t>
      </w:r>
      <w:proofErr w:type="spellStart"/>
      <w:r w:rsidR="0020385B" w:rsidRPr="0020385B">
        <w:lastRenderedPageBreak/>
        <w:t>Instrum</w:t>
      </w:r>
      <w:proofErr w:type="spellEnd"/>
      <w:r w:rsidR="0020385B" w:rsidRPr="0020385B">
        <w:t xml:space="preserve">. </w:t>
      </w:r>
      <w:r w:rsidR="0020385B" w:rsidRPr="0020385B">
        <w:rPr>
          <w:b/>
          <w:bCs/>
        </w:rPr>
        <w:t>67</w:t>
      </w:r>
      <w:r w:rsidR="0020385B" w:rsidRPr="0020385B">
        <w:t>, 715</w:t>
      </w:r>
      <w:r w:rsidR="0020385B">
        <w:t xml:space="preserve"> </w:t>
      </w:r>
      <w:r w:rsidR="0020385B" w:rsidRPr="0020385B">
        <w:t>(1996)</w:t>
      </w:r>
      <w:r w:rsidR="0020385B">
        <w:t xml:space="preserve">). For </w:t>
      </w:r>
      <w:r w:rsidR="00BA5057">
        <w:t xml:space="preserve">the </w:t>
      </w:r>
      <w:r w:rsidR="0020385B">
        <w:t>time-resolved</w:t>
      </w:r>
      <w:r w:rsidR="00C77262">
        <w:t xml:space="preserve"> magnetic</w:t>
      </w:r>
      <w:r w:rsidR="0020385B">
        <w:t xml:space="preserve"> imaging in combination with ultrafast lasers, a spatial resolution of about </w:t>
      </w:r>
      <w:r w:rsidR="00153610">
        <w:t>several</w:t>
      </w:r>
      <w:r w:rsidR="0020385B">
        <w:t xml:space="preserve"> hundreds of nanometers has been demonstrated as given by the diffraction limit and the wavelength of the femtosecond laser (</w:t>
      </w:r>
      <w:r w:rsidR="0020385B" w:rsidRPr="0020385B">
        <w:t xml:space="preserve">Rev. Sci. </w:t>
      </w:r>
      <w:proofErr w:type="spellStart"/>
      <w:r w:rsidR="0020385B" w:rsidRPr="0020385B">
        <w:t>Instrum</w:t>
      </w:r>
      <w:proofErr w:type="spellEnd"/>
      <w:r w:rsidR="0020385B" w:rsidRPr="0020385B">
        <w:t xml:space="preserve">. </w:t>
      </w:r>
      <w:r w:rsidR="0020385B" w:rsidRPr="0020385B">
        <w:rPr>
          <w:b/>
          <w:bCs/>
        </w:rPr>
        <w:t>88</w:t>
      </w:r>
      <w:r w:rsidR="0020385B" w:rsidRPr="0020385B">
        <w:t>, 123708 (2017)</w:t>
      </w:r>
      <w:r w:rsidR="0020385B">
        <w:t>).</w:t>
      </w:r>
      <w:r w:rsidR="008D537F">
        <w:t xml:space="preserve"> However, the MOKE usually leads to a rotation of the light polarization much smaller than 1</w:t>
      </w:r>
      <w:r w:rsidR="008D537F">
        <w:rPr>
          <w:rFonts w:ascii="Times New Roman" w:hAnsi="Times New Roman" w:cs="Times New Roman"/>
        </w:rPr>
        <w:t>°</w:t>
      </w:r>
      <w:r w:rsidR="008D537F">
        <w:t xml:space="preserve"> with a corresponding magnetic signal of less than 1</w:t>
      </w:r>
      <w:r w:rsidR="008D537F">
        <w:rPr>
          <w:rFonts w:ascii="Times New Roman" w:hAnsi="Times New Roman" w:cs="Times New Roman"/>
        </w:rPr>
        <w:t> </w:t>
      </w:r>
      <w:r w:rsidR="008D537F">
        <w:t xml:space="preserve">% unless a peculiar electronic structure </w:t>
      </w:r>
      <w:r w:rsidR="009146FA">
        <w:t>or the nonlinear optical effect is</w:t>
      </w:r>
      <w:r w:rsidR="008D537F">
        <w:t xml:space="preserve"> involved (</w:t>
      </w:r>
      <w:r w:rsidR="008D537F" w:rsidRPr="008D537F">
        <w:t>Nat</w:t>
      </w:r>
      <w:r w:rsidR="008D537F">
        <w:t>.</w:t>
      </w:r>
      <w:r w:rsidR="008D537F" w:rsidRPr="008D537F">
        <w:t xml:space="preserve"> </w:t>
      </w:r>
      <w:proofErr w:type="spellStart"/>
      <w:r w:rsidR="008D537F" w:rsidRPr="008D537F">
        <w:t>Commun</w:t>
      </w:r>
      <w:proofErr w:type="spellEnd"/>
      <w:r w:rsidR="008D537F">
        <w:t>.</w:t>
      </w:r>
      <w:r w:rsidR="008D537F" w:rsidRPr="008D537F">
        <w:rPr>
          <w:b/>
          <w:bCs/>
        </w:rPr>
        <w:t> 11</w:t>
      </w:r>
      <w:r w:rsidR="008D537F" w:rsidRPr="008D537F">
        <w:t>, 4619 (2020)</w:t>
      </w:r>
      <w:r w:rsidR="009146FA">
        <w:t>;</w:t>
      </w:r>
      <w:r w:rsidR="009146FA" w:rsidRPr="009146FA">
        <w:t xml:space="preserve"> J. Appl. Phys. </w:t>
      </w:r>
      <w:r w:rsidR="009146FA" w:rsidRPr="009146FA">
        <w:rPr>
          <w:b/>
          <w:bCs/>
        </w:rPr>
        <w:t>79</w:t>
      </w:r>
      <w:r w:rsidR="009146FA" w:rsidRPr="009146FA">
        <w:t>, 6181 (1996)</w:t>
      </w:r>
      <w:r w:rsidR="008D537F" w:rsidRPr="009146FA">
        <w:t>).</w:t>
      </w:r>
      <w:r w:rsidR="008D537F">
        <w:t xml:space="preserve"> </w:t>
      </w:r>
      <w:proofErr w:type="gramStart"/>
      <w:r w:rsidR="008D537F">
        <w:t>Therefore</w:t>
      </w:r>
      <w:proofErr w:type="gramEnd"/>
      <w:r w:rsidR="008D537F">
        <w:t xml:space="preserve"> the</w:t>
      </w:r>
      <w:r w:rsidR="008F388B">
        <w:t xml:space="preserve"> standard</w:t>
      </w:r>
      <w:r w:rsidR="008D537F">
        <w:t xml:space="preserve"> MOKE signal </w:t>
      </w:r>
      <w:r w:rsidR="004A2D52">
        <w:t>can be</w:t>
      </w:r>
      <w:r w:rsidR="008D537F">
        <w:t xml:space="preserve"> much smaller than </w:t>
      </w:r>
      <w:r w:rsidR="008F388B">
        <w:t>our</w:t>
      </w:r>
      <w:r w:rsidR="008D537F">
        <w:t xml:space="preserve"> darkfield </w:t>
      </w:r>
      <w:r w:rsidR="008F388B">
        <w:t xml:space="preserve">magnetic </w:t>
      </w:r>
      <w:r w:rsidR="008D537F">
        <w:t xml:space="preserve">dichroic signal in </w:t>
      </w:r>
      <w:r w:rsidR="008F388B">
        <w:t>PEEM</w:t>
      </w:r>
      <w:r w:rsidR="008D537F">
        <w:t xml:space="preserve">. More importantly, </w:t>
      </w:r>
      <w:r w:rsidR="00A60B25">
        <w:t xml:space="preserve">PEEM has a depth sensitivity of a few nanometers </w:t>
      </w:r>
      <w:r w:rsidR="009146FA">
        <w:t xml:space="preserve">as </w:t>
      </w:r>
      <w:r w:rsidR="00A60B25">
        <w:t xml:space="preserve">determined by the </w:t>
      </w:r>
      <w:r w:rsidR="009146FA">
        <w:t>mean-free-path of the photoelectrons, whereas the probing depth of MOKE</w:t>
      </w:r>
      <w:r w:rsidR="00F422C5">
        <w:t xml:space="preserve"> is given by the attenuation length of light that is comparable to its wavelength (</w:t>
      </w:r>
      <w:r w:rsidR="00F422C5" w:rsidRPr="00F422C5">
        <w:t xml:space="preserve">Phys. Rev. B </w:t>
      </w:r>
      <w:r w:rsidR="00F422C5" w:rsidRPr="00F422C5">
        <w:rPr>
          <w:b/>
          <w:bCs/>
        </w:rPr>
        <w:t>65</w:t>
      </w:r>
      <w:r w:rsidR="00F422C5" w:rsidRPr="00F422C5">
        <w:t>, 144405</w:t>
      </w:r>
      <w:r w:rsidR="00F422C5">
        <w:t xml:space="preserve"> (2002)).</w:t>
      </w:r>
    </w:p>
    <w:p w14:paraId="0ED7D50E" w14:textId="7372EA38" w:rsidR="006F1AA5" w:rsidRDefault="00C9282E" w:rsidP="006F1AA5">
      <w:pPr>
        <w:kinsoku w:val="0"/>
        <w:overflowPunct w:val="0"/>
        <w:spacing w:line="360" w:lineRule="auto"/>
        <w:jc w:val="both"/>
      </w:pPr>
      <w:r>
        <w:t xml:space="preserve">We added the information on the resolution of the magneto-optical Kerr Effect </w:t>
      </w:r>
      <w:r w:rsidRPr="00153610">
        <w:t>in the introduction of the manuscript.</w:t>
      </w:r>
    </w:p>
    <w:p w14:paraId="330B7815" w14:textId="77777777" w:rsidR="0025028F" w:rsidRDefault="0025028F" w:rsidP="006F1AA5">
      <w:pPr>
        <w:kinsoku w:val="0"/>
        <w:overflowPunct w:val="0"/>
        <w:spacing w:line="360" w:lineRule="auto"/>
        <w:jc w:val="both"/>
      </w:pPr>
    </w:p>
    <w:p w14:paraId="3FFBAFC9" w14:textId="12106BF2" w:rsidR="00025520" w:rsidRDefault="006F1AA5" w:rsidP="006F1AA5">
      <w:pPr>
        <w:kinsoku w:val="0"/>
        <w:overflowPunct w:val="0"/>
        <w:spacing w:line="360" w:lineRule="auto"/>
        <w:jc w:val="both"/>
      </w:pPr>
      <w:r>
        <w:rPr>
          <w:b/>
          <w:bCs/>
        </w:rPr>
        <w:t>(</w:t>
      </w:r>
      <w:r w:rsidRPr="002851E0">
        <w:rPr>
          <w:b/>
          <w:bCs/>
        </w:rPr>
        <w:t>A.</w:t>
      </w:r>
      <w:r>
        <w:rPr>
          <w:b/>
          <w:bCs/>
        </w:rPr>
        <w:t>6)</w:t>
      </w:r>
      <w:r w:rsidRPr="002851E0">
        <w:rPr>
          <w:b/>
          <w:bCs/>
        </w:rPr>
        <w:t xml:space="preserve"> Reviewer A</w:t>
      </w:r>
      <w:proofErr w:type="gramStart"/>
      <w:r>
        <w:t>: ”</w:t>
      </w:r>
      <w:proofErr w:type="gramEnd"/>
      <w:r w:rsidR="00025520" w:rsidRPr="00025520">
        <w:t>The authors focus on in-plane systems, which is most likely true for</w:t>
      </w:r>
      <w:r>
        <w:t xml:space="preserve"> </w:t>
      </w:r>
      <w:r w:rsidR="00025520" w:rsidRPr="00025520">
        <w:t>their thin film, but the community is currently excited about</w:t>
      </w:r>
      <w:r>
        <w:t xml:space="preserve"> </w:t>
      </w:r>
      <w:r w:rsidR="00025520" w:rsidRPr="00025520">
        <w:t>orientations that are neither fully</w:t>
      </w:r>
      <w:r w:rsidR="00F34662">
        <w:t xml:space="preserve"> </w:t>
      </w:r>
      <w:r w:rsidR="00025520" w:rsidRPr="00025520">
        <w:t>in-plane nor out-of-plane. Can</w:t>
      </w:r>
      <w:r>
        <w:t xml:space="preserve"> </w:t>
      </w:r>
      <w:r w:rsidR="00025520" w:rsidRPr="00025520">
        <w:t xml:space="preserve">this technique distinguish those arrangements, </w:t>
      </w:r>
      <w:r w:rsidR="00025520" w:rsidRPr="00F84551">
        <w:rPr>
          <w:i/>
          <w:iCs/>
        </w:rPr>
        <w:t>e.g</w:t>
      </w:r>
      <w:r w:rsidR="00025520" w:rsidRPr="00025520">
        <w:t>. by varying the</w:t>
      </w:r>
      <w:r>
        <w:t xml:space="preserve"> </w:t>
      </w:r>
      <w:r w:rsidR="00025520" w:rsidRPr="00025520">
        <w:t>geometry?</w:t>
      </w:r>
      <w:r>
        <w:t>”</w:t>
      </w:r>
    </w:p>
    <w:p w14:paraId="0306D1DE" w14:textId="77777777" w:rsidR="006F1AA5" w:rsidRDefault="006F1AA5" w:rsidP="006F1AA5">
      <w:pPr>
        <w:kinsoku w:val="0"/>
        <w:overflowPunct w:val="0"/>
        <w:spacing w:line="360" w:lineRule="auto"/>
        <w:jc w:val="both"/>
      </w:pPr>
    </w:p>
    <w:p w14:paraId="275B15DC" w14:textId="2C990A33" w:rsidR="006F1AA5" w:rsidRPr="00C9282E" w:rsidRDefault="00F84551" w:rsidP="00E76782">
      <w:pPr>
        <w:kinsoku w:val="0"/>
        <w:overflowPunct w:val="0"/>
        <w:spacing w:line="360" w:lineRule="auto"/>
        <w:jc w:val="both"/>
      </w:pPr>
      <w:r w:rsidRPr="00C9282E">
        <w:rPr>
          <w:b/>
          <w:bCs/>
        </w:rPr>
        <w:t>Reply</w:t>
      </w:r>
      <w:r w:rsidRPr="00C9282E">
        <w:t xml:space="preserve">: </w:t>
      </w:r>
      <w:r w:rsidR="00E76782" w:rsidRPr="00C9282E">
        <w:t xml:space="preserve">As demonstrated in our manuscript in detail, all the possible in-plane domain orientations </w:t>
      </w:r>
      <w:proofErr w:type="gramStart"/>
      <w:r w:rsidR="00E76782" w:rsidRPr="00C9282E">
        <w:t>can be fully resolved</w:t>
      </w:r>
      <w:proofErr w:type="gramEnd"/>
      <w:r w:rsidR="00E76782" w:rsidRPr="00C9282E">
        <w:t xml:space="preserve"> by exactly the same number of possible momentum selections at the back focal plane (Fig. 4). In addition, </w:t>
      </w:r>
      <w:r w:rsidR="003E09DC" w:rsidRPr="00C9282E">
        <w:t xml:space="preserve">symmetric </w:t>
      </w:r>
      <w:r w:rsidR="00E76782" w:rsidRPr="00C9282E">
        <w:t>momentum selection around normal emission is sensitive to the out-of-pla</w:t>
      </w:r>
      <w:r w:rsidR="003E09DC" w:rsidRPr="00C9282E">
        <w:t xml:space="preserve">ne orientation of </w:t>
      </w:r>
      <w:r w:rsidR="00C9282E" w:rsidRPr="00C9282E">
        <w:t xml:space="preserve">the </w:t>
      </w:r>
      <w:r w:rsidR="003E09DC" w:rsidRPr="00C9282E">
        <w:t xml:space="preserve">magnetization as e.g. shown in Phys. Rev. Lett. 96, 237402 (2006). </w:t>
      </w:r>
      <w:r w:rsidR="00E76782" w:rsidRPr="00C9282E">
        <w:t>Therefore, one is able to address all three different magnetization axes. However, the full 3D reconstruction of the local magnetization direction is beyond the present work</w:t>
      </w:r>
      <w:r w:rsidR="00676184" w:rsidRPr="00C9282E">
        <w:t>.</w:t>
      </w:r>
    </w:p>
    <w:p w14:paraId="12AB0DB0" w14:textId="725FDA04" w:rsidR="00E76782" w:rsidRDefault="00E76782" w:rsidP="00E76782">
      <w:pPr>
        <w:kinsoku w:val="0"/>
        <w:overflowPunct w:val="0"/>
        <w:spacing w:line="360" w:lineRule="auto"/>
        <w:jc w:val="both"/>
      </w:pPr>
      <w:r w:rsidRPr="00C9282E">
        <w:t xml:space="preserve">For more delicate local non-collinear magnetization orientations such as vortex structures, further experimental degrees of freedom will be required to disentangle these orientations. Such additional degrees of freedom, for example, can include the polarization state of light, the spatial phase structure of the light </w:t>
      </w:r>
      <w:proofErr w:type="gramStart"/>
      <w:r w:rsidRPr="00C9282E">
        <w:t>wave-front</w:t>
      </w:r>
      <w:proofErr w:type="gramEnd"/>
      <w:r w:rsidRPr="00C9282E">
        <w:t xml:space="preserve">, the time delay between successive light pulses, as well as the sample orientation. More specifically, the complementary combination of magnetic dichroic signals with linearly and circularly polarized light (Adv. Electron. Mater. 8, 2200162 (2022)), the orbital angular momentum of light </w:t>
      </w:r>
      <w:proofErr w:type="gramStart"/>
      <w:r w:rsidRPr="00C9282E">
        <w:t>wave-front</w:t>
      </w:r>
      <w:proofErr w:type="gramEnd"/>
      <w:r w:rsidRPr="00C9282E">
        <w:t xml:space="preserve"> (Phys. Rev. B 107, L060407 (2023)), the time-dependent interference in the nonlinear photoemission processes (Phys. Rev. Research 6, 013163 (2024)), as well as the consecutive measurements with sample rotation (J. Synchrotron </w:t>
      </w:r>
      <w:r w:rsidRPr="00C9282E">
        <w:lastRenderedPageBreak/>
        <w:t>Rad. 31, 336 (2024)) have been demonstrated to image the more delicate local non-collinear magnetization orientations.</w:t>
      </w:r>
    </w:p>
    <w:p w14:paraId="0CAD6E65" w14:textId="77777777" w:rsidR="00F84551" w:rsidRDefault="00F84551" w:rsidP="006F1AA5">
      <w:pPr>
        <w:kinsoku w:val="0"/>
        <w:overflowPunct w:val="0"/>
        <w:spacing w:line="360" w:lineRule="auto"/>
        <w:jc w:val="both"/>
      </w:pPr>
    </w:p>
    <w:p w14:paraId="05760897" w14:textId="77777777" w:rsidR="00F84551" w:rsidRDefault="00F84551" w:rsidP="006F1AA5">
      <w:pPr>
        <w:kinsoku w:val="0"/>
        <w:overflowPunct w:val="0"/>
        <w:spacing w:line="360" w:lineRule="auto"/>
        <w:jc w:val="both"/>
      </w:pPr>
    </w:p>
    <w:p w14:paraId="7880478E" w14:textId="0D10C395" w:rsidR="00025520" w:rsidRDefault="006F1AA5" w:rsidP="006F1AA5">
      <w:pPr>
        <w:kinsoku w:val="0"/>
        <w:overflowPunct w:val="0"/>
        <w:spacing w:line="360" w:lineRule="auto"/>
        <w:jc w:val="both"/>
      </w:pPr>
      <w:r>
        <w:rPr>
          <w:b/>
          <w:bCs/>
        </w:rPr>
        <w:t>(</w:t>
      </w:r>
      <w:r w:rsidRPr="002851E0">
        <w:rPr>
          <w:b/>
          <w:bCs/>
        </w:rPr>
        <w:t>A.</w:t>
      </w:r>
      <w:r>
        <w:rPr>
          <w:b/>
          <w:bCs/>
        </w:rPr>
        <w:t>7)</w:t>
      </w:r>
      <w:r w:rsidRPr="002851E0">
        <w:rPr>
          <w:b/>
          <w:bCs/>
        </w:rPr>
        <w:t xml:space="preserve"> Reviewer A</w:t>
      </w:r>
      <w:proofErr w:type="gramStart"/>
      <w:r>
        <w:t>: ”</w:t>
      </w:r>
      <w:proofErr w:type="gramEnd"/>
      <w:r w:rsidR="00025520" w:rsidRPr="00025520">
        <w:t>Symmetric exchange interaction is the dominant interaction, what</w:t>
      </w:r>
      <w:r>
        <w:t xml:space="preserve"> </w:t>
      </w:r>
      <w:r w:rsidR="00025520" w:rsidRPr="00025520">
        <w:t>about the antisymmetric exchange interaction (DMI)?</w:t>
      </w:r>
      <w:r>
        <w:t>”</w:t>
      </w:r>
    </w:p>
    <w:p w14:paraId="47FC5E02" w14:textId="77777777" w:rsidR="006F1AA5" w:rsidRDefault="006F1AA5" w:rsidP="006F1AA5">
      <w:pPr>
        <w:kinsoku w:val="0"/>
        <w:overflowPunct w:val="0"/>
        <w:spacing w:line="360" w:lineRule="auto"/>
        <w:jc w:val="both"/>
      </w:pPr>
    </w:p>
    <w:p w14:paraId="7AC99B5A" w14:textId="75CE6969" w:rsidR="00413651" w:rsidRPr="00413651" w:rsidRDefault="002C00FA" w:rsidP="00727F6C">
      <w:pPr>
        <w:kinsoku w:val="0"/>
        <w:overflowPunct w:val="0"/>
        <w:spacing w:line="360" w:lineRule="auto"/>
        <w:jc w:val="both"/>
      </w:pPr>
      <w:r w:rsidRPr="002C00FA">
        <w:rPr>
          <w:b/>
          <w:bCs/>
        </w:rPr>
        <w:t>Reply</w:t>
      </w:r>
      <w:r>
        <w:t>:</w:t>
      </w:r>
      <w:r w:rsidR="00074529">
        <w:t xml:space="preserve"> The magnetic dichroism reported in our manuscript results from the presence of both spin-orbit interaction and exchange interaction in the electronic structure of</w:t>
      </w:r>
      <w:r w:rsidR="002435FB">
        <w:t xml:space="preserve"> bulk</w:t>
      </w:r>
      <w:r w:rsidR="00074529">
        <w:t xml:space="preserve"> Fe. </w:t>
      </w:r>
      <w:r w:rsidR="00D6375F">
        <w:t xml:space="preserve">Both of these spin-dependent interactions are also involved in the origin of the </w:t>
      </w:r>
      <w:r w:rsidR="00844C2F">
        <w:t>Dzyaloshinskii</w:t>
      </w:r>
      <w:r w:rsidR="00D6375F">
        <w:t xml:space="preserve">-Moriya interaction (DMI, I. </w:t>
      </w:r>
      <w:r w:rsidR="00844C2F">
        <w:t>Dzyaloshinskii</w:t>
      </w:r>
      <w:r w:rsidR="00D6375F">
        <w:t xml:space="preserve">, </w:t>
      </w:r>
      <w:r w:rsidR="00413651" w:rsidRPr="00413651">
        <w:t>J</w:t>
      </w:r>
      <w:r w:rsidR="00413651" w:rsidRPr="00D6375F">
        <w:t xml:space="preserve">. </w:t>
      </w:r>
      <w:r w:rsidR="00413651" w:rsidRPr="00413651">
        <w:t>Phys</w:t>
      </w:r>
      <w:r w:rsidR="00413651" w:rsidRPr="00D6375F">
        <w:t>.</w:t>
      </w:r>
      <w:r w:rsidR="00413651" w:rsidRPr="00413651">
        <w:t xml:space="preserve"> Chem</w:t>
      </w:r>
      <w:r w:rsidR="00413651" w:rsidRPr="00D6375F">
        <w:t>.</w:t>
      </w:r>
      <w:r w:rsidR="00413651" w:rsidRPr="00413651">
        <w:t xml:space="preserve"> Sol</w:t>
      </w:r>
      <w:r w:rsidR="00D6375F" w:rsidRPr="00D6375F">
        <w:t>.</w:t>
      </w:r>
      <w:r w:rsidR="00413651" w:rsidRPr="00413651">
        <w:t xml:space="preserve"> </w:t>
      </w:r>
      <w:r w:rsidR="00413651" w:rsidRPr="00D6375F">
        <w:rPr>
          <w:b/>
          <w:bCs/>
        </w:rPr>
        <w:t>4</w:t>
      </w:r>
      <w:r w:rsidR="00413651" w:rsidRPr="00413651">
        <w:t>,</w:t>
      </w:r>
      <w:r w:rsidR="00D6375F" w:rsidRPr="00D6375F">
        <w:t xml:space="preserve"> 241</w:t>
      </w:r>
      <w:r w:rsidR="00413651" w:rsidRPr="00413651">
        <w:t xml:space="preserve"> </w:t>
      </w:r>
      <w:r w:rsidR="00D6375F" w:rsidRPr="00D6375F">
        <w:t>(</w:t>
      </w:r>
      <w:r w:rsidR="00413651" w:rsidRPr="00413651">
        <w:t>1958</w:t>
      </w:r>
      <w:r w:rsidR="00D6375F" w:rsidRPr="00D6375F">
        <w:t>)</w:t>
      </w:r>
      <w:r w:rsidR="00D6375F">
        <w:t xml:space="preserve">; T. Moriya, </w:t>
      </w:r>
      <w:r w:rsidR="00D6375F" w:rsidRPr="00D6375F">
        <w:t xml:space="preserve">Phys. Rev. </w:t>
      </w:r>
      <w:r w:rsidR="00D6375F" w:rsidRPr="00D6375F">
        <w:rPr>
          <w:b/>
          <w:bCs/>
        </w:rPr>
        <w:t>120</w:t>
      </w:r>
      <w:r w:rsidR="00D6375F" w:rsidRPr="00D6375F">
        <w:t>, 91</w:t>
      </w:r>
      <w:r w:rsidR="00D6375F">
        <w:t xml:space="preserve"> (1960)). However, as has been nicely formulated by T. Moriya in his publication above, the DMI is a direct extension </w:t>
      </w:r>
      <w:r w:rsidR="001E40BB">
        <w:t>of</w:t>
      </w:r>
      <w:r w:rsidR="00D6375F">
        <w:t xml:space="preserve"> the super-exchange interaction</w:t>
      </w:r>
      <w:r w:rsidR="00B33AAF">
        <w:t xml:space="preserve"> </w:t>
      </w:r>
      <w:r w:rsidR="001E40BB">
        <w:t xml:space="preserve">as </w:t>
      </w:r>
      <w:r w:rsidR="00B33AAF">
        <w:t>modelled by P. W. Anderson</w:t>
      </w:r>
      <w:r w:rsidR="00D6375F">
        <w:t xml:space="preserve">, which </w:t>
      </w:r>
      <w:r w:rsidR="001E40BB">
        <w:t xml:space="preserve">mainly </w:t>
      </w:r>
      <w:r w:rsidR="005C2D10">
        <w:t>describes antiferromagnetic transition metal compounds with low electrical conductivity</w:t>
      </w:r>
      <w:r w:rsidR="006414A1">
        <w:t xml:space="preserve"> (</w:t>
      </w:r>
      <w:r w:rsidR="006414A1" w:rsidRPr="00B33AAF">
        <w:t xml:space="preserve">Phys. Rev. </w:t>
      </w:r>
      <w:r w:rsidR="006414A1" w:rsidRPr="00B33AAF">
        <w:rPr>
          <w:b/>
          <w:bCs/>
        </w:rPr>
        <w:t>115</w:t>
      </w:r>
      <w:r w:rsidR="006414A1" w:rsidRPr="00B33AAF">
        <w:t>, 2</w:t>
      </w:r>
      <w:r w:rsidR="006414A1">
        <w:t xml:space="preserve"> (1959))</w:t>
      </w:r>
      <w:r w:rsidR="005C2D10">
        <w:t>.</w:t>
      </w:r>
      <w:r w:rsidR="000B0EE5">
        <w:t xml:space="preserve"> Despite that the DMI would hardly be applicable for the</w:t>
      </w:r>
      <w:r w:rsidR="003F3A63">
        <w:t xml:space="preserve"> bulk Fe in our manuscript, it </w:t>
      </w:r>
      <w:r w:rsidR="001E40BB">
        <w:t>c</w:t>
      </w:r>
      <w:r w:rsidR="003F3A63">
        <w:t xml:space="preserve">ould be important for ultrathin Fe films </w:t>
      </w:r>
      <w:r w:rsidR="002435FB">
        <w:t xml:space="preserve">grown </w:t>
      </w:r>
      <w:r w:rsidR="003F3A63">
        <w:t>on heavy metal substrate</w:t>
      </w:r>
      <w:r w:rsidR="001E40BB">
        <w:t>s</w:t>
      </w:r>
      <w:r w:rsidR="003F3A63">
        <w:t xml:space="preserve"> (</w:t>
      </w:r>
      <w:r w:rsidR="003F3A63" w:rsidRPr="003F3A63">
        <w:t xml:space="preserve">Phys. Rev. Lett. </w:t>
      </w:r>
      <w:r w:rsidR="003F3A63" w:rsidRPr="003F3A63">
        <w:rPr>
          <w:b/>
          <w:bCs/>
        </w:rPr>
        <w:t>104</w:t>
      </w:r>
      <w:r w:rsidR="003F3A63" w:rsidRPr="003F3A63">
        <w:t>, 137203</w:t>
      </w:r>
      <w:r w:rsidR="003F3A63">
        <w:t xml:space="preserve"> (2010)).</w:t>
      </w:r>
      <w:r w:rsidR="00727F6C">
        <w:t xml:space="preserve"> In addition, the DMI in transition metal compounds (</w:t>
      </w:r>
      <w:r w:rsidR="00727F6C" w:rsidRPr="00727F6C">
        <w:t xml:space="preserve">Proc. Phys. Soc. </w:t>
      </w:r>
      <w:r w:rsidR="00727F6C" w:rsidRPr="00727F6C">
        <w:rPr>
          <w:b/>
          <w:bCs/>
        </w:rPr>
        <w:t>79</w:t>
      </w:r>
      <w:r w:rsidR="00727F6C" w:rsidRPr="00727F6C">
        <w:t>, 394</w:t>
      </w:r>
      <w:r w:rsidR="00727F6C">
        <w:t xml:space="preserve"> (1962)) has been</w:t>
      </w:r>
      <w:r w:rsidR="00202307">
        <w:t xml:space="preserve"> previously</w:t>
      </w:r>
      <w:r w:rsidR="00727F6C">
        <w:t xml:space="preserve"> observed by magnetic dichroic PEEM (</w:t>
      </w:r>
      <w:r w:rsidR="00727F6C" w:rsidRPr="00727F6C">
        <w:t xml:space="preserve">Phys. Rev. Lett. </w:t>
      </w:r>
      <w:r w:rsidR="00727F6C" w:rsidRPr="00727F6C">
        <w:rPr>
          <w:b/>
          <w:bCs/>
        </w:rPr>
        <w:t>106</w:t>
      </w:r>
      <w:r w:rsidR="00727F6C" w:rsidRPr="00727F6C">
        <w:t>, 107201</w:t>
      </w:r>
      <w:r w:rsidR="00727F6C">
        <w:t xml:space="preserve"> (2011)).</w:t>
      </w:r>
    </w:p>
    <w:p w14:paraId="58B9CE45" w14:textId="77777777" w:rsidR="00413651" w:rsidRDefault="00413651" w:rsidP="006F1AA5">
      <w:pPr>
        <w:kinsoku w:val="0"/>
        <w:overflowPunct w:val="0"/>
        <w:spacing w:line="360" w:lineRule="auto"/>
        <w:jc w:val="both"/>
      </w:pPr>
    </w:p>
    <w:p w14:paraId="23A69034" w14:textId="77777777" w:rsidR="006F1AA5" w:rsidRDefault="006F1AA5" w:rsidP="006F1AA5">
      <w:pPr>
        <w:kinsoku w:val="0"/>
        <w:overflowPunct w:val="0"/>
        <w:spacing w:line="360" w:lineRule="auto"/>
        <w:jc w:val="both"/>
      </w:pPr>
    </w:p>
    <w:p w14:paraId="70B93E79" w14:textId="55175BD0" w:rsidR="006F1AA5" w:rsidRDefault="006F1AA5" w:rsidP="008D1943">
      <w:pPr>
        <w:kinsoku w:val="0"/>
        <w:overflowPunct w:val="0"/>
        <w:spacing w:line="360" w:lineRule="auto"/>
        <w:jc w:val="both"/>
      </w:pPr>
      <w:r>
        <w:rPr>
          <w:b/>
          <w:bCs/>
        </w:rPr>
        <w:t>(</w:t>
      </w:r>
      <w:r w:rsidRPr="002851E0">
        <w:rPr>
          <w:b/>
          <w:bCs/>
        </w:rPr>
        <w:t>A.</w:t>
      </w:r>
      <w:r>
        <w:rPr>
          <w:b/>
          <w:bCs/>
        </w:rPr>
        <w:t>8)</w:t>
      </w:r>
      <w:r w:rsidRPr="002851E0">
        <w:rPr>
          <w:b/>
          <w:bCs/>
        </w:rPr>
        <w:t xml:space="preserve"> Reviewer A</w:t>
      </w:r>
      <w:proofErr w:type="gramStart"/>
      <w:r>
        <w:t>: ”</w:t>
      </w:r>
      <w:proofErr w:type="gramEnd"/>
      <w:r w:rsidR="00025520" w:rsidRPr="00025520">
        <w:t>I am confused about Figs. 2 and 3 when comparing exp</w:t>
      </w:r>
      <w:r w:rsidR="00CF2175">
        <w:t>eriments</w:t>
      </w:r>
      <w:r w:rsidR="00025520" w:rsidRPr="00025520">
        <w:t xml:space="preserve"> with theory. The</w:t>
      </w:r>
      <w:r>
        <w:t xml:space="preserve"> </w:t>
      </w:r>
      <w:r w:rsidR="00025520" w:rsidRPr="00025520">
        <w:t>color codes seem to indicate a difference of about a factor 2 (40 vs</w:t>
      </w:r>
      <w:r>
        <w:t xml:space="preserve"> </w:t>
      </w:r>
      <w:r w:rsidR="00025520" w:rsidRPr="00025520">
        <w:t>20 and 10 vs 6), but why would then the difference between max and min</w:t>
      </w:r>
      <w:r>
        <w:t xml:space="preserve"> </w:t>
      </w:r>
      <w:r w:rsidR="00025520" w:rsidRPr="00025520">
        <w:t>not be visible in the experimental data? They seem to be much weaker</w:t>
      </w:r>
      <w:r>
        <w:t xml:space="preserve"> </w:t>
      </w:r>
      <w:r w:rsidR="00025520" w:rsidRPr="00025520">
        <w:t xml:space="preserve">in contrast. Is there a mistake in the display settings? </w:t>
      </w:r>
      <w:proofErr w:type="gramStart"/>
      <w:r w:rsidR="00025520" w:rsidRPr="00025520">
        <w:t>Also</w:t>
      </w:r>
      <w:proofErr w:type="gramEnd"/>
      <w:r w:rsidR="00025520" w:rsidRPr="00025520">
        <w:t>, why are</w:t>
      </w:r>
      <w:r>
        <w:t xml:space="preserve"> </w:t>
      </w:r>
      <w:r w:rsidR="00025520" w:rsidRPr="00025520">
        <w:t>the experimental data so noisy? Is this a result of statistics? If so,</w:t>
      </w:r>
      <w:r>
        <w:t xml:space="preserve"> </w:t>
      </w:r>
      <w:r w:rsidR="00025520" w:rsidRPr="00025520">
        <w:t>why not accumulate better statistics?</w:t>
      </w:r>
      <w:r>
        <w:t>”</w:t>
      </w:r>
    </w:p>
    <w:p w14:paraId="5E8402F3" w14:textId="7A337CC2" w:rsidR="00B23929" w:rsidRDefault="00B23929" w:rsidP="006F1AA5">
      <w:pPr>
        <w:kinsoku w:val="0"/>
        <w:overflowPunct w:val="0"/>
        <w:spacing w:line="360" w:lineRule="auto"/>
        <w:jc w:val="both"/>
      </w:pPr>
    </w:p>
    <w:p w14:paraId="5D2FA515" w14:textId="034D3909" w:rsidR="00D215BB" w:rsidRDefault="00B23929" w:rsidP="0077107F">
      <w:pPr>
        <w:kinsoku w:val="0"/>
        <w:overflowPunct w:val="0"/>
        <w:spacing w:line="360" w:lineRule="auto"/>
        <w:jc w:val="both"/>
      </w:pPr>
      <w:r w:rsidRPr="008D1943">
        <w:rPr>
          <w:b/>
          <w:bCs/>
        </w:rPr>
        <w:t>Reply</w:t>
      </w:r>
      <w:r>
        <w:t xml:space="preserve">: We thank the Reviewer for carefully pointing out that there exists a factor of 2 to 3 difference between the absolute values of the dichroic asymmetries </w:t>
      </w:r>
      <w:proofErr w:type="spellStart"/>
      <w:r>
        <w:t>A</w:t>
      </w:r>
      <w:r w:rsidRPr="00B23929">
        <w:rPr>
          <w:vertAlign w:val="subscript"/>
        </w:rPr>
        <w:t>pol</w:t>
      </w:r>
      <w:proofErr w:type="spellEnd"/>
      <w:r>
        <w:t xml:space="preserve"> (Fig.</w:t>
      </w:r>
      <w:r>
        <w:rPr>
          <w:rFonts w:ascii="Times New Roman" w:hAnsi="Times New Roman" w:cs="Times New Roman"/>
        </w:rPr>
        <w:t> </w:t>
      </w:r>
      <w:r>
        <w:t xml:space="preserve">2) and </w:t>
      </w:r>
      <w:proofErr w:type="spellStart"/>
      <w:r>
        <w:t>A</w:t>
      </w:r>
      <w:r w:rsidRPr="00B23929">
        <w:rPr>
          <w:vertAlign w:val="subscript"/>
        </w:rPr>
        <w:t>ex</w:t>
      </w:r>
      <w:proofErr w:type="spellEnd"/>
      <w:r>
        <w:t xml:space="preserve"> (Fig.</w:t>
      </w:r>
      <w:r>
        <w:rPr>
          <w:rFonts w:ascii="Times New Roman" w:hAnsi="Times New Roman" w:cs="Times New Roman"/>
        </w:rPr>
        <w:t> </w:t>
      </w:r>
      <w:r>
        <w:t>3)</w:t>
      </w:r>
      <w:r w:rsidR="00F6707C">
        <w:t xml:space="preserve"> from the experiments and theory</w:t>
      </w:r>
      <w:r>
        <w:t>.</w:t>
      </w:r>
      <w:r w:rsidR="00832AF2">
        <w:t xml:space="preserve"> In our </w:t>
      </w:r>
      <w:r w:rsidR="00D215BB">
        <w:t>calculations,</w:t>
      </w:r>
      <w:r w:rsidR="00832AF2">
        <w:t xml:space="preserve"> we did not use any</w:t>
      </w:r>
      <w:r w:rsidR="0051505A">
        <w:t xml:space="preserve"> specific</w:t>
      </w:r>
      <w:r w:rsidR="00832AF2">
        <w:t xml:space="preserve"> </w:t>
      </w:r>
      <w:r w:rsidR="00832AF2" w:rsidRPr="00832AF2">
        <w:rPr>
          <w:i/>
          <w:iCs/>
        </w:rPr>
        <w:t>ad hoc</w:t>
      </w:r>
      <w:r w:rsidR="00832AF2">
        <w:t xml:space="preserve"> parameters in order to remove this discrepancy between the experiments and theory.</w:t>
      </w:r>
      <w:r w:rsidR="00BE2AF0">
        <w:t xml:space="preserve"> </w:t>
      </w:r>
      <w:r w:rsidR="00375414">
        <w:t>Furthermore, for</w:t>
      </w:r>
      <w:r w:rsidR="00BE2AF0">
        <w:t xml:space="preserve"> our experimental data in these figures, the difference between the maximum </w:t>
      </w:r>
      <w:r w:rsidR="002A08B5">
        <w:t xml:space="preserve">and </w:t>
      </w:r>
      <w:r w:rsidR="00BE2AF0">
        <w:t xml:space="preserve">minimum </w:t>
      </w:r>
      <w:r w:rsidR="002A08B5">
        <w:t>in</w:t>
      </w:r>
      <w:r w:rsidR="00BE2AF0">
        <w:t xml:space="preserve"> the </w:t>
      </w:r>
      <w:proofErr w:type="spellStart"/>
      <w:r w:rsidR="00BE2AF0">
        <w:t>A</w:t>
      </w:r>
      <w:r w:rsidR="00BE2AF0" w:rsidRPr="00B23929">
        <w:rPr>
          <w:vertAlign w:val="subscript"/>
        </w:rPr>
        <w:t>pol</w:t>
      </w:r>
      <w:proofErr w:type="spellEnd"/>
      <w:r w:rsidR="00BE2AF0">
        <w:t xml:space="preserve"> and </w:t>
      </w:r>
      <w:proofErr w:type="spellStart"/>
      <w:r w:rsidR="00BE2AF0">
        <w:t>A</w:t>
      </w:r>
      <w:r w:rsidR="00BE2AF0" w:rsidRPr="00B23929">
        <w:rPr>
          <w:vertAlign w:val="subscript"/>
        </w:rPr>
        <w:t>ex</w:t>
      </w:r>
      <w:proofErr w:type="spellEnd"/>
      <w:r w:rsidR="00BE2AF0">
        <w:t xml:space="preserve"> </w:t>
      </w:r>
      <w:proofErr w:type="gramStart"/>
      <w:r w:rsidR="00BE2AF0">
        <w:t>can be identified</w:t>
      </w:r>
      <w:proofErr w:type="gramEnd"/>
      <w:r w:rsidR="00BE2AF0">
        <w:t xml:space="preserve"> by looking at the most intense red </w:t>
      </w:r>
      <w:r w:rsidR="002A08B5">
        <w:t>and blue</w:t>
      </w:r>
      <w:r w:rsidR="00BE2AF0">
        <w:t xml:space="preserve"> regions</w:t>
      </w:r>
      <w:r w:rsidR="00DA1824">
        <w:t xml:space="preserve"> </w:t>
      </w:r>
      <w:r w:rsidR="00DA1824">
        <w:lastRenderedPageBreak/>
        <w:t>in the left columns of Fig.</w:t>
      </w:r>
      <w:r w:rsidR="00DA1824">
        <w:rPr>
          <w:rFonts w:ascii="Times New Roman" w:hAnsi="Times New Roman" w:cs="Times New Roman"/>
        </w:rPr>
        <w:t> </w:t>
      </w:r>
      <w:r w:rsidR="00DA1824">
        <w:t>2 and Fig.</w:t>
      </w:r>
      <w:r w:rsidR="00DA1824">
        <w:rPr>
          <w:rFonts w:ascii="Times New Roman" w:hAnsi="Times New Roman" w:cs="Times New Roman"/>
        </w:rPr>
        <w:t> </w:t>
      </w:r>
      <w:r w:rsidR="00DA1824">
        <w:t>3</w:t>
      </w:r>
      <w:r w:rsidR="00BE2AF0">
        <w:t>.</w:t>
      </w:r>
      <w:r w:rsidR="00046A64">
        <w:t xml:space="preserve"> For a fair comparison, in these figures we specifically fix</w:t>
      </w:r>
      <w:r w:rsidR="001A4FD3">
        <w:t xml:space="preserve"> the range of </w:t>
      </w:r>
      <w:proofErr w:type="gramStart"/>
      <w:r w:rsidR="001A4FD3">
        <w:t>color coding</w:t>
      </w:r>
      <w:proofErr w:type="gramEnd"/>
      <w:r w:rsidR="001A4FD3">
        <w:t>, so that the data at different energies can be directly compared.</w:t>
      </w:r>
      <w:r w:rsidR="008A5C45">
        <w:t xml:space="preserve"> </w:t>
      </w:r>
      <w:r w:rsidR="00D215BB">
        <w:t>Our calculations describe the direct photoemission process but do not include secondary electrons due to scattering events. The latter are always present in experimental data and reduce the absolute value of the dichroic asymmetries</w:t>
      </w:r>
      <w:r w:rsidR="00BF6777">
        <w:t>.</w:t>
      </w:r>
    </w:p>
    <w:p w14:paraId="30E8ACD3" w14:textId="07DCECCD" w:rsidR="00B23929" w:rsidRDefault="008A5C45" w:rsidP="0077107F">
      <w:pPr>
        <w:kinsoku w:val="0"/>
        <w:overflowPunct w:val="0"/>
        <w:spacing w:line="360" w:lineRule="auto"/>
        <w:jc w:val="both"/>
      </w:pPr>
      <w:r>
        <w:t xml:space="preserve">The fluctuation in our experimental data </w:t>
      </w:r>
      <w:r w:rsidR="0077107F">
        <w:t xml:space="preserve">mainly </w:t>
      </w:r>
      <w:r>
        <w:t xml:space="preserve">reflects the counting statistics of photoelectrons, which </w:t>
      </w:r>
      <w:proofErr w:type="gramStart"/>
      <w:r w:rsidR="0077107F">
        <w:t>c</w:t>
      </w:r>
      <w:r>
        <w:t>ould be reduced</w:t>
      </w:r>
      <w:proofErr w:type="gramEnd"/>
      <w:r>
        <w:t xml:space="preserve"> </w:t>
      </w:r>
      <w:r w:rsidR="0077107F">
        <w:t>if</w:t>
      </w:r>
      <w:r>
        <w:t xml:space="preserve"> a</w:t>
      </w:r>
      <w:r w:rsidR="0077107F">
        <w:t>n order-of-magnitude longer</w:t>
      </w:r>
      <w:r>
        <w:t xml:space="preserve"> measur</w:t>
      </w:r>
      <w:r w:rsidR="0077107F">
        <w:t>ement time would be applied. However, the improvement of the counting statistics at small binding energies close to the Fermi level (E</w:t>
      </w:r>
      <w:r w:rsidR="0077107F" w:rsidRPr="0077107F">
        <w:rPr>
          <w:vertAlign w:val="subscript"/>
        </w:rPr>
        <w:t>F</w:t>
      </w:r>
      <w:r w:rsidR="0077107F">
        <w:t xml:space="preserve">), such as </w:t>
      </w:r>
      <w:proofErr w:type="spellStart"/>
      <w:r w:rsidR="0077107F">
        <w:t>A</w:t>
      </w:r>
      <w:r w:rsidR="0077107F" w:rsidRPr="00B23929">
        <w:rPr>
          <w:vertAlign w:val="subscript"/>
        </w:rPr>
        <w:t>ex</w:t>
      </w:r>
      <w:proofErr w:type="spellEnd"/>
      <w:r w:rsidR="0077107F">
        <w:t xml:space="preserve"> at 0.05 eV in the top-most left panel of Fig.</w:t>
      </w:r>
      <w:r w:rsidR="0077107F">
        <w:rPr>
          <w:rFonts w:ascii="Times New Roman" w:hAnsi="Times New Roman" w:cs="Times New Roman"/>
        </w:rPr>
        <w:t> </w:t>
      </w:r>
      <w:r w:rsidR="0077107F">
        <w:t>3, would still be limited intrinsically by the reduced photoemission intensity close to E</w:t>
      </w:r>
      <w:r w:rsidR="0077107F" w:rsidRPr="0077107F">
        <w:rPr>
          <w:vertAlign w:val="subscript"/>
        </w:rPr>
        <w:t>F</w:t>
      </w:r>
      <w:r w:rsidR="0077107F">
        <w:t>. More importantly, the main physics discussed in our manuscript will still hold</w:t>
      </w:r>
      <w:r w:rsidR="00375414">
        <w:t xml:space="preserve"> as supported by the</w:t>
      </w:r>
      <w:r w:rsidR="00D06F29">
        <w:t xml:space="preserve"> reasonable</w:t>
      </w:r>
      <w:r w:rsidR="00375414">
        <w:t xml:space="preserve"> qualitative agreement between our experiments and theoretical calculations in Fig.</w:t>
      </w:r>
      <w:r w:rsidR="00375414">
        <w:rPr>
          <w:rFonts w:ascii="Times New Roman" w:hAnsi="Times New Roman" w:cs="Times New Roman"/>
        </w:rPr>
        <w:t> </w:t>
      </w:r>
      <w:r w:rsidR="00375414">
        <w:t>2 and Fig.</w:t>
      </w:r>
      <w:r w:rsidR="00375414">
        <w:rPr>
          <w:rFonts w:ascii="Times New Roman" w:hAnsi="Times New Roman" w:cs="Times New Roman"/>
        </w:rPr>
        <w:t> </w:t>
      </w:r>
      <w:r w:rsidR="00375414">
        <w:t>3</w:t>
      </w:r>
      <w:r w:rsidR="0077107F">
        <w:t>.</w:t>
      </w:r>
    </w:p>
    <w:p w14:paraId="24D54384" w14:textId="77777777" w:rsidR="00D06F29" w:rsidRDefault="00D06F29" w:rsidP="006F1AA5">
      <w:pPr>
        <w:kinsoku w:val="0"/>
        <w:overflowPunct w:val="0"/>
        <w:spacing w:line="360" w:lineRule="auto"/>
        <w:jc w:val="both"/>
      </w:pPr>
    </w:p>
    <w:p w14:paraId="23C10FE0" w14:textId="77777777" w:rsidR="00D06F29" w:rsidRDefault="00D06F29" w:rsidP="006F1AA5">
      <w:pPr>
        <w:kinsoku w:val="0"/>
        <w:overflowPunct w:val="0"/>
        <w:spacing w:line="360" w:lineRule="auto"/>
        <w:jc w:val="both"/>
      </w:pPr>
    </w:p>
    <w:p w14:paraId="2AAD9085" w14:textId="38CA413F" w:rsidR="006F1AA5" w:rsidRDefault="006F1AA5" w:rsidP="006F1AA5">
      <w:pPr>
        <w:kinsoku w:val="0"/>
        <w:overflowPunct w:val="0"/>
        <w:spacing w:line="360" w:lineRule="auto"/>
        <w:jc w:val="both"/>
      </w:pPr>
      <w:r>
        <w:rPr>
          <w:b/>
          <w:bCs/>
        </w:rPr>
        <w:t>(</w:t>
      </w:r>
      <w:r w:rsidRPr="002851E0">
        <w:rPr>
          <w:b/>
          <w:bCs/>
        </w:rPr>
        <w:t>A.</w:t>
      </w:r>
      <w:r>
        <w:rPr>
          <w:b/>
          <w:bCs/>
        </w:rPr>
        <w:t>9)</w:t>
      </w:r>
      <w:r w:rsidRPr="002851E0">
        <w:rPr>
          <w:b/>
          <w:bCs/>
        </w:rPr>
        <w:t xml:space="preserve"> Reviewer A</w:t>
      </w:r>
      <w:proofErr w:type="gramStart"/>
      <w:r>
        <w:t>: ”</w:t>
      </w:r>
      <w:proofErr w:type="gramEnd"/>
      <w:r w:rsidR="00025520" w:rsidRPr="00025520">
        <w:t>Fig. 4 needs a length scale bar and I highly encourage the authors to</w:t>
      </w:r>
      <w:r>
        <w:t xml:space="preserve"> </w:t>
      </w:r>
      <w:r w:rsidR="00025520" w:rsidRPr="00025520">
        <w:t>discuss spatial resolution.</w:t>
      </w:r>
      <w:r>
        <w:t>”</w:t>
      </w:r>
    </w:p>
    <w:p w14:paraId="26AED746" w14:textId="77777777" w:rsidR="006F1AA5" w:rsidRDefault="006F1AA5" w:rsidP="006F1AA5">
      <w:pPr>
        <w:kinsoku w:val="0"/>
        <w:overflowPunct w:val="0"/>
        <w:spacing w:line="360" w:lineRule="auto"/>
        <w:jc w:val="both"/>
      </w:pPr>
    </w:p>
    <w:p w14:paraId="434497DB" w14:textId="5DA14838" w:rsidR="006F1AA5" w:rsidRDefault="007E4EED" w:rsidP="006F1AA5">
      <w:pPr>
        <w:kinsoku w:val="0"/>
        <w:overflowPunct w:val="0"/>
        <w:spacing w:line="360" w:lineRule="auto"/>
        <w:jc w:val="both"/>
      </w:pPr>
      <w:r w:rsidRPr="00BF6777">
        <w:rPr>
          <w:b/>
          <w:bCs/>
        </w:rPr>
        <w:t>Reply</w:t>
      </w:r>
      <w:r w:rsidRPr="00BF6777">
        <w:t>:</w:t>
      </w:r>
      <w:r w:rsidR="009A641F" w:rsidRPr="00BF6777">
        <w:t xml:space="preserve"> The size of all figures in Fig.</w:t>
      </w:r>
      <w:r w:rsidR="009A641F" w:rsidRPr="00BF6777">
        <w:rPr>
          <w:rFonts w:ascii="Times New Roman" w:hAnsi="Times New Roman" w:cs="Times New Roman"/>
        </w:rPr>
        <w:t> </w:t>
      </w:r>
      <w:r w:rsidR="009A641F" w:rsidRPr="00BF6777">
        <w:t>4</w:t>
      </w:r>
      <w:r w:rsidRPr="00BF6777">
        <w:t xml:space="preserve"> </w:t>
      </w:r>
      <w:r w:rsidR="009A641F" w:rsidRPr="00BF6777">
        <w:t>is 56</w:t>
      </w:r>
      <w:r w:rsidR="009A641F" w:rsidRPr="00BF6777">
        <w:rPr>
          <w:rFonts w:ascii="Times New Roman" w:hAnsi="Times New Roman" w:cs="Times New Roman"/>
        </w:rPr>
        <w:t> </w:t>
      </w:r>
      <w:proofErr w:type="spellStart"/>
      <w:r w:rsidR="009A641F" w:rsidRPr="00BF6777">
        <w:t>μm</w:t>
      </w:r>
      <w:proofErr w:type="spellEnd"/>
      <w:r w:rsidR="009A641F" w:rsidRPr="00BF6777">
        <w:t xml:space="preserve"> x 56</w:t>
      </w:r>
      <w:r w:rsidR="009A641F" w:rsidRPr="00BF6777">
        <w:rPr>
          <w:rFonts w:ascii="Times New Roman" w:hAnsi="Times New Roman" w:cs="Times New Roman"/>
        </w:rPr>
        <w:t> </w:t>
      </w:r>
      <w:proofErr w:type="spellStart"/>
      <w:r w:rsidR="009A641F" w:rsidRPr="00BF6777">
        <w:t>μm</w:t>
      </w:r>
      <w:proofErr w:type="spellEnd"/>
      <w:r w:rsidR="009A641F" w:rsidRPr="00BF6777">
        <w:t xml:space="preserve"> as written in </w:t>
      </w:r>
      <w:r w:rsidR="00436E4A" w:rsidRPr="00BF6777">
        <w:t>the</w:t>
      </w:r>
      <w:r w:rsidR="009A641F" w:rsidRPr="00BF6777">
        <w:t xml:space="preserve"> figure caption, and the spatial resolution is</w:t>
      </w:r>
      <w:r w:rsidRPr="00BF6777">
        <w:t xml:space="preserve"> address</w:t>
      </w:r>
      <w:r w:rsidR="009A641F" w:rsidRPr="00BF6777">
        <w:t>ed</w:t>
      </w:r>
      <w:r w:rsidRPr="00BF6777">
        <w:t xml:space="preserve"> above in </w:t>
      </w:r>
      <w:r w:rsidRPr="00BF6777">
        <w:rPr>
          <w:b/>
          <w:bCs/>
        </w:rPr>
        <w:t xml:space="preserve">(A.5) </w:t>
      </w:r>
      <w:r w:rsidRPr="00BF6777">
        <w:t xml:space="preserve">in </w:t>
      </w:r>
      <w:r w:rsidR="009A641F" w:rsidRPr="00BF6777">
        <w:t xml:space="preserve">great </w:t>
      </w:r>
      <w:r w:rsidRPr="00BF6777">
        <w:t>detail</w:t>
      </w:r>
      <w:r w:rsidR="009A641F" w:rsidRPr="00BF6777">
        <w:t xml:space="preserve"> as well as added in the manuscript.</w:t>
      </w:r>
    </w:p>
    <w:p w14:paraId="46C988FB" w14:textId="77777777" w:rsidR="009A641F" w:rsidRDefault="009A641F" w:rsidP="006F1AA5">
      <w:pPr>
        <w:kinsoku w:val="0"/>
        <w:overflowPunct w:val="0"/>
        <w:spacing w:line="360" w:lineRule="auto"/>
        <w:jc w:val="both"/>
      </w:pPr>
    </w:p>
    <w:p w14:paraId="4D2163CD" w14:textId="77777777" w:rsidR="009A641F" w:rsidRDefault="009A641F" w:rsidP="006F1AA5">
      <w:pPr>
        <w:kinsoku w:val="0"/>
        <w:overflowPunct w:val="0"/>
        <w:spacing w:line="360" w:lineRule="auto"/>
        <w:jc w:val="both"/>
      </w:pPr>
    </w:p>
    <w:p w14:paraId="3424E0A0" w14:textId="1D73ACEC" w:rsidR="00025520" w:rsidRDefault="006F1AA5" w:rsidP="006F1AA5">
      <w:pPr>
        <w:kinsoku w:val="0"/>
        <w:overflowPunct w:val="0"/>
        <w:spacing w:line="360" w:lineRule="auto"/>
        <w:jc w:val="both"/>
      </w:pPr>
      <w:r>
        <w:rPr>
          <w:b/>
          <w:bCs/>
        </w:rPr>
        <w:t>(</w:t>
      </w:r>
      <w:r w:rsidRPr="002851E0">
        <w:rPr>
          <w:b/>
          <w:bCs/>
        </w:rPr>
        <w:t>A.</w:t>
      </w:r>
      <w:r>
        <w:rPr>
          <w:b/>
          <w:bCs/>
        </w:rPr>
        <w:t>10)</w:t>
      </w:r>
      <w:r w:rsidRPr="002851E0">
        <w:rPr>
          <w:b/>
          <w:bCs/>
        </w:rPr>
        <w:t xml:space="preserve"> Reviewer A</w:t>
      </w:r>
      <w:proofErr w:type="gramStart"/>
      <w:r>
        <w:t>: ”</w:t>
      </w:r>
      <w:proofErr w:type="gramEnd"/>
      <w:r w:rsidR="00025520" w:rsidRPr="00025520">
        <w:t>ARPES in Ref. [25, 28]. Why do the authors only mention their own</w:t>
      </w:r>
      <w:r>
        <w:t xml:space="preserve"> </w:t>
      </w:r>
      <w:r w:rsidR="00025520" w:rsidRPr="00025520">
        <w:t>work? There are numerous ARPES reviews, which might be better suited.</w:t>
      </w:r>
      <w:r>
        <w:t>”</w:t>
      </w:r>
    </w:p>
    <w:p w14:paraId="7801A0BC" w14:textId="19D38AE3" w:rsidR="006F1AA5" w:rsidRDefault="006F1AA5" w:rsidP="006F1AA5">
      <w:pPr>
        <w:kinsoku w:val="0"/>
        <w:overflowPunct w:val="0"/>
        <w:spacing w:line="360" w:lineRule="auto"/>
        <w:jc w:val="both"/>
        <w:rPr>
          <w:b/>
          <w:bCs/>
        </w:rPr>
      </w:pPr>
    </w:p>
    <w:p w14:paraId="68DC4716" w14:textId="494D05A9" w:rsidR="0031054B" w:rsidRDefault="000B4636" w:rsidP="006F1AA5">
      <w:pPr>
        <w:kinsoku w:val="0"/>
        <w:overflowPunct w:val="0"/>
        <w:spacing w:line="360" w:lineRule="auto"/>
        <w:jc w:val="both"/>
      </w:pPr>
      <w:r>
        <w:rPr>
          <w:b/>
          <w:bCs/>
        </w:rPr>
        <w:t>Reply</w:t>
      </w:r>
      <w:r w:rsidRPr="000B4636">
        <w:t xml:space="preserve">: </w:t>
      </w:r>
      <w:r w:rsidR="00E76782" w:rsidRPr="00E76782">
        <w:t xml:space="preserve">We thank the Reviewer for this hint, but in that paragraph of our manuscript we </w:t>
      </w:r>
      <w:r w:rsidR="00BF6777">
        <w:t>are</w:t>
      </w:r>
      <w:r w:rsidR="00E76782" w:rsidRPr="00E76782">
        <w:t xml:space="preserve"> only citing our experimental setup (to shorten the manuscript) and d</w:t>
      </w:r>
      <w:r w:rsidR="00E76782">
        <w:t>o not discuss any ARPES spectra</w:t>
      </w:r>
      <w:r w:rsidR="00E76782" w:rsidRPr="00E76782">
        <w:t>.</w:t>
      </w:r>
    </w:p>
    <w:p w14:paraId="471D0810" w14:textId="77777777" w:rsidR="0031054B" w:rsidRDefault="0031054B" w:rsidP="006F1AA5">
      <w:pPr>
        <w:kinsoku w:val="0"/>
        <w:overflowPunct w:val="0"/>
        <w:spacing w:line="360" w:lineRule="auto"/>
        <w:jc w:val="both"/>
      </w:pPr>
    </w:p>
    <w:p w14:paraId="350798BA" w14:textId="51C4AE95" w:rsidR="00025520" w:rsidRDefault="0031054B" w:rsidP="0031054B">
      <w:pPr>
        <w:kinsoku w:val="0"/>
        <w:overflowPunct w:val="0"/>
        <w:spacing w:line="360" w:lineRule="auto"/>
        <w:jc w:val="both"/>
      </w:pPr>
      <w:r>
        <w:rPr>
          <w:b/>
          <w:bCs/>
        </w:rPr>
        <w:t>(</w:t>
      </w:r>
      <w:r w:rsidRPr="002851E0">
        <w:rPr>
          <w:b/>
          <w:bCs/>
        </w:rPr>
        <w:t>A.</w:t>
      </w:r>
      <w:r>
        <w:rPr>
          <w:b/>
          <w:bCs/>
        </w:rPr>
        <w:t>11)</w:t>
      </w:r>
      <w:r w:rsidRPr="002851E0">
        <w:rPr>
          <w:b/>
          <w:bCs/>
        </w:rPr>
        <w:t xml:space="preserve"> Reviewer A</w:t>
      </w:r>
      <w:proofErr w:type="gramStart"/>
      <w:r>
        <w:t>: ”</w:t>
      </w:r>
      <w:proofErr w:type="gramEnd"/>
      <w:r w:rsidR="00025520" w:rsidRPr="00025520">
        <w:t>Last sentence: "This capability opens new avenues for studying the</w:t>
      </w:r>
      <w:r>
        <w:t xml:space="preserve"> </w:t>
      </w:r>
      <w:r w:rsidR="00025520" w:rsidRPr="00025520">
        <w:t>ultrafast motion of domain walls [32] or large skyrmions on nanometer</w:t>
      </w:r>
      <w:r>
        <w:t xml:space="preserve"> </w:t>
      </w:r>
      <w:r w:rsidR="00025520" w:rsidRPr="00025520">
        <w:t>length scales [33–35]</w:t>
      </w:r>
      <w:r w:rsidR="00137773">
        <w:t>.</w:t>
      </w:r>
      <w:r w:rsidR="00025520" w:rsidRPr="00025520">
        <w:t>"</w:t>
      </w:r>
      <w:r>
        <w:t xml:space="preserve"> </w:t>
      </w:r>
      <w:r w:rsidR="00025520" w:rsidRPr="00025520">
        <w:t>I would disagree with those statements. D</w:t>
      </w:r>
      <w:r w:rsidR="003E6C0E">
        <w:t>omain wall</w:t>
      </w:r>
      <w:r w:rsidR="00025520" w:rsidRPr="00025520">
        <w:t>s might not be the most</w:t>
      </w:r>
      <w:r>
        <w:t xml:space="preserve"> </w:t>
      </w:r>
      <w:r w:rsidR="00025520" w:rsidRPr="00025520">
        <w:t>important objects to study with</w:t>
      </w:r>
      <w:r w:rsidR="001712FD">
        <w:t xml:space="preserve"> ultrafast</w:t>
      </w:r>
      <w:r w:rsidR="00025520" w:rsidRPr="00025520">
        <w:t xml:space="preserve"> techniques, particularly, if the</w:t>
      </w:r>
      <w:r>
        <w:t xml:space="preserve"> </w:t>
      </w:r>
      <w:r w:rsidR="00025520" w:rsidRPr="00025520">
        <w:t xml:space="preserve">microscopy cannot resolve </w:t>
      </w:r>
      <w:r w:rsidR="001712FD">
        <w:t>domain wall</w:t>
      </w:r>
      <w:r w:rsidR="00025520" w:rsidRPr="00025520">
        <w:t xml:space="preserve">s at all. Second. </w:t>
      </w:r>
      <w:proofErr w:type="gramStart"/>
      <w:r w:rsidR="00025520" w:rsidRPr="00025520">
        <w:t>what</w:t>
      </w:r>
      <w:proofErr w:type="gramEnd"/>
      <w:r w:rsidR="00025520" w:rsidRPr="00025520">
        <w:t xml:space="preserve"> is a large </w:t>
      </w:r>
      <w:r>
        <w:t xml:space="preserve">skyrmions </w:t>
      </w:r>
      <w:r w:rsidR="00025520" w:rsidRPr="00025520">
        <w:t xml:space="preserve">on a nanometer length scale? I suggest </w:t>
      </w:r>
      <w:proofErr w:type="gramStart"/>
      <w:r w:rsidR="00025520" w:rsidRPr="00025520">
        <w:t>to rephrase</w:t>
      </w:r>
      <w:proofErr w:type="gramEnd"/>
      <w:r w:rsidR="00025520" w:rsidRPr="00025520">
        <w:t xml:space="preserve"> this statement.</w:t>
      </w:r>
    </w:p>
    <w:p w14:paraId="556ADE47" w14:textId="77777777" w:rsidR="0031054B" w:rsidRDefault="0031054B" w:rsidP="0031054B">
      <w:pPr>
        <w:kinsoku w:val="0"/>
        <w:overflowPunct w:val="0"/>
        <w:spacing w:line="360" w:lineRule="auto"/>
        <w:jc w:val="both"/>
      </w:pPr>
    </w:p>
    <w:p w14:paraId="79DCDF37" w14:textId="51342C9C" w:rsidR="00EA5A2A" w:rsidRDefault="00EA5A2A" w:rsidP="00C92812">
      <w:pPr>
        <w:kinsoku w:val="0"/>
        <w:overflowPunct w:val="0"/>
        <w:spacing w:line="360" w:lineRule="auto"/>
        <w:jc w:val="both"/>
      </w:pPr>
      <w:r w:rsidRPr="00EA5A2A">
        <w:rPr>
          <w:b/>
          <w:bCs/>
        </w:rPr>
        <w:lastRenderedPageBreak/>
        <w:t>Reply</w:t>
      </w:r>
      <w:r>
        <w:t xml:space="preserve">: As has been demonstrated in the very recent pioneering ultrafast diffraction experiments by </w:t>
      </w:r>
      <w:r w:rsidR="0020119A">
        <w:t xml:space="preserve">R. </w:t>
      </w:r>
      <w:proofErr w:type="spellStart"/>
      <w:r>
        <w:t>Jangid</w:t>
      </w:r>
      <w:proofErr w:type="spellEnd"/>
      <w:r>
        <w:t xml:space="preserve"> </w:t>
      </w:r>
      <w:r w:rsidRPr="00EA5A2A">
        <w:rPr>
          <w:i/>
          <w:iCs/>
        </w:rPr>
        <w:t>et al</w:t>
      </w:r>
      <w:r>
        <w:t>. (</w:t>
      </w:r>
      <w:r w:rsidRPr="00EA5A2A">
        <w:t xml:space="preserve">Phys. Rev. Lett. </w:t>
      </w:r>
      <w:r w:rsidRPr="00EA5A2A">
        <w:rPr>
          <w:b/>
          <w:bCs/>
        </w:rPr>
        <w:t>131</w:t>
      </w:r>
      <w:r w:rsidRPr="00EA5A2A">
        <w:t>, 256702</w:t>
      </w:r>
      <w:r>
        <w:t xml:space="preserve"> (2023)),</w:t>
      </w:r>
      <w:r w:rsidR="00856521">
        <w:t xml:space="preserve"> at the frontier of current research it is </w:t>
      </w:r>
      <w:r w:rsidR="00C705DB">
        <w:t xml:space="preserve">generally </w:t>
      </w:r>
      <w:r w:rsidR="00856521">
        <w:t xml:space="preserve">keenly needed to observe and understand </w:t>
      </w:r>
      <w:r w:rsidR="00C85F45">
        <w:t xml:space="preserve">the </w:t>
      </w:r>
      <w:r w:rsidR="00856521">
        <w:t>ultrafast magnetic domain wall motion.</w:t>
      </w:r>
      <w:r w:rsidR="00C705DB">
        <w:t xml:space="preserve"> </w:t>
      </w:r>
      <w:proofErr w:type="gramStart"/>
      <w:r w:rsidR="00C705DB">
        <w:t>Despite that the domain pattern retrieved in that specific work</w:t>
      </w:r>
      <w:r w:rsidR="00C85F45">
        <w:t xml:space="preserve"> above</w:t>
      </w:r>
      <w:r w:rsidR="00C705DB">
        <w:t xml:space="preserve"> </w:t>
      </w:r>
      <w:r w:rsidR="003A0DE3">
        <w:t>with</w:t>
      </w:r>
      <w:r w:rsidR="00C705DB">
        <w:t xml:space="preserve"> an average width of about 100</w:t>
      </w:r>
      <w:r w:rsidR="00C705DB">
        <w:rPr>
          <w:rFonts w:ascii="Times New Roman" w:hAnsi="Times New Roman" w:cs="Times New Roman"/>
        </w:rPr>
        <w:t> </w:t>
      </w:r>
      <w:r w:rsidR="00C705DB">
        <w:t xml:space="preserve">nm may not be fully resolved by our photoelectron microscopy (PEEM) in </w:t>
      </w:r>
      <w:r w:rsidR="003A0DE3">
        <w:t xml:space="preserve">great </w:t>
      </w:r>
      <w:r w:rsidR="00C705DB">
        <w:t>detail,</w:t>
      </w:r>
      <w:r w:rsidR="00175AA0">
        <w:t xml:space="preserve"> it has been shown in previous PEEM experiments that a limited spatial resolution of about 600</w:t>
      </w:r>
      <w:r w:rsidR="00175AA0">
        <w:rPr>
          <w:rFonts w:ascii="Times New Roman" w:hAnsi="Times New Roman" w:cs="Times New Roman"/>
        </w:rPr>
        <w:t> </w:t>
      </w:r>
      <w:r w:rsidR="00E77C9D">
        <w:t xml:space="preserve">nm </w:t>
      </w:r>
      <w:r w:rsidR="00175AA0">
        <w:t>is fully sufficient to accurately determine the position of the domain wall with a 30</w:t>
      </w:r>
      <w:r w:rsidR="00175AA0">
        <w:rPr>
          <w:rFonts w:ascii="Times New Roman" w:hAnsi="Times New Roman" w:cs="Times New Roman"/>
        </w:rPr>
        <w:t> </w:t>
      </w:r>
      <w:r w:rsidR="00175AA0">
        <w:t>nm precision (</w:t>
      </w:r>
      <w:r w:rsidR="00175AA0" w:rsidRPr="00175AA0">
        <w:t xml:space="preserve">Phys. Rev. B </w:t>
      </w:r>
      <w:r w:rsidR="00175AA0" w:rsidRPr="00175AA0">
        <w:rPr>
          <w:b/>
          <w:bCs/>
        </w:rPr>
        <w:t>81</w:t>
      </w:r>
      <w:r w:rsidR="00175AA0" w:rsidRPr="00175AA0">
        <w:t>, 224418</w:t>
      </w:r>
      <w:r w:rsidR="00175AA0">
        <w:t xml:space="preserve"> (2010)).</w:t>
      </w:r>
      <w:proofErr w:type="gramEnd"/>
      <w:r w:rsidR="00091EE6">
        <w:t xml:space="preserve"> In addition, h</w:t>
      </w:r>
      <w:r w:rsidR="00AF2B84">
        <w:t>ere we use “large skyrmions” to differentiate them from the skyrmions hav</w:t>
      </w:r>
      <w:r w:rsidR="00C85F45">
        <w:t>ing</w:t>
      </w:r>
      <w:r w:rsidR="00AF2B84">
        <w:t xml:space="preserve"> a size of </w:t>
      </w:r>
      <w:r w:rsidR="00436905">
        <w:t>less than 10 atomic distance</w:t>
      </w:r>
      <w:r w:rsidR="00AF2B84">
        <w:t xml:space="preserve"> (</w:t>
      </w:r>
      <w:r w:rsidR="00AF2B84" w:rsidRPr="00AF2B84">
        <w:t xml:space="preserve">Phys. Rev. Lett. </w:t>
      </w:r>
      <w:r w:rsidR="00AF2B84" w:rsidRPr="00AF2B84">
        <w:rPr>
          <w:b/>
          <w:bCs/>
        </w:rPr>
        <w:t>114</w:t>
      </w:r>
      <w:r w:rsidR="00AF2B84" w:rsidRPr="00AF2B84">
        <w:t>, 177203</w:t>
      </w:r>
      <w:r w:rsidR="00AF2B84">
        <w:t xml:space="preserve"> (2015)</w:t>
      </w:r>
      <w:r w:rsidR="00C92812">
        <w:t xml:space="preserve">; </w:t>
      </w:r>
      <w:r w:rsidR="00C92812" w:rsidRPr="00C92812">
        <w:t xml:space="preserve">Nat. </w:t>
      </w:r>
      <w:proofErr w:type="spellStart"/>
      <w:r w:rsidR="00C92812" w:rsidRPr="00C92812">
        <w:t>Commun</w:t>
      </w:r>
      <w:proofErr w:type="spellEnd"/>
      <w:r w:rsidR="00C92812" w:rsidRPr="00C92812">
        <w:t>.</w:t>
      </w:r>
      <w:r w:rsidR="00C92812" w:rsidRPr="00C92812">
        <w:rPr>
          <w:b/>
          <w:bCs/>
        </w:rPr>
        <w:t> 11</w:t>
      </w:r>
      <w:r w:rsidR="00C92812" w:rsidRPr="00C92812">
        <w:t>, 5925 (2020)</w:t>
      </w:r>
      <w:r w:rsidR="00AF2B84">
        <w:t>).</w:t>
      </w:r>
    </w:p>
    <w:p w14:paraId="092C2277" w14:textId="77777777" w:rsidR="0031054B" w:rsidRDefault="0031054B" w:rsidP="0031054B">
      <w:pPr>
        <w:kinsoku w:val="0"/>
        <w:overflowPunct w:val="0"/>
        <w:spacing w:line="360" w:lineRule="auto"/>
        <w:jc w:val="both"/>
      </w:pPr>
    </w:p>
    <w:p w14:paraId="4DF45F7A" w14:textId="77777777" w:rsidR="0031054B" w:rsidRDefault="0031054B" w:rsidP="0031054B">
      <w:pPr>
        <w:kinsoku w:val="0"/>
        <w:overflowPunct w:val="0"/>
        <w:spacing w:line="360" w:lineRule="auto"/>
        <w:jc w:val="both"/>
      </w:pPr>
    </w:p>
    <w:p w14:paraId="46C39666" w14:textId="709EAEDD" w:rsidR="00025520" w:rsidRDefault="0031054B" w:rsidP="00463A9E">
      <w:pPr>
        <w:kinsoku w:val="0"/>
        <w:overflowPunct w:val="0"/>
        <w:spacing w:line="360" w:lineRule="auto"/>
        <w:jc w:val="both"/>
      </w:pPr>
      <w:r>
        <w:rPr>
          <w:b/>
          <w:bCs/>
        </w:rPr>
        <w:t>(</w:t>
      </w:r>
      <w:r w:rsidRPr="002851E0">
        <w:rPr>
          <w:b/>
          <w:bCs/>
        </w:rPr>
        <w:t>A.</w:t>
      </w:r>
      <w:r>
        <w:rPr>
          <w:b/>
          <w:bCs/>
        </w:rPr>
        <w:t>12)</w:t>
      </w:r>
      <w:r w:rsidRPr="002851E0">
        <w:rPr>
          <w:b/>
          <w:bCs/>
        </w:rPr>
        <w:t xml:space="preserve"> Reviewer A</w:t>
      </w:r>
      <w:proofErr w:type="gramStart"/>
      <w:r>
        <w:t>: ”</w:t>
      </w:r>
      <w:proofErr w:type="gramEnd"/>
      <w:r>
        <w:t>I</w:t>
      </w:r>
      <w:r w:rsidR="00025520" w:rsidRPr="00025520">
        <w:t>n summary, I recommend a major revision. The authors also need to</w:t>
      </w:r>
      <w:r w:rsidR="00463A9E">
        <w:t xml:space="preserve"> </w:t>
      </w:r>
      <w:r w:rsidR="00025520" w:rsidRPr="00025520">
        <w:t xml:space="preserve">demonstrate why PRL is the appropriate </w:t>
      </w:r>
      <w:proofErr w:type="gramStart"/>
      <w:r w:rsidR="00025520" w:rsidRPr="00025520">
        <w:t>journal,</w:t>
      </w:r>
      <w:proofErr w:type="gramEnd"/>
      <w:r w:rsidR="00025520" w:rsidRPr="00025520">
        <w:t xml:space="preserve"> I feel that PRB would</w:t>
      </w:r>
      <w:r>
        <w:t xml:space="preserve"> </w:t>
      </w:r>
      <w:r w:rsidR="00025520" w:rsidRPr="00025520">
        <w:t>be the better choice for this work.</w:t>
      </w:r>
      <w:r>
        <w:t>”</w:t>
      </w:r>
    </w:p>
    <w:p w14:paraId="6D782AAE" w14:textId="77777777" w:rsidR="0031054B" w:rsidRDefault="0031054B" w:rsidP="0031054B">
      <w:pPr>
        <w:kinsoku w:val="0"/>
        <w:overflowPunct w:val="0"/>
        <w:spacing w:line="360" w:lineRule="auto"/>
        <w:jc w:val="both"/>
      </w:pPr>
    </w:p>
    <w:p w14:paraId="0B4A693D" w14:textId="12B4759A" w:rsidR="00EB3314" w:rsidRDefault="00EB3314" w:rsidP="003614B8">
      <w:pPr>
        <w:kinsoku w:val="0"/>
        <w:overflowPunct w:val="0"/>
        <w:spacing w:line="360" w:lineRule="auto"/>
        <w:jc w:val="both"/>
      </w:pPr>
      <w:r w:rsidRPr="000F6EF5">
        <w:rPr>
          <w:b/>
          <w:bCs/>
        </w:rPr>
        <w:t>Reply</w:t>
      </w:r>
      <w:r>
        <w:t xml:space="preserve">: We thank the Reviewer for kindly providing us with the opportunity to revise. With our detailed answers above, we </w:t>
      </w:r>
      <w:r w:rsidR="003614B8">
        <w:t>are confident</w:t>
      </w:r>
      <w:r>
        <w:t xml:space="preserve"> that all the scientific questions </w:t>
      </w:r>
      <w:proofErr w:type="gramStart"/>
      <w:r>
        <w:t xml:space="preserve">are </w:t>
      </w:r>
      <w:r w:rsidR="000F6EF5">
        <w:t xml:space="preserve">now </w:t>
      </w:r>
      <w:r>
        <w:t>satisfactorily addressed</w:t>
      </w:r>
      <w:proofErr w:type="gramEnd"/>
      <w:r>
        <w:t>.</w:t>
      </w:r>
      <w:r w:rsidR="005C2257">
        <w:t xml:space="preserve"> Moreover, since our </w:t>
      </w:r>
      <w:r w:rsidR="003614B8">
        <w:t xml:space="preserve">joint experimental and theoretical </w:t>
      </w:r>
      <w:r w:rsidR="005C2257">
        <w:t>work is a major progress of photoelectron microscopy on magnetic imaging</w:t>
      </w:r>
      <w:r w:rsidR="003614B8">
        <w:t>,</w:t>
      </w:r>
      <w:r w:rsidR="005C2257">
        <w:t xml:space="preserve"> covering a wide range of readership from surface science, magnetism, and synchrotron research communities, we </w:t>
      </w:r>
      <w:r w:rsidR="003614B8">
        <w:t>hope that our choice to publish in the Physical Review Letters is reasonably justified.</w:t>
      </w:r>
    </w:p>
    <w:p w14:paraId="02297A2D" w14:textId="77777777" w:rsidR="0031054B" w:rsidRDefault="0031054B" w:rsidP="0031054B">
      <w:pPr>
        <w:kinsoku w:val="0"/>
        <w:overflowPunct w:val="0"/>
        <w:spacing w:line="360" w:lineRule="auto"/>
        <w:jc w:val="both"/>
      </w:pPr>
    </w:p>
    <w:p w14:paraId="7B693AF3" w14:textId="77777777" w:rsidR="0031054B" w:rsidRDefault="0031054B" w:rsidP="0031054B">
      <w:pPr>
        <w:kinsoku w:val="0"/>
        <w:overflowPunct w:val="0"/>
        <w:spacing w:line="360" w:lineRule="auto"/>
        <w:jc w:val="both"/>
      </w:pPr>
    </w:p>
    <w:p w14:paraId="2B034618" w14:textId="21522BDD" w:rsidR="0031054B" w:rsidRPr="0031054B" w:rsidRDefault="0031054B" w:rsidP="0031054B">
      <w:pPr>
        <w:kinsoku w:val="0"/>
        <w:overflowPunct w:val="0"/>
        <w:spacing w:line="360" w:lineRule="auto"/>
        <w:jc w:val="both"/>
        <w:rPr>
          <w:b/>
          <w:bCs/>
          <w:u w:val="single"/>
        </w:rPr>
      </w:pPr>
      <w:r w:rsidRPr="0031054B">
        <w:rPr>
          <w:b/>
          <w:bCs/>
          <w:u w:val="single"/>
        </w:rPr>
        <w:t>Reviewer B</w:t>
      </w:r>
    </w:p>
    <w:p w14:paraId="186B0EAF" w14:textId="77777777" w:rsidR="0031054B" w:rsidRDefault="0031054B" w:rsidP="0031054B">
      <w:pPr>
        <w:kinsoku w:val="0"/>
        <w:overflowPunct w:val="0"/>
        <w:spacing w:line="360" w:lineRule="auto"/>
        <w:jc w:val="both"/>
      </w:pPr>
    </w:p>
    <w:p w14:paraId="74F03D45" w14:textId="65CC6F00" w:rsidR="00025520" w:rsidRDefault="0031054B" w:rsidP="0031054B">
      <w:pPr>
        <w:kinsoku w:val="0"/>
        <w:overflowPunct w:val="0"/>
        <w:spacing w:line="360" w:lineRule="auto"/>
        <w:jc w:val="both"/>
      </w:pPr>
      <w:r>
        <w:rPr>
          <w:b/>
          <w:bCs/>
        </w:rPr>
        <w:t>(B</w:t>
      </w:r>
      <w:r w:rsidRPr="002851E0">
        <w:rPr>
          <w:b/>
          <w:bCs/>
        </w:rPr>
        <w:t>.</w:t>
      </w:r>
      <w:r>
        <w:rPr>
          <w:b/>
          <w:bCs/>
        </w:rPr>
        <w:t>1)</w:t>
      </w:r>
      <w:r w:rsidRPr="002851E0">
        <w:rPr>
          <w:b/>
          <w:bCs/>
        </w:rPr>
        <w:t xml:space="preserve"> Reviewer </w:t>
      </w:r>
      <w:r>
        <w:rPr>
          <w:b/>
          <w:bCs/>
        </w:rPr>
        <w:t>B</w:t>
      </w:r>
      <w:proofErr w:type="gramStart"/>
      <w:r>
        <w:t>: ”</w:t>
      </w:r>
      <w:proofErr w:type="gramEnd"/>
      <w:r w:rsidR="00025520" w:rsidRPr="00025520">
        <w:t>In a revision, however, the authors should address the</w:t>
      </w:r>
      <w:r>
        <w:t xml:space="preserve"> </w:t>
      </w:r>
      <w:r w:rsidR="00025520" w:rsidRPr="00025520">
        <w:t>requirements for surface preparation and the need for crystalline</w:t>
      </w:r>
      <w:r>
        <w:t xml:space="preserve"> </w:t>
      </w:r>
      <w:r w:rsidR="00025520" w:rsidRPr="00025520">
        <w:t>samples. It would also be interesting to know how much the intensity</w:t>
      </w:r>
      <w:r>
        <w:t xml:space="preserve"> </w:t>
      </w:r>
      <w:r w:rsidR="00025520" w:rsidRPr="00025520">
        <w:t>decreases in the dark-field images shown</w:t>
      </w:r>
      <w:r>
        <w:t>.”</w:t>
      </w:r>
    </w:p>
    <w:p w14:paraId="10826876" w14:textId="77777777" w:rsidR="00CC2949" w:rsidRDefault="00CC2949" w:rsidP="0031054B">
      <w:pPr>
        <w:kinsoku w:val="0"/>
        <w:overflowPunct w:val="0"/>
        <w:spacing w:line="360" w:lineRule="auto"/>
        <w:jc w:val="both"/>
      </w:pPr>
    </w:p>
    <w:p w14:paraId="4BC4702F" w14:textId="2A7550C3" w:rsidR="00CC2949" w:rsidRDefault="00CC2949" w:rsidP="0031054B">
      <w:pPr>
        <w:kinsoku w:val="0"/>
        <w:overflowPunct w:val="0"/>
        <w:spacing w:line="360" w:lineRule="auto"/>
        <w:jc w:val="both"/>
      </w:pPr>
      <w:r w:rsidRPr="00C85F45">
        <w:rPr>
          <w:b/>
          <w:bCs/>
        </w:rPr>
        <w:t>Reply</w:t>
      </w:r>
      <w:r>
        <w:t xml:space="preserve">: </w:t>
      </w:r>
      <w:r w:rsidR="00850D87">
        <w:t>The preparation of sample surfaces include</w:t>
      </w:r>
      <w:r w:rsidR="008E71D8">
        <w:t>s</w:t>
      </w:r>
      <w:r w:rsidR="00850D87">
        <w:t xml:space="preserve"> standard surface science procedures in the ultrahigh vacuum chamber such as cleaning with noble gas ion sputtering</w:t>
      </w:r>
      <w:r w:rsidR="008E71D8">
        <w:t xml:space="preserve"> and</w:t>
      </w:r>
      <w:r w:rsidR="00850D87">
        <w:t xml:space="preserve"> annealing in </w:t>
      </w:r>
      <w:r w:rsidR="008E71D8">
        <w:t xml:space="preserve">ultrahigh </w:t>
      </w:r>
      <w:r w:rsidR="00850D87">
        <w:t>vacuum to recover the surface crystallinity</w:t>
      </w:r>
      <w:r w:rsidR="008E71D8">
        <w:t>.</w:t>
      </w:r>
      <w:r w:rsidR="00850D87">
        <w:t xml:space="preserve"> </w:t>
      </w:r>
      <w:r w:rsidR="008E71D8">
        <w:t xml:space="preserve">The surface quality </w:t>
      </w:r>
      <w:proofErr w:type="gramStart"/>
      <w:r w:rsidR="008E71D8">
        <w:t>has been confirmed</w:t>
      </w:r>
      <w:proofErr w:type="gramEnd"/>
      <w:r w:rsidR="008E71D8">
        <w:t xml:space="preserve"> by low-energy electron diffraction as well as Auger electron spectroscopy and x-ray photoelectron </w:t>
      </w:r>
      <w:r w:rsidR="008E71D8">
        <w:lastRenderedPageBreak/>
        <w:t xml:space="preserve">spectroscopy. The crystalline order of the surfaces </w:t>
      </w:r>
      <w:proofErr w:type="gramStart"/>
      <w:r w:rsidR="008E71D8">
        <w:t>is needed</w:t>
      </w:r>
      <w:proofErr w:type="gramEnd"/>
      <w:r w:rsidR="008E71D8">
        <w:t xml:space="preserve"> for the well-defined momentum distribution of photoelectrons. </w:t>
      </w:r>
      <w:r w:rsidR="00CB2D7D">
        <w:t xml:space="preserve">We added </w:t>
      </w:r>
      <w:r w:rsidR="00A14FF0">
        <w:t xml:space="preserve">a corresponding </w:t>
      </w:r>
      <w:r w:rsidR="00CB2D7D">
        <w:t xml:space="preserve">sentence </w:t>
      </w:r>
      <w:r w:rsidR="00A14FF0">
        <w:t>on the second page.</w:t>
      </w:r>
    </w:p>
    <w:p w14:paraId="3A802F2B" w14:textId="324FD6C4" w:rsidR="008E71D8" w:rsidRDefault="007A333A" w:rsidP="000020A8">
      <w:pPr>
        <w:kinsoku w:val="0"/>
        <w:overflowPunct w:val="0"/>
        <w:spacing w:line="360" w:lineRule="auto"/>
        <w:jc w:val="both"/>
      </w:pPr>
      <w:r w:rsidRPr="00EF7E47">
        <w:t xml:space="preserve">The intensity decrease in </w:t>
      </w:r>
      <w:r w:rsidR="000020A8" w:rsidRPr="00EF7E47">
        <w:t>our</w:t>
      </w:r>
      <w:r w:rsidRPr="00EF7E47">
        <w:t xml:space="preserve"> dark-field imaging condition is roughly within one order-of-magnitude due to the specific photoelectron angular distribution using the photon energy in our experiments. In general, dark-field imaging in photoelectron microscopy (PEEM) does not necessarily lead to a reduced intensity since it depends strongly on the electronic band structure and the associated photoemission matrix elements</w:t>
      </w:r>
      <w:r w:rsidR="000020A8" w:rsidRPr="00EF7E47">
        <w:t xml:space="preserve"> (Rev. Sci. </w:t>
      </w:r>
      <w:proofErr w:type="spellStart"/>
      <w:r w:rsidR="000020A8" w:rsidRPr="00EF7E47">
        <w:t>Instrum</w:t>
      </w:r>
      <w:proofErr w:type="spellEnd"/>
      <w:r w:rsidR="000020A8" w:rsidRPr="00EF7E47">
        <w:t xml:space="preserve">. </w:t>
      </w:r>
      <w:r w:rsidR="000020A8" w:rsidRPr="00EF7E47">
        <w:rPr>
          <w:b/>
          <w:bCs/>
        </w:rPr>
        <w:t>83</w:t>
      </w:r>
      <w:r w:rsidR="000020A8" w:rsidRPr="00EF7E47">
        <w:t>, 083706 (2012))</w:t>
      </w:r>
      <w:r w:rsidRPr="00EF7E47">
        <w:t>.</w:t>
      </w:r>
    </w:p>
    <w:sectPr w:rsidR="008E71D8">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55C549" w14:textId="77777777" w:rsidR="007442AB" w:rsidRDefault="007442AB" w:rsidP="006B1E29">
      <w:pPr>
        <w:spacing w:line="240" w:lineRule="auto"/>
      </w:pPr>
      <w:r>
        <w:separator/>
      </w:r>
    </w:p>
  </w:endnote>
  <w:endnote w:type="continuationSeparator" w:id="0">
    <w:p w14:paraId="33A31D3D" w14:textId="77777777" w:rsidR="007442AB" w:rsidRDefault="007442AB" w:rsidP="006B1E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b/>
        <w:bCs/>
      </w:rPr>
      <w:id w:val="864879493"/>
      <w:docPartObj>
        <w:docPartGallery w:val="Page Numbers (Bottom of Page)"/>
        <w:docPartUnique/>
      </w:docPartObj>
    </w:sdtPr>
    <w:sdtEndPr/>
    <w:sdtContent>
      <w:p w14:paraId="143A4E39" w14:textId="3911B899" w:rsidR="006B1E29" w:rsidRPr="006B1E29" w:rsidRDefault="006B1E29">
        <w:pPr>
          <w:pStyle w:val="Fuzeile"/>
          <w:jc w:val="center"/>
          <w:rPr>
            <w:b/>
            <w:bCs/>
          </w:rPr>
        </w:pPr>
        <w:r w:rsidRPr="006B1E29">
          <w:rPr>
            <w:b/>
            <w:bCs/>
          </w:rPr>
          <w:fldChar w:fldCharType="begin"/>
        </w:r>
        <w:r w:rsidRPr="006B1E29">
          <w:rPr>
            <w:b/>
            <w:bCs/>
          </w:rPr>
          <w:instrText>PAGE   \* MERGEFORMAT</w:instrText>
        </w:r>
        <w:r w:rsidRPr="006B1E29">
          <w:rPr>
            <w:b/>
            <w:bCs/>
          </w:rPr>
          <w:fldChar w:fldCharType="separate"/>
        </w:r>
        <w:r w:rsidR="00C44C3F" w:rsidRPr="00C44C3F">
          <w:rPr>
            <w:b/>
            <w:bCs/>
            <w:noProof/>
            <w:lang w:val="de-DE"/>
          </w:rPr>
          <w:t>4</w:t>
        </w:r>
        <w:r w:rsidRPr="006B1E29">
          <w:rPr>
            <w:b/>
            <w:bCs/>
          </w:rPr>
          <w:fldChar w:fldCharType="end"/>
        </w:r>
      </w:p>
    </w:sdtContent>
  </w:sdt>
  <w:p w14:paraId="0123AEF7" w14:textId="77777777" w:rsidR="006B1E29" w:rsidRPr="006B1E29" w:rsidRDefault="006B1E29">
    <w:pPr>
      <w:pStyle w:val="Fuzeile"/>
      <w:rPr>
        <w:b/>
        <w:bC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D7632A" w14:textId="77777777" w:rsidR="007442AB" w:rsidRDefault="007442AB" w:rsidP="006B1E29">
      <w:pPr>
        <w:spacing w:line="240" w:lineRule="auto"/>
      </w:pPr>
      <w:r>
        <w:separator/>
      </w:r>
    </w:p>
  </w:footnote>
  <w:footnote w:type="continuationSeparator" w:id="0">
    <w:p w14:paraId="2221437B" w14:textId="77777777" w:rsidR="007442AB" w:rsidRDefault="007442AB" w:rsidP="006B1E29">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7C56D01"/>
    <w:multiLevelType w:val="hybridMultilevel"/>
    <w:tmpl w:val="24E60E3A"/>
    <w:lvl w:ilvl="0" w:tplc="E54EA3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oNotDisplayPageBoundarie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7E35"/>
    <w:rsid w:val="000020A8"/>
    <w:rsid w:val="000165E7"/>
    <w:rsid w:val="00025520"/>
    <w:rsid w:val="00046A64"/>
    <w:rsid w:val="00062BAC"/>
    <w:rsid w:val="00074529"/>
    <w:rsid w:val="00091EE6"/>
    <w:rsid w:val="000A56BE"/>
    <w:rsid w:val="000B0EE5"/>
    <w:rsid w:val="000B4636"/>
    <w:rsid w:val="000F6EF5"/>
    <w:rsid w:val="000F71A7"/>
    <w:rsid w:val="00102BC5"/>
    <w:rsid w:val="00103D61"/>
    <w:rsid w:val="00137773"/>
    <w:rsid w:val="00153166"/>
    <w:rsid w:val="00153610"/>
    <w:rsid w:val="001712FD"/>
    <w:rsid w:val="00175AA0"/>
    <w:rsid w:val="00185F25"/>
    <w:rsid w:val="001A346A"/>
    <w:rsid w:val="001A3782"/>
    <w:rsid w:val="001A4FD3"/>
    <w:rsid w:val="001B6AC7"/>
    <w:rsid w:val="001E40BB"/>
    <w:rsid w:val="001E6B6F"/>
    <w:rsid w:val="0020119A"/>
    <w:rsid w:val="00202307"/>
    <w:rsid w:val="0020385B"/>
    <w:rsid w:val="00206590"/>
    <w:rsid w:val="00217410"/>
    <w:rsid w:val="002301DE"/>
    <w:rsid w:val="00232D81"/>
    <w:rsid w:val="0024196E"/>
    <w:rsid w:val="002435FB"/>
    <w:rsid w:val="0025028F"/>
    <w:rsid w:val="00261869"/>
    <w:rsid w:val="00266573"/>
    <w:rsid w:val="00273042"/>
    <w:rsid w:val="002752A8"/>
    <w:rsid w:val="002851E0"/>
    <w:rsid w:val="002931FC"/>
    <w:rsid w:val="002A08B5"/>
    <w:rsid w:val="002C00FA"/>
    <w:rsid w:val="002D7B3B"/>
    <w:rsid w:val="002E2390"/>
    <w:rsid w:val="002E662B"/>
    <w:rsid w:val="00307C82"/>
    <w:rsid w:val="0031025A"/>
    <w:rsid w:val="0031054B"/>
    <w:rsid w:val="003553D1"/>
    <w:rsid w:val="00356194"/>
    <w:rsid w:val="00360433"/>
    <w:rsid w:val="003614B8"/>
    <w:rsid w:val="00375414"/>
    <w:rsid w:val="00383320"/>
    <w:rsid w:val="003900C8"/>
    <w:rsid w:val="003917D4"/>
    <w:rsid w:val="003A0DE3"/>
    <w:rsid w:val="003A2294"/>
    <w:rsid w:val="003C070E"/>
    <w:rsid w:val="003C185C"/>
    <w:rsid w:val="003E09DC"/>
    <w:rsid w:val="003E215A"/>
    <w:rsid w:val="003E2CB3"/>
    <w:rsid w:val="003E6C0E"/>
    <w:rsid w:val="003F3A63"/>
    <w:rsid w:val="00413651"/>
    <w:rsid w:val="00430D8D"/>
    <w:rsid w:val="00436905"/>
    <w:rsid w:val="00436E4A"/>
    <w:rsid w:val="00463A9E"/>
    <w:rsid w:val="00465B09"/>
    <w:rsid w:val="00485DF2"/>
    <w:rsid w:val="004A2D52"/>
    <w:rsid w:val="004B3AED"/>
    <w:rsid w:val="004C0AB5"/>
    <w:rsid w:val="004D6957"/>
    <w:rsid w:val="0051309D"/>
    <w:rsid w:val="0051505A"/>
    <w:rsid w:val="00523783"/>
    <w:rsid w:val="0052439F"/>
    <w:rsid w:val="00524E96"/>
    <w:rsid w:val="00535644"/>
    <w:rsid w:val="00541165"/>
    <w:rsid w:val="005450F5"/>
    <w:rsid w:val="00546641"/>
    <w:rsid w:val="005503B7"/>
    <w:rsid w:val="00555708"/>
    <w:rsid w:val="00594343"/>
    <w:rsid w:val="00595AD8"/>
    <w:rsid w:val="005C2257"/>
    <w:rsid w:val="005C2D10"/>
    <w:rsid w:val="005C6ACE"/>
    <w:rsid w:val="005D6FFC"/>
    <w:rsid w:val="00611112"/>
    <w:rsid w:val="00637D4B"/>
    <w:rsid w:val="006414A1"/>
    <w:rsid w:val="00654B94"/>
    <w:rsid w:val="0067488B"/>
    <w:rsid w:val="00676184"/>
    <w:rsid w:val="006860DB"/>
    <w:rsid w:val="0069268E"/>
    <w:rsid w:val="00696026"/>
    <w:rsid w:val="006B1E29"/>
    <w:rsid w:val="006C2275"/>
    <w:rsid w:val="006F0F6C"/>
    <w:rsid w:val="006F1AA5"/>
    <w:rsid w:val="00706BD5"/>
    <w:rsid w:val="0072113D"/>
    <w:rsid w:val="00727F6C"/>
    <w:rsid w:val="007426D9"/>
    <w:rsid w:val="007442AB"/>
    <w:rsid w:val="00751C98"/>
    <w:rsid w:val="0076445D"/>
    <w:rsid w:val="0077107F"/>
    <w:rsid w:val="007713D2"/>
    <w:rsid w:val="007859CE"/>
    <w:rsid w:val="00796C2D"/>
    <w:rsid w:val="007A333A"/>
    <w:rsid w:val="007E2D7F"/>
    <w:rsid w:val="007E4EED"/>
    <w:rsid w:val="007E5268"/>
    <w:rsid w:val="00804A4D"/>
    <w:rsid w:val="0080516C"/>
    <w:rsid w:val="008102FA"/>
    <w:rsid w:val="008116B8"/>
    <w:rsid w:val="00817E35"/>
    <w:rsid w:val="00830F04"/>
    <w:rsid w:val="00832AF2"/>
    <w:rsid w:val="00844C2F"/>
    <w:rsid w:val="00850D87"/>
    <w:rsid w:val="008552B8"/>
    <w:rsid w:val="00856521"/>
    <w:rsid w:val="00861642"/>
    <w:rsid w:val="00867ACF"/>
    <w:rsid w:val="00873BB1"/>
    <w:rsid w:val="00886A47"/>
    <w:rsid w:val="00887240"/>
    <w:rsid w:val="008A017C"/>
    <w:rsid w:val="008A02FD"/>
    <w:rsid w:val="008A5C45"/>
    <w:rsid w:val="008B33CD"/>
    <w:rsid w:val="008D1943"/>
    <w:rsid w:val="008D2FC2"/>
    <w:rsid w:val="008D537F"/>
    <w:rsid w:val="008E71D8"/>
    <w:rsid w:val="008F388B"/>
    <w:rsid w:val="009146FA"/>
    <w:rsid w:val="0091474D"/>
    <w:rsid w:val="009A105F"/>
    <w:rsid w:val="009A641F"/>
    <w:rsid w:val="009C3563"/>
    <w:rsid w:val="009F5225"/>
    <w:rsid w:val="00A14FF0"/>
    <w:rsid w:val="00A5164C"/>
    <w:rsid w:val="00A60B25"/>
    <w:rsid w:val="00A74A5B"/>
    <w:rsid w:val="00A828A1"/>
    <w:rsid w:val="00AB6BC8"/>
    <w:rsid w:val="00AC1F2B"/>
    <w:rsid w:val="00AC4EB2"/>
    <w:rsid w:val="00AC7336"/>
    <w:rsid w:val="00AE193F"/>
    <w:rsid w:val="00AF2B84"/>
    <w:rsid w:val="00AF5A10"/>
    <w:rsid w:val="00B22BA7"/>
    <w:rsid w:val="00B23929"/>
    <w:rsid w:val="00B244C5"/>
    <w:rsid w:val="00B33AAF"/>
    <w:rsid w:val="00B4552A"/>
    <w:rsid w:val="00B46BB1"/>
    <w:rsid w:val="00B50717"/>
    <w:rsid w:val="00B82624"/>
    <w:rsid w:val="00BA5057"/>
    <w:rsid w:val="00BC210B"/>
    <w:rsid w:val="00BE1BCA"/>
    <w:rsid w:val="00BE2AF0"/>
    <w:rsid w:val="00BF6777"/>
    <w:rsid w:val="00BF70EE"/>
    <w:rsid w:val="00C04915"/>
    <w:rsid w:val="00C147B5"/>
    <w:rsid w:val="00C44C3F"/>
    <w:rsid w:val="00C477FF"/>
    <w:rsid w:val="00C705DB"/>
    <w:rsid w:val="00C7263B"/>
    <w:rsid w:val="00C77262"/>
    <w:rsid w:val="00C81151"/>
    <w:rsid w:val="00C85F45"/>
    <w:rsid w:val="00C92812"/>
    <w:rsid w:val="00C9282E"/>
    <w:rsid w:val="00CB2D7D"/>
    <w:rsid w:val="00CC2949"/>
    <w:rsid w:val="00CD2846"/>
    <w:rsid w:val="00CD4204"/>
    <w:rsid w:val="00CF2175"/>
    <w:rsid w:val="00D06F29"/>
    <w:rsid w:val="00D20FEC"/>
    <w:rsid w:val="00D215BB"/>
    <w:rsid w:val="00D40ABA"/>
    <w:rsid w:val="00D5142A"/>
    <w:rsid w:val="00D573E2"/>
    <w:rsid w:val="00D6375F"/>
    <w:rsid w:val="00D81C67"/>
    <w:rsid w:val="00D81E3E"/>
    <w:rsid w:val="00D826D2"/>
    <w:rsid w:val="00D94C6E"/>
    <w:rsid w:val="00DA1824"/>
    <w:rsid w:val="00DA6FF6"/>
    <w:rsid w:val="00DB2500"/>
    <w:rsid w:val="00DB3105"/>
    <w:rsid w:val="00DB446A"/>
    <w:rsid w:val="00DC2A8D"/>
    <w:rsid w:val="00DC311D"/>
    <w:rsid w:val="00DE4E4B"/>
    <w:rsid w:val="00DF1770"/>
    <w:rsid w:val="00DF4A3B"/>
    <w:rsid w:val="00E0357D"/>
    <w:rsid w:val="00E456E0"/>
    <w:rsid w:val="00E56E63"/>
    <w:rsid w:val="00E61379"/>
    <w:rsid w:val="00E67559"/>
    <w:rsid w:val="00E734A3"/>
    <w:rsid w:val="00E76782"/>
    <w:rsid w:val="00E77C9D"/>
    <w:rsid w:val="00E84E7F"/>
    <w:rsid w:val="00EA52CE"/>
    <w:rsid w:val="00EA5A2A"/>
    <w:rsid w:val="00EB3314"/>
    <w:rsid w:val="00EF10D9"/>
    <w:rsid w:val="00EF7E47"/>
    <w:rsid w:val="00F02E79"/>
    <w:rsid w:val="00F036F5"/>
    <w:rsid w:val="00F34662"/>
    <w:rsid w:val="00F422C5"/>
    <w:rsid w:val="00F50339"/>
    <w:rsid w:val="00F6707C"/>
    <w:rsid w:val="00F72C43"/>
    <w:rsid w:val="00F826EB"/>
    <w:rsid w:val="00F84551"/>
    <w:rsid w:val="00FA1FF6"/>
    <w:rsid w:val="00FC2E37"/>
    <w:rsid w:val="00FC4EFF"/>
    <w:rsid w:val="00FD342D"/>
    <w:rsid w:val="00FE6C73"/>
    <w:rsid w:val="00FE736E"/>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0B6556"/>
  <w14:defaultImageDpi w14:val="32767"/>
  <w15:chartTrackingRefBased/>
  <w15:docId w15:val="{BD18AEA8-16C8-42B2-90C7-E011A5799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EastAsia" w:hAnsi="Arial" w:cs="Arial"/>
        <w:kern w:val="2"/>
        <w:sz w:val="22"/>
        <w:szCs w:val="22"/>
        <w:lang w:val="en-US" w:eastAsia="zh-TW" w:bidi="ar-SA"/>
        <w14:ligatures w14:val="standardContextual"/>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C9282E"/>
  </w:style>
  <w:style w:type="paragraph" w:styleId="berschrift1">
    <w:name w:val="heading 1"/>
    <w:basedOn w:val="Standard"/>
    <w:next w:val="Standard"/>
    <w:link w:val="berschrift1Zchn"/>
    <w:uiPriority w:val="9"/>
    <w:qFormat/>
    <w:rsid w:val="00817E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17E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17E3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17E3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17E35"/>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817E35"/>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17E35"/>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817E35"/>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17E35"/>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17E3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17E3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17E35"/>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17E35"/>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17E35"/>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817E35"/>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17E35"/>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817E35"/>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17E35"/>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817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17E3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17E3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17E35"/>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817E35"/>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817E35"/>
    <w:rPr>
      <w:i/>
      <w:iCs/>
      <w:color w:val="404040" w:themeColor="text1" w:themeTint="BF"/>
    </w:rPr>
  </w:style>
  <w:style w:type="paragraph" w:styleId="Listenabsatz">
    <w:name w:val="List Paragraph"/>
    <w:basedOn w:val="Standard"/>
    <w:uiPriority w:val="34"/>
    <w:qFormat/>
    <w:rsid w:val="00817E35"/>
    <w:pPr>
      <w:ind w:left="720"/>
      <w:contextualSpacing/>
    </w:pPr>
  </w:style>
  <w:style w:type="character" w:styleId="IntensiveHervorhebung">
    <w:name w:val="Intense Emphasis"/>
    <w:basedOn w:val="Absatz-Standardschriftart"/>
    <w:uiPriority w:val="21"/>
    <w:qFormat/>
    <w:rsid w:val="00817E35"/>
    <w:rPr>
      <w:i/>
      <w:iCs/>
      <w:color w:val="0F4761" w:themeColor="accent1" w:themeShade="BF"/>
    </w:rPr>
  </w:style>
  <w:style w:type="paragraph" w:styleId="IntensivesZitat">
    <w:name w:val="Intense Quote"/>
    <w:basedOn w:val="Standard"/>
    <w:next w:val="Standard"/>
    <w:link w:val="IntensivesZitatZchn"/>
    <w:uiPriority w:val="30"/>
    <w:qFormat/>
    <w:rsid w:val="00817E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17E35"/>
    <w:rPr>
      <w:i/>
      <w:iCs/>
      <w:color w:val="0F4761" w:themeColor="accent1" w:themeShade="BF"/>
    </w:rPr>
  </w:style>
  <w:style w:type="character" w:styleId="IntensiverVerweis">
    <w:name w:val="Intense Reference"/>
    <w:basedOn w:val="Absatz-Standardschriftart"/>
    <w:uiPriority w:val="32"/>
    <w:qFormat/>
    <w:rsid w:val="00817E35"/>
    <w:rPr>
      <w:b/>
      <w:bCs/>
      <w:smallCaps/>
      <w:color w:val="0F4761" w:themeColor="accent1" w:themeShade="BF"/>
      <w:spacing w:val="5"/>
    </w:rPr>
  </w:style>
  <w:style w:type="paragraph" w:styleId="Kopfzeile">
    <w:name w:val="header"/>
    <w:basedOn w:val="Standard"/>
    <w:link w:val="KopfzeileZchn"/>
    <w:uiPriority w:val="99"/>
    <w:unhideWhenUsed/>
    <w:rsid w:val="006B1E29"/>
    <w:pPr>
      <w:tabs>
        <w:tab w:val="center" w:pos="4680"/>
        <w:tab w:val="right" w:pos="9360"/>
      </w:tabs>
      <w:spacing w:line="240" w:lineRule="auto"/>
    </w:pPr>
  </w:style>
  <w:style w:type="character" w:customStyle="1" w:styleId="KopfzeileZchn">
    <w:name w:val="Kopfzeile Zchn"/>
    <w:basedOn w:val="Absatz-Standardschriftart"/>
    <w:link w:val="Kopfzeile"/>
    <w:uiPriority w:val="99"/>
    <w:rsid w:val="006B1E29"/>
  </w:style>
  <w:style w:type="paragraph" w:styleId="Fuzeile">
    <w:name w:val="footer"/>
    <w:basedOn w:val="Standard"/>
    <w:link w:val="FuzeileZchn"/>
    <w:uiPriority w:val="99"/>
    <w:unhideWhenUsed/>
    <w:rsid w:val="006B1E29"/>
    <w:pPr>
      <w:tabs>
        <w:tab w:val="center" w:pos="4680"/>
        <w:tab w:val="right" w:pos="9360"/>
      </w:tabs>
      <w:spacing w:line="240" w:lineRule="auto"/>
    </w:pPr>
  </w:style>
  <w:style w:type="character" w:customStyle="1" w:styleId="FuzeileZchn">
    <w:name w:val="Fußzeile Zchn"/>
    <w:basedOn w:val="Absatz-Standardschriftart"/>
    <w:link w:val="Fuzeile"/>
    <w:uiPriority w:val="99"/>
    <w:rsid w:val="006B1E29"/>
  </w:style>
  <w:style w:type="character" w:styleId="Hyperlink">
    <w:name w:val="Hyperlink"/>
    <w:basedOn w:val="Absatz-Standardschriftart"/>
    <w:uiPriority w:val="99"/>
    <w:unhideWhenUsed/>
    <w:rsid w:val="00C147B5"/>
    <w:rPr>
      <w:color w:val="467886" w:themeColor="hyperlink"/>
      <w:u w:val="single"/>
    </w:rPr>
  </w:style>
  <w:style w:type="character" w:customStyle="1" w:styleId="UnresolvedMention">
    <w:name w:val="Unresolved Mention"/>
    <w:basedOn w:val="Absatz-Standardschriftart"/>
    <w:uiPriority w:val="99"/>
    <w:semiHidden/>
    <w:unhideWhenUsed/>
    <w:rsid w:val="00C147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525486">
      <w:bodyDiv w:val="1"/>
      <w:marLeft w:val="0"/>
      <w:marRight w:val="0"/>
      <w:marTop w:val="0"/>
      <w:marBottom w:val="0"/>
      <w:divBdr>
        <w:top w:val="none" w:sz="0" w:space="0" w:color="auto"/>
        <w:left w:val="none" w:sz="0" w:space="0" w:color="auto"/>
        <w:bottom w:val="none" w:sz="0" w:space="0" w:color="auto"/>
        <w:right w:val="none" w:sz="0" w:space="0" w:color="auto"/>
      </w:divBdr>
      <w:divsChild>
        <w:div w:id="208147748">
          <w:marLeft w:val="0"/>
          <w:marRight w:val="0"/>
          <w:marTop w:val="0"/>
          <w:marBottom w:val="0"/>
          <w:divBdr>
            <w:top w:val="none" w:sz="0" w:space="0" w:color="auto"/>
            <w:left w:val="none" w:sz="0" w:space="0" w:color="auto"/>
            <w:bottom w:val="none" w:sz="0" w:space="0" w:color="auto"/>
            <w:right w:val="none" w:sz="0" w:space="0" w:color="auto"/>
          </w:divBdr>
          <w:divsChild>
            <w:div w:id="105299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85600">
      <w:bodyDiv w:val="1"/>
      <w:marLeft w:val="0"/>
      <w:marRight w:val="0"/>
      <w:marTop w:val="0"/>
      <w:marBottom w:val="0"/>
      <w:divBdr>
        <w:top w:val="none" w:sz="0" w:space="0" w:color="auto"/>
        <w:left w:val="none" w:sz="0" w:space="0" w:color="auto"/>
        <w:bottom w:val="none" w:sz="0" w:space="0" w:color="auto"/>
        <w:right w:val="none" w:sz="0" w:space="0" w:color="auto"/>
      </w:divBdr>
      <w:divsChild>
        <w:div w:id="1066414142">
          <w:marLeft w:val="0"/>
          <w:marRight w:val="0"/>
          <w:marTop w:val="0"/>
          <w:marBottom w:val="0"/>
          <w:divBdr>
            <w:top w:val="none" w:sz="0" w:space="0" w:color="auto"/>
            <w:left w:val="none" w:sz="0" w:space="0" w:color="auto"/>
            <w:bottom w:val="none" w:sz="0" w:space="0" w:color="auto"/>
            <w:right w:val="none" w:sz="0" w:space="0" w:color="auto"/>
          </w:divBdr>
          <w:divsChild>
            <w:div w:id="200855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AF109-9E63-4E46-9285-DE50F250CE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2384</Words>
  <Characters>15020</Characters>
  <Application>Microsoft Office Word</Application>
  <DocSecurity>0</DocSecurity>
  <Lines>125</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17370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Cheng-Tien Chiang</dc:creator>
  <cp:keywords/>
  <dc:description/>
  <cp:lastModifiedBy>Microsoft-Konto</cp:lastModifiedBy>
  <cp:revision>13</cp:revision>
  <dcterms:created xsi:type="dcterms:W3CDTF">2025-02-09T13:29:00Z</dcterms:created>
  <dcterms:modified xsi:type="dcterms:W3CDTF">2025-02-11T16:59:00Z</dcterms:modified>
</cp:coreProperties>
</file>