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7"/>
          <w:szCs w:val="27"/>
        </w:rPr>
        <w:t xml:space="preserve">CERVICAL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top w:val="single" w:color="000000" w:sz="16" w:space="5"/>
          <w:bottom w:val="single" w:color="000000" w:sz="16" w:space="5"/>
          <w:left w:val="single" w:color="000000" w:sz="16" w:space="5"/>
          <w:right w:val="single" w:color="000000" w:sz="16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URGENCIAS HOY · disfunción arterial · lesión tras traumatismo · cefalea con signos de alarma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Disección arterial (&lt;55 a): cefalea o dolor cervical súbito, DESCONOCIDO PARA EL PACIENTE, moderado o grave y a menudo progresivo. Alteración del equilibrio o la marcha, Horner, déficit de pares craneales. Puede imitar una cefalea cervicogénica.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Insuficiencia vertebrobasilar (suele ser &gt;65 a, posible en jóvenes) · 5 D y 3 N: mareo o inestabilidad, diplopía o pérdida de campo visual, disartria o disfasia, disfagia o ronquera, caídas súbitas sin pérdida de conciencia; nistagmo espontáneo, náuseas o vómitos, entumecimiento peribucal.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Fractura, subluxación o luxación: traumatismo importante en persona mayor o mecanismo peligroso (flexión con compresión en deporte de colisión). Se sujeta la cabeza, espasmo defensivo, movilidad muy limitada, posibles signos neurológicos. Incluye la inestabilidad cervical alta traumática.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Cefalea con signos de alarma: cambio súbito de calidad, intensidad o frecuencia; síntomas neurológicos nuevos; inicio súbito y grave; fiebre u otros síntomas sistémicos.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3 · BANDERAS ROJAS DE LA REGIÓN —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Sospecha → derivación médica</w:t>
            </w:r>
          </w:p>
        </w:tc>
        <w:tc>
          <w:tcPr>
            <w:tcW w:type="dxa" w:w="55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Pistas en entrevista y exploración</w:t>
            </w:r>
          </w:p>
        </w:tc>
        <w:tc>
          <w:tcPr>
            <w:tcW w:type="dxa" w:w="3386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Mielopatía cervical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Espondilosis avanzada que estrecha el canal y comprime la médula; más probable de mediana edad en adelante. También con tumores avanzados o malformación congénita (Klippel-Feil).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Falla la conducción de la médula, no la de la raíz: exploración neurológica que incluya pruebas centrales (Babinski, dedo-nariz). La RM muestra la compresión. El capítulo no detalla signos específicos.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Inestabilidad cervical alta no traumática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Erosión del ligamento transverso en AR; ausencia congénita de ligamentos; síndrome de Down; Klippel-Feil (cuello corto, asimetría facial, cefalea crónica).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queja principal puede ser una cefalea con rasgos de cervicogénica. El capítulo no describe los test de estabilidad.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Tumor vertebral (benigno, maligno o metástasis)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cervical incesante que no cambia con postura, movimiento ni reposo; dolor nocturno frecuente; rigidez y pérdida de movilidad posibles; debilidad o entumecimiento si comprime médula o raíces.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Malestar general: febrícula, sudor nocturno, cansancio, inapetencia.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Infección (discitis, osteomielitis, absceso epidural)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incesante y nocturno que no alivia con reposo, postura ni movimiento; cuello rígido con pérdida de movilidad; signos neurológicos si está avanzada.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Mismo malestar general. Analítica si se sospecha (decisión médica).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Artritis inflamatoria (AR, EA)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y rigidez prolongada, sobre todo por la mañana.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AR: visible en articulaciones periféricas. EA: empieza en lo lumbopélvico.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Cardiaco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cervical, habitualmente anterior.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se relaciona con movimientos ni posturas del cuello.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Distonía cervical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Contracciones involuntarias con postura y movimientos anómalos de la cabeza; puede doler.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Observación de la postura y del movimiento.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Fijación rotatoria atloaxoidea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Más frecuente en niños. Tortícolis con rotación muy limitada. Puede aparecer tras amigdalitis o adenoamigdalectomía (síndrome de Grisel).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Requiere derivación médica.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Otras cefaleas secundarias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Pseudotumor cerebri; arteritis temporal; sospecha de tumor, aneurisma, hemorragia, ictus o meningitis.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Pseudotumor: examen ocular, TC o RM, punción lumbar. Arteria temporal: palpación, analítica, biopsia. Resto: RM y analítica.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El patrón mecánico es el primer filtro: el dolor cambia con posturas, movimientos y cargas, alivia al cambiarlos y el paciente está bien en lo demás. Si no sigue ese patrón, sospecha y deriva. Se revisan en todas las visitas.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4 · BISAGRA</w:t>
      </w:r>
    </w:p>
    <w:p>
      <w:pPr>
        <w:pBdr>
          <w:top w:val="single" w:color="4A5A7A" w:sz="10" w:space="5"/>
          <w:bottom w:val="single" w:color="4A5A7A" w:sz="10" w:space="5"/>
          <w:left w:val="single" w:color="4A5A7A" w:sz="10" w:space="5"/>
          <w:right w:val="single" w:color="4A5A7A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1"/>
          <w:szCs w:val="21"/>
        </w:rPr>
        <w:t xml:space="preserve">¿Cómo empezó, y hay síntomas en el brazo, cefalea o mareo?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Traumático → LATIGAZO   ·   brazo con rasgos neuropáticos o déficit → RADICULAR o RADICULOPATÍA   ·   cefalea o mareo → su ficha   ·   nada de lo anterior → IDIOPÁTICO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Los test valen en grupo, no solos: un hallazgo aislado engaña (FRT positivo en el 100 % de una muestra con migraña crónica; desviaciones posturales en asintomáticos). Cuenta si al cambiar postura o carga cambian los síntomas.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guía cervical no nombra una bisagra como la RE pasiva del hombro, y aquí el reparto no es binario: son las tres categorías del capítulo (idiopático, latigazo, radicular) más el eje cefalea-mareo. Pueden coexistir.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1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¿Signos de disfunción arterial, traumatismo con sospecha de fractura o inestabilidad, o cefalea con signos de alarma? → URGENCIAS HOY.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2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¿Otras banderas rojas, o un relato que no sigue el patrón mecánico (no cambia con postura, movimiento ni reposo; malestar general)? → derivación médica.   ·   No → 3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3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¿Síntomas en el brazo con rasgos neuropáticos, o pérdida de sensibilidad o fuerza?   Sí → 3b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3b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Quemazón o descargas + ULNT1 positivo con diferenciación estructural → DOLOR RADICULAR · déficit de sensibilidad, fuerza o reflejos → RADICULOPATÍA (pueden coexistir; si falla la médula → derivar).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Síntomas que preceden a la cefalea y duran hasta 60 min → AURA MIGRAÑOSA, no radicular. Si el inicio fue traumático, añadir la ficha de latigazo.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4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¿Inicio con traumatismo (tráfico, deporte, ocio)? → LATIGAZO CERVICAL, con la fractura ya descartada en el paso 1.   ·   No → 5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5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¿Cefalea o mareo como queja principal o acompañante?   Sí → 5b   ·   No → 6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5b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Cefalea unilateral sin cambio de lado que empieza en el cuello + FRT ≤30° + cluster cervical → CEFALEA CERVICOGÉNICA · criterios de migraña o tensional → CEFALEA PRIMARIA (el cuello puede contribuir).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Aturdimiento o inestabilidad ligados al cuello + error de reposición &gt;4–5° → MAREO CERVICOGÉNICO · vértigo rotatorio → VESTIBULAR; tras golpe en cabeza o cuello, pensar también en conmoción.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6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IDIOPÁTICO, ¿dónde está la disfunción? Dolor en los primeros grados de rotación, restricción precoz, FRT &lt;30° o 10° de asimetría → CRANEOCERVICAL (C1–2) · extensión-rotación positiva + disfunción segmentaria palpable y dolorosa → FACETA CERVICAL · giro libre al inicio pero excursión final limitada → CERVICAL BAJA Y CERVICOTORÁCICA.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 todos: tarea provocadora, postura, control motor y región torácica.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cervical, ap. 1 y 4 — Ficha de primera visita, bloques 0, 3 y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7"/>
          <w:szCs w:val="27"/>
        </w:rPr>
        <w:t xml:space="preserve">CERVICAL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bloques 4, 5 y 6, ya dentro de una rama del árbol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tests, sin final de rango ni repeticiones provocadoras; el resto, en la próxima visita. Máximo 2 tests; la palpación va la última.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286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Explorar · 10′</w:t>
            </w:r>
          </w:p>
        </w:tc>
        <w:tc>
          <w:tcPr>
            <w:tcW w:type="dxa" w:w="24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</w:t>
            </w:r>
          </w:p>
        </w:tc>
        <w:tc>
          <w:tcPr>
            <w:tcW w:type="dxa" w:w="24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Idiopático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Tarea provocadora: que muestre la actividad que le duele; modificar la postura y ver el efecto inmediato. Movilidad activa en los tres planos y las tres regiones. Extensión: la cabeza debe pasar por detrás del plano de los hombros. Rotación: giro libre en los primeros 30° = craneocervical sin gran alteración; restricción precoz → problema craneocervical. Examen manual segmentario.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Tarea o postura provocadora que el paciente demuestra (rotación al lado del dolor, mirar al techo, postura de ordenador un tiempo fijo)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Rotación cervical activa hacia el lado limitado, sentado con la espalda apoyada (inclinómetro). Si es craneocervical: grados del FRT en supino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Latigazo (WAD)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Fractura e inestabilidad ya descartadas. Son frecuentes el dolor intenso y la poca tolerancia al movimiento: dosificar. Movilidad activa en los tres planos respetando la irritabilidad. Hielo sobre la nuca: dolor &gt;5/10 → hiperalgesia al frío (LR+ 8,44). Mareo o inestabilidad → reposición articular. Síntomas en brazo → ULNT1 y neurológico.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Movimiento activo más doloroso o limitado (p. ej. rotación hacia el peor lado)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Rotación cervical activa sentado, misma silla y apoyo (grados). Si hay mareo: error medio de reposición con láser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Dolor radicular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ULNT1 (sesgo mediano): positivo si reproduce los síntomas y estos cambian con la diferenciación estructural. Es el más estudiado (el capítulo no da cifras). Movilidad cervical: qué movimiento dispara el dolor de brazo y cuánto se tolera. Si hay adormecimiento o debilidad, pasar a la ficha de radiculopatía.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Movimiento cervical que dispara el dolor de brazo (p. ej. extensión), o ULNT1 hasta una posición fija → EVA del brazo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extensión de codo en el ULNT1 en que aparecen los síntomas, con hombro, muñeca y cuello en posición fija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Radiculopatía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Exploración neurológica: sensibilidad, fuerza y reflejos del miembro superior, siempre que se sospeche conducción comprometida. Sensibilidad a vibración y temperatura: buscar hipoestesia. Comparar con el lado sano.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hay dolor, el gesto testigo del cuadro que lo acompaña (radicular o referido)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del grupo muscular débil con dinamómetro de mano, en la misma posición y frente al lado sano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Cefalea cervicogénica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FRT: positivo ≤30°; el test con mayor fiabilidad y precisión diagnóstica según revisión sistemática, y su limitación se correlaciona con el índice de cefalea. Examen manual cervical alto: buscar reproducción y resolución de la cefalea.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Postura o movimiento cervical que desencadena la cefalea, o presión manual mantenida en el segmento alto que la reproduce → EVA de la cefalea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del FRT hacia el lado limitado, en supino con flexión cervical completa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Mareo cervicogénico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Primero descartar lo vascular (5 D y 3 N, disección). Sentido de posición articular: ojos cerrados, rotación a cada lado y extensión, y volver a la posición natural. Error &gt;4–5° = déficit. Con láser en cinta de cabeza y diana, al menos 3 intentos por movimiento y hacer la media.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Movimiento o postura cervical que desencadena el mareo → EVA del mareo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Error medio de reposición en grados por movimiento (rotación derecha, izquierda, extensión), sentado a la misma distancia de la diana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Que el dolor llegue al hombro o al brazo no lo convierte en radicular: C4–5 se refiere a cuello y hombro, y C5–6 a C7–T1 a cuello, hombro y brazo. Separan los rasgos neuropáticos y la diferenciación estructural del ULNT1.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4 · CEFALEA · ¿VIENE DEL CUELLO? — TABLA ORIENTATIVA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800"/>
        <w:gridCol w:w="2928"/>
        <w:gridCol w:w="2929"/>
        <w:gridCol w:w="2929"/>
      </w:tblGrid>
      <w:tr>
        <w:tc>
          <w:tcPr>
            <w:tcW w:type="dxa" w:w="18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Rasgo</w:t>
            </w:r>
          </w:p>
        </w:tc>
        <w:tc>
          <w:tcPr>
            <w:tcW w:type="dxa" w:w="2928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Migraña</w:t>
            </w:r>
          </w:p>
        </w:tc>
        <w:tc>
          <w:tcPr>
            <w:tcW w:type="dxa" w:w="2929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Tensional</w:t>
            </w:r>
          </w:p>
        </w:tc>
        <w:tc>
          <w:tcPr>
            <w:tcW w:type="dxa" w:w="2929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Cervicogénica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Duración y frecuencia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 menos 5 crisis de 4 a 72 h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 min a 7 días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 menos 1 por semana de media; duración variable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Rasgos del dolor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de 4: moderada o grave, unilateral, pulsátil, empeora con la actividad habitual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de 4: bilateral, opresiva no pulsátil, leve o moderada, no empeora con la actividad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Unilateral sin cambio de lado, no pulsátil, empieza en el cuello, la desencadenan movimientos o posturas cervicales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Síntomas asociados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Foto y fonofobia, o náuseas o vómitos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Como mucho uno entre fotofobia, fonofobia o náusea leve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o rigidez cervical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Antes de la cefalea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Pródromos: humor, antojos, cansancio, bostezos, dolor de cuello. Aura (subgrupo): 5–60 min, visual en &gt;90 %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Cuello en la exploración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70 % con dolor cervical antes, durante o tras la cefalea; 93 % con ≥3 disfunciones; examen cervical alto positivo en ~2/3 y reproduce la cefalea en ~1/3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Cabeza adelantada y menos movilidad (sobre todo crónica) y PGM, de relevancia discutida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Cluster con S 100 % y E 94 %; FRT ≤30°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A tener en cuenta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Descartar abuso de medicación: analgésicos no más de 10–15 días al mes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Estrés, ánimo y sueño como factores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no cambia al tratar el cuello, revisar ATM y otras formas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No sobreestimes el cuello: en cefalea cervicogénica persistente, el 44,1 % tenía signos claros de ATM y tras tratamiento manual de la ATM el 85 % redujo signos craneocervicales y cefalea. El dolor de cuello acompañante no confirma nada: lo refiere hasta el 70 % de quienes tienen cefalea frecuente.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746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Horizonte e imagen</w:t>
            </w:r>
          </w:p>
        </w:tc>
        <w:tc>
          <w:tcPr>
            <w:tcW w:type="dxa" w:w="424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Idiopático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Recurrente: tras un episodio, el 50–85 % vuelve a tener dolor en meses o pocos años. Radiografía solo con indicación concreta de la exploración: hay dolor sin cambios y cambios sin dolor.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constante y sordo → componente inflamatorio. Dolor que no cambia con postura, movimiento ni reposo → banderas rojas. Espondilosis avanzada: posible radiculopatía o mielopatía.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Latigazo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Peor recuperación con síntomas de estrés postraumático, sobre todo de hiperactivación. Baja expectativa de recuperación: factor pronóstico independiente de más discapacidad (OR 4,2). El mecanismo del accidente no predice el daño estructural.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prejuzgar: un factor de riesgo no condena a un paciente concreto; el miedo suele ceder al bajar el dolor. Mareo tras golpe en cabeza o cuello: pensar también en vestibular, conmoción y disección.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Dolor radicular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para compromiso de raíz, solo si la exploración lo indica: los cambios son frecuentes en asintomáticos.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 más dolor y discapacidad aparece sensibilización central: exploración mínima. La espondilosis que avanza puede comprimir la médula.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Radiculopatía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RM: compresión de raíz o médula. EMG y conducción nerviosa localizan el daño y apoyan el diagnóstico clínico.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Ante cualquier duda de afectación medular → derivar. El aura migrañosa puede presentarse como pérdida de fuerza en el brazo antes de la cefalea, hasta 60 min.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Cefalea cervicogénica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remisión de la cefalea tras tratar el cuello es un buen apoyo diagnóstico. La imagen no confirma ni descarta: solo sirve para descartar patología grave.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no cambia al tratar el cuello → revisar ATM y otras formas de cefalea. El 30 % con cervicogénica cumple también criterios de migraña.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Mareo cervicogénico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Identificar la fuente del mareo es clave para que el manejo funcione.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Vértigo rotatorio → vestibular. Golpe en cabeza o cuello → conmoción. Visión doble verdadera en mayores → IVB; súbito en jóvenes → disección. Los dos últimos, urgencias.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en formato PSFS; si no sabe: cuidado personal, levantar peso, leer, conducir, dormir, ordenador o móvil, mirar arriba, llevar el brazo atrás.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cervical, ap. 5 y 6 · las filas ① y ② son propuestas de la guía, no proceden del capítulo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cervical · extracto de la guía clínica</dc:title>
  <dc:creator>Edu</dc:creator>
  <cp:lastModifiedBy>Un-named</cp:lastModifiedBy>
  <cp:revision>1</cp:revision>
  <dcterms:created xsi:type="dcterms:W3CDTF">2026-09-22T09:51:34.647Z</dcterms:created>
  <dcterms:modified xsi:type="dcterms:W3CDTF">2026-09-22T09:51:34.647Z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