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7"/>
          <w:szCs w:val="27"/>
        </w:rPr>
        <w:t xml:space="preserve">RODILLA · cara A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 0 (con el paciente fuera) y bloques 3–4</w:t>
      </w:r>
    </w:p>
    <w:p>
      <w:pPr>
        <w:pBdr>
          <w:top w:val="single" w:color="000000" w:sz="16" w:space="5"/>
          <w:bottom w:val="single" w:color="000000" w:sz="16" w:space="5"/>
          <w:left w:val="single" w:color="000000" w:sz="16" w:space="5"/>
          <w:right w:val="single" w:color="000000" w:sz="16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URGENCIAS · TVP · ARTRITIS SÉPTICA · APARATO EXTENSOR · BURSA CON FIEBRE · NEUROVASCULAR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TVP: no identificarla puede llevar a embolia pulmonar, que ocurre en más de un tercio de los casos. Dolor intenso e inexplicado, calambre en el hueco poplíteo, calor o hinchazón. Wells está en la tabla de abajo. Derivar a quien pueda excluirla.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ARTRITIS SÉPTICA (anexo): rodilla caliente, roja y con derrame a tensión. Dolor intenso en todo el arco, incluso en recorridos mínimos. Fiebre, malestar general, incapacidad para cargar. Factores: infiltración o cirugía articular reciente, prótesis, inmunodepresión, diabetes, AR, infección cutánea, drogas parenterales. Puede coexistir con artrosis o gota y despistar. Ningún signo aislado es bastante sensible para descartarla → URGENCIA HOSPITALARIA HOY.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ROTURA DEL APARATO EXTENSOR (anexo): la regla de Ottawa NO lo detecta. Carga excéntrica brusca sobre la rodilla flexionada o caída, con chasquido y caída inmediata. NO puede elevar la pierna extendida ni mantener la rodilla extendida contra gravedad. Escalón palpable por encima de la rótula (cuádriceps) o por debajo (rotuliano); hemartrosis; rótula alta o baja. La elevación de la pierna extendida es prueba aparte y obligatoria en toda rodilla traumática con dolor anterior. Reparación precoz (2 primeras semanas) → mejores resultados.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Bursitis prerrotuliana séptica: la FIEBRE &gt;37,7 °C solo se ha descrito en la séptica. Derivación el mismo día. · Compromiso neurovascular tras traumatismo: cambios de temperatura, adormecimiento, parestesias o debilidad tras fractura de meseta o luxación → pulsos distales, cribado neurológico e índice tobillo-brazo.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REGLA DE OTTAWA, antes de explorar cualquier rodilla con traumatismo agudo → radiografía si hay ALGUNO de los cinco, por separado: ≥55 años · dolor a la palpación de la cabeza del peroné · dolor aislado a la palpación de la rótula · no flexiona hasta 90° · no carga cuatro pasos, ni justo tras la lesión ni ahora, aunque sea cojeando. S 98–100 %, E ≈50 %: sirve para descartar, no para confirmar. Excluida si la lesión tiene más de 7 días.</w:t>
      </w:r>
    </w:p>
    <w:p>
      <w:pPr>
        <w:pBdr>
          <w:bottom w:val="single" w:color="7A5A2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0"/>
          <w:szCs w:val="20"/>
        </w:rPr>
        <w:t xml:space="preserve">BLOQUE 3 · BANDERAS ROJAS DE LA REGIÓN — SOBRE EL CRIBADO GENERAL DE LA FICHA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700"/>
        <w:gridCol w:w="5500"/>
        <w:gridCol w:w="3386"/>
      </w:tblGrid>
      <w:tr>
        <w:tc>
          <w:tcPr>
            <w:tcW w:type="dxa" w:w="1700"/>
            <w:shd w:fill="7A5A2E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Sospecha → derivación médica</w:t>
            </w:r>
          </w:p>
        </w:tc>
        <w:tc>
          <w:tcPr>
            <w:tcW w:type="dxa" w:w="5500"/>
            <w:shd w:fill="7A5A2E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Pistas en entrevista y exploración</w:t>
            </w:r>
          </w:p>
        </w:tc>
        <w:tc>
          <w:tcPr>
            <w:tcW w:type="dxa" w:w="3386"/>
            <w:shd w:fill="7A5A2E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Ayuda en consulta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Fractura de rótula o de meseta tibial</w:t>
            </w:r>
          </w:p>
        </w:tc>
        <w:tc>
          <w:tcPr>
            <w:tcW w:type="dxa" w:w="5500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Mecanismo conocido: golpe directo, rótula contra el salpicadero, caída sobre la rodilla, o indirecto (saltar y caer mal). Meseta: alta energía en varones jóvenes, baja energía en mujeres mayores u osteoporóticas. Hinchazón inmediata, incapacidad para cargar, movilidad limitada, chasquido en el momento.</w:t>
            </w:r>
          </w:p>
        </w:tc>
        <w:tc>
          <w:tcPr>
            <w:tcW w:type="dxa" w:w="3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Regla de Ottawa. Palpación de rótula, cabeza del peroné y meseta; posible escalón palpable; dolor con extensión resistida; marcha antiálgica con rodilla rígida.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Epifisiólisis femoral proximal o Perthes</w:t>
            </w:r>
          </w:p>
        </w:tc>
        <w:tc>
          <w:tcPr>
            <w:tcW w:type="dxa" w:w="5500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Niño o adolescente con dolor de rodilla SIN mecanismo conocido. El patrón de dolor es constante y obliga a derivar.</w:t>
            </w:r>
          </w:p>
        </w:tc>
        <w:tc>
          <w:tcPr>
            <w:tcW w:type="dxa" w:w="3386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Cribado de cadera PRIMERO: rango activo y pasivo de la cadera ipsilateral. Solo si es normal, la rodilla es la localización primaria.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Luxación de rodilla y traumatismo multiligamentoso</w:t>
            </w:r>
          </w:p>
        </w:tc>
        <w:tc>
          <w:tcPr>
            <w:tcW w:type="dxa" w:w="5500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 energía, golpe en la cara anteromedial, lesión de salpicadero o hiperextensión. Hasta el 95 % de las lesiones del LCP vistas en urgencias son combinadas; en hemartrosis agudas por lesión ligamentosa, un 9 % tiene lesión de la EPL.</w:t>
            </w:r>
          </w:p>
        </w:tc>
        <w:tc>
          <w:tcPr>
            <w:tcW w:type="dxa" w:w="3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Hemartrosis aguda tras alta energía: valorar función neurovascular y derivar antes de forzar la exploración.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Lesión del nervio peroneo común</w:t>
            </w:r>
          </w:p>
        </w:tc>
        <w:tc>
          <w:tcPr>
            <w:tcW w:type="dxa" w:w="5500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Pie caído, tropezar con el pie, parestesias y debilidad en la cara lateral de la pierna y el dorso del pie, tras esguince o luxación de la tibioperonea proximal, fractura de tibia o peroné, lesión ligamentosa o cirugía de rodilla.</w:t>
            </w:r>
          </w:p>
        </w:tc>
        <w:tc>
          <w:tcPr>
            <w:tcW w:type="dxa" w:w="3386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Marcha en steppage; fuerza de eversión y de flexión dorsal de tobillo y dedos; sensibilidad; Tinel sobre la cabeza del peroné.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Pseudotromboflebitis por quiste poplíteo</w:t>
            </w:r>
          </w:p>
        </w:tc>
        <w:tc>
          <w:tcPr>
            <w:tcW w:type="dxa" w:w="5500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Dolor o hinchazón en la pantorrilla y signo de Homans positivo en un quiste grande, disecado o roto. El quiste también puede causar síndrome compartimental y neuropatías por compresión.</w:t>
            </w:r>
          </w:p>
        </w:tc>
        <w:tc>
          <w:tcPr>
            <w:tcW w:type="dxa" w:w="3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Clínicamente no se puede separar de una tromboflebitis real: derivar. La ecografía es la primera opción para diferenciar quiste de TVP.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Lesión osteocondral inestable</w:t>
            </w:r>
          </w:p>
        </w:tc>
        <w:tc>
          <w:tcPr>
            <w:tcW w:type="dxa" w:w="5500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Chasquidos, enganches o bloqueos muy dolorosos: el fragmento bloquea físicamente el movimiento. Derrame y pérdida de rango.</w:t>
            </w:r>
          </w:p>
        </w:tc>
        <w:tc>
          <w:tcPr>
            <w:tcW w:type="dxa" w:w="3386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Derrame + tope mecánico + rango limitado → imagen (radiografía de elección) y derivación.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TVP · Wells con puntuación (anexo)</w:t>
            </w:r>
          </w:p>
        </w:tc>
        <w:tc>
          <w:tcPr>
            <w:tcW w:type="dxa" w:w="5500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 cada uno: cáncer activo (tratamiento en 6 meses o paliativo) · parálisis, paresia o inmovilización con férula · encamamiento ≥3 días o cirugía mayor en 12 SEMANAS · dolor en el trayecto venoso profundo · hinchazón de toda la pierna · pantorrilla &gt;3 cm más gruesa, medida 10 cm bajo la tuberosidad tibial · edema con fóvea solo en la pierna sintomática · venas colaterales no varicosas · TVP previa documentada. −2: hay un diagnóstico alternativo al menos tan probable como la TVP.</w:t>
            </w:r>
          </w:p>
        </w:tc>
        <w:tc>
          <w:tcPr>
            <w:tcW w:type="dxa" w:w="3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 más → TVP probable; 1 o menos → improbable. El capítulo lista el ítem que resta junto a los demás y sobreestima. Orienta la derivación, no la sustituye.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Tumor</w:t>
            </w:r>
          </w:p>
        </w:tc>
        <w:tc>
          <w:tcPr>
            <w:tcW w:type="dxa" w:w="5500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capítulo no da criterios clínicos propios: solo lo menciona como bandera roja que la radiografía ayuda a descartar al valorar una apofisitis tibial en el adolescente.</w:t>
            </w:r>
          </w:p>
        </w:tc>
        <w:tc>
          <w:tcPr>
            <w:tcW w:type="dxa" w:w="3386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 se pide imagen en un adolescente con dolor en la tuberosidad tibial, la radiografía simple ayuda a descartar fractura aguda y tumor.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Las banderas rojas se revisan en todas las visitas, no solo en la primera.</w:t>
      </w:r>
    </w:p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rodilla, ap. 1 y anexo A2–A3 · lo marcado (anexo) no procede del capítulo — Ficha de primera visita, bloques 0 y 3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7"/>
          <w:szCs w:val="27"/>
        </w:rPr>
        <w:t xml:space="preserve">RODILLA · cara A2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bisagra y árbol — entrada al bloque 4</w:t>
      </w:r>
    </w:p>
    <w:p>
      <w:pPr>
        <w:pBdr>
          <w:bottom w:val="single" w:color="7A5A2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0"/>
          <w:szCs w:val="20"/>
        </w:rPr>
        <w:t xml:space="preserve">BLOQUE 4 · BISAGRA</w:t>
      </w:r>
    </w:p>
    <w:p>
      <w:pPr>
        <w:pBdr>
          <w:top w:val="single" w:color="7A5A2E" w:sz="10" w:space="5"/>
          <w:bottom w:val="single" w:color="7A5A2E" w:sz="10" w:space="5"/>
          <w:left w:val="single" w:color="7A5A2E" w:sz="10" w:space="5"/>
          <w:right w:val="single" w:color="7A5A2E" w:sz="10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1"/>
          <w:szCs w:val="21"/>
        </w:rPr>
        <w:t xml:space="preserve">¿Hubo traumatismo agudo, y dónde se localiza el dolor?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TRAUMÁTICO → Ottawa primero, después por mecanismo: pivote · valgo · giro · salpicadero · varo · rótula      |      NO TRAUMÁTICO → por localización: anterior · medial · lateral · posterior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La localización orienta, pero mira arriba y abajo: el dolor puede venir de la cadera o de la columna lumbar, y la función de la rodilla depende del rendimiento de cadera y tobillo. En menores sin mecanismo, cadera antes que rodilla.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La guía de rodilla no nombra una bisagra como la RE pasiva del hombro: son los pasos 2 y 7 de su árbol — mecanismo primero, localización después — usados como tal.</w:t>
      </w:r>
    </w:p>
    <w:p>
      <w:pPr>
        <w:pBdr>
          <w:bottom w:val="single" w:color="7A5A2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0"/>
          <w:szCs w:val="20"/>
        </w:rPr>
        <w:t xml:space="preserve">BLOQUE 4 · ÁRBOL DE DECISIÓN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620"/>
        <w:gridCol w:w="9966"/>
      </w:tblGrid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1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¿Sospecha de TVP, bursa caliente y roja con fiebre, o alteración neurovascular distal? → URGENCIA: derivación médica hoy.   ·   No → 2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2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¿Traumatismo agudo?   Sí → 3   ·   No → 5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3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¿Algún criterio de Ottawa (≥55 años · cabeza del peroné · rótula aislada · no flexiona 90° · no carga cuatro pasos)? → DERIVAR PARA RADIOGRAFÍA antes de seguir explorando.   ·   No → 4</w:t>
            </w:r>
          </w:p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 en toda rodilla traumática con dolor anterior, elevación de la pierna extendida: si no puede → aparato extensor, que Ottawa no detecta. Alternativa a Ottawa (anexo): Pittsburgh — contusión o caída MÁS (&lt;12 o &gt;50 años, o no da cuatro pasos ahora); S ≈99 % con E ≈60 %, pide menos radiografías.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4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Rodilla aguda traumática, ¿qué mecanismo cuenta? Pivote o caída de un salto + chasquido + derrame inmediato → LCA · valgo con el pie fijo → LCM (mirar LCA y menisco medial) · giro con el pie apoyado + bloqueo o enganche + derrame en 6–24 h → MENISCO.</w:t>
            </w:r>
          </w:p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Golpe en tibia anterior con rodilla flexionada (salpicadero) → LCP y EPL · golpe anteromedial o varo cerca de la extensión → LLE y EPL · la rótula «se salió», aprensión al trasladarla lateralmente → INESTABILIDAD ROTULIANA · golpe directo anterior, dolor con extensión resistida, escalón palpable → FRACTURA.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5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¿Niño o adolescente con dolor de rodilla sin mecanismo conocido? → EXPLORAR PRIMERO LA CADERA (epifisiólisis, Perthes). Solo si el cribado es normal, seguir en la rodilla.   ·   No → 6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6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¿Reproduce el dolor de rodilla la exploración de la cadera o de la columna lumbar? → CADERA (artrosis) o COLUMNA LUMBAR (radiculopatía o pseudorradiculopatía): tratar el origen.   ·   No → 7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7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Dolor persistente o sin traumatismo, ¿dónde se localiza? ANTERIOR → tendinopatía rotuliana (polo inferior, sentadilla monopodal) · dolor FR (difuso, sentadilla) · Hoffa (recurvatum, test de Hoffa) · bursitis prerrotuliana (superficial, arrodillarse) · inestabilidad rotuliana (fallo, aprensión) · lesión osteocondral (bloqueo) · en menores, apofisitis por tracción.</w:t>
            </w:r>
          </w:p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MEDIAL → menisco medial · artrosis (criterios ACR) · bursitis anserina · plica medial. LATERAL → cintilla iliotibial (2–3 cm sobre la interlínea) · tibioperonea proximal · menisco lateral · nervio peroneo común. POSTERIOR → quiste poplíteo (signo de Foucher) · LCP crónico · columna lumbar. Descartada siempre la TVP.</w:t>
            </w:r>
          </w:p>
        </w:tc>
      </w:tr>
    </w:tbl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rodilla, ap. 4 — Ficha de primera visita, bloque 4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7"/>
          <w:szCs w:val="27"/>
        </w:rPr>
        <w:t xml:space="preserve">RODILLA · cara B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rodilla aguda traumática y dolor anterior persistente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Antes de explorar: severidad e irritabilidad. Alta → solo bisagra y 1–2 tests; nada de sentadilla monopodal, step-down repetido, saltos ni flexión con sobrepresión. DERRAME (anexo): stroke test, barriendo la cara medial hacia el fondo de saco — 0 sin onda · traza · 1+ abombamiento · 2+ el líquido vuelve solo · 3+ no se desplaza. 2+ o 3+ → trátalo como irritabilidad alta. El peloteo solo detecta derrames grandes: negativo NO descarta. En fase aguda el grado del stroke test vale como ②: cambia rápido y no obliga a provocar dolor. Cronología: &lt;2 h → hemartrosis (LCA, fractura osteocondral, luxación de rótula) · 6–24 h → menisco o reacción sinovial.</w:t>
      </w:r>
    </w:p>
    <w:p>
      <w:pPr>
        <w:pBdr>
          <w:bottom w:val="single" w:color="7A5A2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0"/>
          <w:szCs w:val="20"/>
        </w:rPr>
        <w:t xml:space="preserve">BLOQUE 4 Y 5 · FICHAS POR SÍNDROME · EXPLORAR 10′ · ① Y ②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500"/>
        <w:gridCol w:w="4286"/>
        <w:gridCol w:w="2400"/>
        <w:gridCol w:w="2400"/>
      </w:tblGrid>
      <w:tr>
        <w:tc>
          <w:tcPr>
            <w:tcW w:type="dxa" w:w="1500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Síndrome</w:t>
            </w:r>
          </w:p>
        </w:tc>
        <w:tc>
          <w:tcPr>
            <w:tcW w:type="dxa" w:w="4286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Explorar · 10′</w:t>
            </w:r>
          </w:p>
        </w:tc>
        <w:tc>
          <w:tcPr>
            <w:tcW w:type="dxa" w:w="2400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① Gesto testigo</w:t>
            </w:r>
          </w:p>
        </w:tc>
        <w:tc>
          <w:tcPr>
            <w:tcW w:type="dxa" w:w="2400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② Medida objetiva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LCA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Confirmar: mecanismo de pivote + derrame inmediato + Lachman positivo → S 0,82 · E 0,95 · LR+ 17,5. Descartar: sin mecanismo de pivote ni chasquido + Lachman o pivot shift negativos → S 0,93 · E 0,87 · LR− 0,08.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Apoyo monopodal o bajada de un escalón → EVA. Si predomina la inestabilidad, anotar episodios de fallo por semana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Déficit de extensión activa frente al lado sano, en supino con el talón sobre una toalla (grados)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LCM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Valgo forzado a 30° de flexión. Combinar el mecanismo de la entrevista con dolor y laxitud en el test → S 0,56 · E 0,91 · LR+ 6,4 · LR− 0,5.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Valgo forzado a 30°, o el gesto de apoyo o giro que reproduce el dolor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Arco de flexión activa indoloro, con goniómetro en supino con la cadera a 0°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Menisco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Traumática: traumatismo (caída o pivote) + dolor medial o difuso + dolor a la palpación de la interlínea medial → S 0,91 · E 0,90 · LR+ 8,9 · LR− 0,10. Degenerativa: inicio progresivo + dolor medial aislado + uno de tres — dolor al pivotar, flexión pasiva completa, o sin desalineación → S 0,58 · E 0,91 · LR+ 6,4.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Flexión máxima con sobrepresión o cuclilla parcial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flexión hasta la aparición del dolor, en supino con la cadera a 90°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LCP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Cajón posterior a 90° de flexión: carga tibial posterior comparando con la rodilla sana. Grados: I &lt;5 mm · II 5–10 mm · III &gt;10 mm. Signo del sag posterior: supino, rodillas a 90° y pies apoyados; hundimiento de la tibia proximal visto de lado.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Arrodillarse o bajar un escalón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flexión activa tolerados sin dolor, en sedestación al borde de la camilla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LLE y EPL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Hinchazón y equimosis laterales en fase aguda; palpación dolorosa del ligamento. Varo forzado a unos 30° de flexión: laxitud y pérdida del tope firme; repetir a 0° para valorar el LCA. Marcha con empuje en varo.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Varo forzado a 30° o el gesto en carga que provoca el fallo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Tiempo de apoyo monopodal tolerado sin dolor ni fallo, descalzo y sin apoyo de manos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Fracturas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Regla de Ottawa antes de nada. Rótula: dolor localizado, posible escalón, dolor con extensión resistida, marcha con rodilla rígida. Meseta: hinchada y enrojecida, dolor exquisito sobre el foco, rango limitado, cojera marcada; valorar SIEMPRE la función neurovascular.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 procede en fase aguda: derivar. Tras el alta traumatológica, el gesto que reproduce el dolor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Tras el alta: déficit de extensión activa frente al lado sano (grados), o tiempo de apoyo monopodal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Tendinopatía rotuliana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mayoría se diagnostica solo con la exploración. Sentadilla monopodal, mejor sobre plano inclinado: suele reproducir los síntomas. Dolor a la palpación del polo inferior de la rótula.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Sentadilla monopodal sobre plano inclinado (o el escalón que tolere)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Repeticiones de sentadilla monopodal, mismo plano y cadencia, hasta el umbral de dolor; o grados de flexión antes del dolor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Dolor femororrotuliano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sentadilla es el test clínico propuesto; progresar la carga según irritabilidad: monopodal, step-down o más repeticiones. Palpación alrededor de la FR, sobre todo de las facetas.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Sentadilla bilateral o monopodal, o bajada de escalón, hasta donde tolere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Step-down desde escalón de altura fija: repeticiones en 30 s sin aumentar el dolor, o grados de flexión sin dolor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Inestabilidad rotuliana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 hay traumatismo, diferenciar de la inestabilidad tibiofemoral: los test de estrés tibiofemoral deben ser normales y la movilidad rotuliana estará aumentada en al menos una dirección. Movilidad excesiva: el borde medial de la rótula llega al borde lateral del surco troclear. Test de aprensión.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 gesto que provoca la aprensión o el fallo → EVA; si no hay dolor, episodios de fallo por semana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Fuerza de extensión frente al lado sano, en sedestación a 60° de flexión, siempre con la misma prueba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Hoffa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Observación: suelen estar de pie en hiperextensión (genu recurvatum). Test de Hoffa: rodilla pasiva entre 30 y 60°, presión firme sobre el cuerpo graso bajo la rótula, medial o lateral al tendón, y llevar pasivamente a extensión final. Positivo si reproduce el dolor familiar. Repetir al otro lado del tendón.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Contracción isométrica del cuádriceps en extensión completa, o el test de Hoffa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extensión pasiva tolerados sin dolor, en supino con el talón elevado sobre una toalla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Bursitis pre e infrarrotuliana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PRIMERO diferenciar séptica de aséptica: la fiebre &gt;37,7 °C solo se ha descrito en la séptica → urgencia. Aséptica: dolor localizado, hinchazón EN LA PROPIA BURSA (no difusa), dolor con flexión activa y pasiva, arrodillarse intolerable. Integridad articular normal.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Apoyar la rodilla en el suelo, o la flexión activa máxima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flexión activa hasta la aparición del dolor, en sedestación al borde de la camilla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Apofisitis del adolescente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PRIMERO la cadera. Después, palpación: tuberosidad tibial dolorosa y visiblemente aumentada (Osgood-Schlatter), o polo inferior de la rótula doloroso sin dolor a lo largo del tendón (Sinding-Larsen). Sentadillas, escaleras, step-down y saltos dolorosos. Extensión resistida dolorosa y débil.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Bajada de escalón o sentadilla monopodal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Fuerza de extensión resistida en sedestación a 60° frente al lado sano, o repeticiones de step-down con altura fija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Lesión osteocondral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Depende de la estabilidad. Dolor a la palpación de la articulación en la zona afectada. Marcha antiálgica con menos flexión en la respuesta de carga. Si es inestable: derrame y signos mecánicos de bloqueo con rango disminuido.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Cuclilla o el gesto de impacto que reproduce el dolor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flexión activa en supino hasta el dolor o el tope mecánico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Las tendinopatías son más superficiales que las lesiones ligamentosas, más fáciles de palpar y se reproducen con la activación muscular. Ningún test aislado cierra el diagnóstico: lo que funciona son los conjuntos.</w:t>
      </w:r>
    </w:p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rodilla, ap. 5 y anexo A1 · las filas ① y ② son propuestas de la guía, no proceden del capítulo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7"/>
          <w:szCs w:val="27"/>
        </w:rPr>
        <w:t xml:space="preserve">RODILLA · cara C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dolor medial, lateral y posterior, y bloque 6 de decisión</w:t>
      </w:r>
    </w:p>
    <w:p>
      <w:pPr>
        <w:pBdr>
          <w:bottom w:val="single" w:color="7A5A2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0"/>
          <w:szCs w:val="20"/>
        </w:rPr>
        <w:t xml:space="preserve">BLOQUE 4 Y 5 · DOLOR PERSISTENTE · MEDIAL, LATERAL Y POSTERIOR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500"/>
        <w:gridCol w:w="4286"/>
        <w:gridCol w:w="2400"/>
        <w:gridCol w:w="2400"/>
      </w:tblGrid>
      <w:tr>
        <w:tc>
          <w:tcPr>
            <w:tcW w:type="dxa" w:w="1500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Síndrome</w:t>
            </w:r>
          </w:p>
        </w:tc>
        <w:tc>
          <w:tcPr>
            <w:tcW w:type="dxa" w:w="4286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Explorar · 10′</w:t>
            </w:r>
          </w:p>
        </w:tc>
        <w:tc>
          <w:tcPr>
            <w:tcW w:type="dxa" w:w="2400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① Gesto testigo</w:t>
            </w:r>
          </w:p>
        </w:tc>
        <w:tc>
          <w:tcPr>
            <w:tcW w:type="dxa" w:w="2400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② Medida objetiva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Artrosis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Criterios clínicos del ACR: dolor de rodilla la mayoría de los días del mes previo MÁS al menos 3 de — edad &gt;50, rigidez &lt;30 min, crepitación, dolor óseo a la palpación, aumento de tamaño óseo, sin calor palpable → S 0,95 · E 0,69 · LR+ 3,06 · LR− 0,07. Rango disminuido, hinchazón persistente, debilidad de cuádriceps.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Subir o bajar un escalón, o levantarse de la silla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Sit-to-stand de 30 s con silla, brazos y apoyo fijos; o flexión en supino con goniómetro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Bursitis anserina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reproducido con la flexión de rodilla EN CARGA y con la palpación de la pata de ganso (cara medial superior de la tibia).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Flexión de rodilla en carga (bajar un escalón) o palpación de la pata de ganso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Repeticiones de subida y bajada de un escalón de altura fija hasta el umbral de dolor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Plica sinovial medial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Test de provocación de la plica rotuliana medial: S 0,90 · E 0,89 · LR+ 8,18 · LR− 0,11. Es la mejor forma de diagnosticarlo en consulta.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 test de provocación de la plica, o la flexión repetida que reproduce el chasquido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flexión activa hasta el dolor o el enganche, en sedestación al borde de la camilla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Cintilla iliotibial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localizado a la palpación a lo largo de la cintilla, sobre todo cerca del epicóndilo lateral y sobre el tubérculo de Gerdy. Step-down lateral: dificultad o Trendelenburg.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Step-down lateral, o la carrera o pedaleo reproducidos en consulta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Repeticiones de step-down lateral con altura fija hasta el umbral de dolor; o minutos de carrera hasta el dolor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Tibioperonea proximal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lateral que aumenta con la presión directa sobre la cabeza del peroné o con la movilidad accesoria. Movimiento de rodilla doloroso sobre todo con los isquiotibiales en tensión, y movimiento de tobillo doloroso. Cabeza del peroné prominente; hipermovilidad o luxación franca.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Presión directa sobre la cabeza del peroné, o el gesto en carga que reproduce el dolor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flexión activa en prono hasta el dolor, y flexión dorsal de tobillo frente al lado sano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Nervio peroneo común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Marcha en steppage. Sensibilidad alterada en la cara lateral inferior de la pierna y el dorso del pie. Debilidad de eversión y de flexión dorsal de tobillo y dedos. Tinel o dolor a la palpación cerca de la cabeza del peroné.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 hay dolor, la posición o prueba que lo reproduce (cruzar las piernas, cuclillas, neurodinámica)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Fuerza de flexión dorsal frente al lado sano, misma posición; o repeticiones de elevación del antepié en bipedestación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Quiste poplíteo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exploración suele mostrar signos de patología meniscal o condral. Si es palpable, signo de Foucher: firme en extensión completa y blando con la rodilla flexionada. Descartada siempre la TVP.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Extensión final de rodilla o flexión máxima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flexión activa en prono hasta el tope o el dolor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Referido de cadera o lumbar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Cribado de cadera: rango activo y pasivo de la cadera ipsilateral; el hallazgo clave es la REPRODUCCIÓN del dolor de rodilla. Cribado lumbar: reproducción con el rango activo o la movilidad accesoria pasiva, más exploración neurológica.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 movimiento de cadera o de columna lumbar que reproduce el dolor de rodilla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Rotación interna de cadera en supino con cadera y rodilla a 90°, grados frente al lado sano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Pseudorradiculopatía: dolor profundo, difícil de localizar, que no sigue la distribución de un nervio ni de una raíz. La imagen de la rodilla puede mostrar cambios degenerativos y dar apoyo aparente a un diagnóstico de rodilla equivocado.</w:t>
      </w:r>
    </w:p>
    <w:p>
      <w:pPr>
        <w:pBdr>
          <w:bottom w:val="single" w:color="7A5A2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0"/>
          <w:szCs w:val="20"/>
        </w:rPr>
        <w:t xml:space="preserve">BLOQUE 6 · PARA «A LAS X SESIONES ESPERO Y; SI NO LO VEO → Z»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600"/>
        <w:gridCol w:w="4746"/>
        <w:gridCol w:w="4240"/>
      </w:tblGrid>
      <w:tr>
        <w:tc>
          <w:tcPr>
            <w:tcW w:type="dxa" w:w="1600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Síndrome</w:t>
            </w:r>
          </w:p>
        </w:tc>
        <w:tc>
          <w:tcPr>
            <w:tcW w:type="dxa" w:w="4746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Horizonte e imagen</w:t>
            </w:r>
          </w:p>
        </w:tc>
        <w:tc>
          <w:tcPr>
            <w:tcW w:type="dxa" w:w="4240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Criterio de derivación o cuidado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LCA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RM o artroscopia como patrón de referencia. El tratamiento no quirúrgico obtiene buenos resultados, pero casi el 75 % opta por la reconstrucción.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Riesgo alto de nueva lesión los dos primeros años tras la reconstrucción, y mayor en quienes vuelven al deporte con déficits.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LCM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RM como patrón de referencia.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lesión aislada se maneja sin cirugía, con vuelta a la actividad en 2–5 semanas.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Menisco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RM o artroscopia. En roturas degenerativas, la meniscectomía parcial NO ha demostrado más beneficio que la fisioterapia.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Tras lesión meniscal, el riesgo de artrosis es 7 veces mayor. Solo el 30 % periférico está vascularizado, y disminuye con la edad. Jóvenes: mejores candidatos a reparación.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LCP · LLE · EPL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RM de elección. En urgencias, el 95 % de las lesiones del LCP son combinadas.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Las lesiones de LCP grado III se asocian a lesión de la EPL. Siempre que se sospeche LLE, explorar la EPL, y al revés.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LLE y EPL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 usar el varo forzado como prueba de descarte: S 25 %, sin E publicada. Un test negativo no descarta la lesión de LLE/EPL.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Fracturas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Rótula: radiografía AP y lateral; TC en conminutas. Meseta: radiografía primero, TC para clasificar, RM si se sospecha lesión meniscal o ligamentosa.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 dolor y el derrame limitan la exploración: no forzar. Ante déficit neurovascular, urgencia.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Tendinopatía rotuliana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Ecografía o RM. La alteración del tendón en imagen NO se correlaciona de forma constante con el dolor ni con la pérdida de función.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 los síntomas aparecen antes y tardan más en irse, ser más prudente al progresar. VISA-P como cuestionario, aparte de los tres números.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Dolor FR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Diagnóstico clínico: la imagen solo sirve para descartar otras condiciones.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Patogenia multifactorial. Se han descrito hiperalgesia generalizada y peor modulación del dolor: el modelo mecánico no lo explica todo.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Inestabilidad rotuliana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entrevista y la exploración completas bastan para el diagnóstico. La imagen sirve para identificar factores predisponentes (ángulo Q aumentado, rótula alta, tróclea displásica) o para descartar fracturas y lesiones osteocondrales; el ligamento femororrotuliano medial se ve en RM.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displasia troclear dificulta la contención de la rótula; laxitud ligamentosa y desequilibrio de tejidos blandos alteran la línea de tracción. Con el ligamento femororrotuliano medial dañado, la cintilla iliotibial tiende a llevar la rótula hacia lateral en la flexión.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Hoffa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RM: edema, sangrado y fibrosis en el cuerpo graso en fases iniciales; en casos avanzados, metaplasia osteocondral en radiografía o TC.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Bursitis pre e infrarrotuliana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 diagnóstico clínico suele bastar. Ecografía o RM si hace falta diferenciar séptica de aséptica o descartar otras condiciones: líquido aumentado y engrosamiento de la bursa; la infiltración guiada por ecografía puede ser diagnóstica y terapéutica.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Artrosis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Kellgren-Lawrence u OARSI. Hasta el 43 % de los mayores de 40 no tiene síntomas. Criterios clínicos + imagen → S 0,91 · E 0,86 · LR+ 6,5 · LR− 0,10.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Los criterios del ACR identifican mejor la artrosis avanzada: con criterios negativos en un cuadro incipiente, no descartes. La debilidad del cuádriceps es el factor modificable más potente.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Apofisitis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exploración suele bastar; radiografía si hace falta, y ayuda a descartar fractura aguda y tumor.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 Sinding-Larsen-Johansson es generalmente autolimitado. Entrenar en otras modalidades o en piscina reduce intensidad y duración.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Cintilla iliotibial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Diagnóstico clínico: la entrevista y la exploración completas suelen bastar. Las pruebas complementarias sirven para confirmar o descartar otras condiciones.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explicación clásica (fricción de la cintilla sobre el epicóndilo lateral) ha sido cuestionada: los estudios anatómicos apuntan a compresión contra el cuerpo graso muy inervado que hay debajo.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Tibioperonea proximal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Radiografía de rodilla en AP y lateral para valorar la patología articular. TC si la radiografía no aclara el diagnóstico.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articulación puede ser continua con la tibiofemoral: una presión elevada afecta a las dos. Entre sus causas, además de artrosis e inestabilidad, hay otras condiciones patológicas graves.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Nervio peroneo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Conducción nerviosa y EMG confirman el diagnóstico y ayudan a establecer el pronóstico. Ecografía útil por lo superficial del nervio.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Neurapraxia: pronóstico excelente. Axonotmesis: recuperación parcial o completa. Neurotmesis: mínima. A partir de 4 semanas de compresión aparecen inflamación y cicatriz que enlentecen más la conducción.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Quiste poplíteo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RM de referencia; ecografía como primera opción, sobre todo para diferenciarlo de una TVP. Se encuentra en el 38 % de las RM de rodillas sintomáticas.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 94 % en adultos se asocia a un trastorno intraarticular: no es un diagnóstico de exclusión. Ante duda con tromboflebitis, derivar.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③ lo elige el paciente: es la PSFS (anexo), 3 actividades de 0 a 10, cambio mínimo relevante en torno a 2 puntos en una actividad. Cuestionarios aparte, al inicio y al alta (anexo): KOOS-12 general · KOOS-PF en dolor FR · IKDC subjetivo en ligamento, menisco o cartílago · VISA-P en tendinopatía rotuliana. Los valores de cambio mínimo varían mucho entre estudios: orientación, no umbral de alta. Dosis y progresión no están en la guía: son tuyas.</w:t>
      </w:r>
    </w:p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rodilla, ap. 5, 6 y anexo A4 · filas Imagen, Cuidado y Pronóstico</w:t>
      </w:r>
    </w:p>
    <w:sectPr>
      <w:pgSz w:w="11906" w:h="16838" w:orient="portrait"/>
      <w:pgMar w:top="440" w:right="660" w:bottom="38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Tarjeta rodilla · extracto de la guía clínica</dc:title>
  <dc:creator>Edu</dc:creator>
  <cp:lastModifiedBy>Un-named</cp:lastModifiedBy>
  <cp:revision>1</cp:revision>
  <dcterms:created xsi:type="dcterms:W3CDTF">2026-09-27T16:39:34.494Z</dcterms:created>
  <dcterms:modified xsi:type="dcterms:W3CDTF">2026-09-27T16:39:34.495Z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