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D24830" w14:textId="77777777" w:rsidR="004D4E5B" w:rsidRDefault="004D4E5B">
      <w:pPr>
        <w:pStyle w:val="Heading1"/>
        <w:spacing w:before="0"/>
        <w:jc w:val="center"/>
        <w:rPr>
          <w:rFonts w:ascii="Tahoma" w:hAnsi="Tahoma" w:cs="Tahoma"/>
          <w:color w:val="000000" w:themeColor="text1"/>
          <w:sz w:val="24"/>
          <w:szCs w:val="24"/>
          <w:lang w:val="fr-FR"/>
        </w:rPr>
      </w:pPr>
      <w:r>
        <w:rPr>
          <w:noProof/>
          <w:lang w:val="fr-FR" w:eastAsia="fr-FR"/>
        </w:rPr>
        <w:drawing>
          <wp:inline distT="0" distB="0" distL="0" distR="0" wp14:anchorId="13661780" wp14:editId="4EA04F1C">
            <wp:extent cx="1051560" cy="10452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snm.png"/>
                    <pic:cNvPicPr/>
                  </pic:nvPicPr>
                  <pic:blipFill>
                    <a:blip r:embed="rId8"/>
                    <a:stretch>
                      <a:fillRect/>
                    </a:stretch>
                  </pic:blipFill>
                  <pic:spPr>
                    <a:xfrm>
                      <a:off x="0" y="0"/>
                      <a:ext cx="1051560" cy="1045251"/>
                    </a:xfrm>
                    <a:prstGeom prst="rect">
                      <a:avLst/>
                    </a:prstGeom>
                  </pic:spPr>
                </pic:pic>
              </a:graphicData>
            </a:graphic>
          </wp:inline>
        </w:drawing>
      </w:r>
    </w:p>
    <w:p w14:paraId="352811C9" w14:textId="7C6F3E9E" w:rsidR="002376FA" w:rsidRDefault="00F74D02">
      <w:pPr>
        <w:pStyle w:val="Heading1"/>
        <w:spacing w:before="0"/>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UNIVERSITÉ SOULEYMANE NIANG DE MATAM (USNM)</w:t>
      </w:r>
    </w:p>
    <w:p w:rsidR="002376FA" w:rsidRPr="001A522B" w:rsidRDefault="001A522B" w:rsidP="001A522B">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SYLLABUS DE TRAVAUX PRATIQUES DE PHYSIQUE 1</w:t>
      </w:r>
    </w:p>
    <w:p w14:paraId="399641B7" w14:textId="77777777" w:rsidR="001A522B" w:rsidRPr="004D4E5B" w:rsidRDefault="001A522B" w:rsidP="001A522B">
      <w:pPr>
        <w:spacing w:after="0" w:line="240" w:lineRule="auto"/>
        <w:jc w:val="cente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923"/>
        <w:gridCol w:w="8039"/>
      </w:tblGrid>
      <w:tr w:rsidR="002376FA">
        <w:trPr>
          <w:trHeight w:val="20"/>
        </w:trPr>
        <w:tc>
          <w:tcPr>
            <w:tcW w:w="965" w:type="pct"/>
          </w:tcPr>
          <w:p w14:paraId="5846557E"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UFR</w:t>
            </w:r>
          </w:p>
        </w:tc>
        <w:tc>
          <w:tcPr>
            <w:tcW w:w="4035"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Sciences, Technologies et Innovation</w:t>
            </w:r>
          </w:p>
        </w:tc>
      </w:tr>
      <w:tr w:rsidR="002376FA" w:rsidRPr="0004751A">
        <w:trPr>
          <w:trHeight w:val="20"/>
        </w:trPr>
        <w:tc>
          <w:tcPr>
            <w:tcW w:w="965" w:type="pct"/>
          </w:tcPr>
          <w:p w14:paraId="0FEEBE8F"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Département</w:t>
            </w:r>
          </w:p>
        </w:tc>
        <w:tc>
          <w:tcPr>
            <w:tcW w:w="4035"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Physique-Chimie et Informatique</w:t>
            </w:r>
          </w:p>
        </w:tc>
      </w:tr>
      <w:tr w:rsidR="002376FA">
        <w:trPr>
          <w:trHeight w:val="20"/>
        </w:trPr>
        <w:tc>
          <w:tcPr>
            <w:tcW w:w="965" w:type="pct"/>
          </w:tcPr>
          <w:p w14:paraId="2A10AC73"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Cycle</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Licence</w:t>
            </w:r>
          </w:p>
        </w:tc>
      </w:tr>
      <w:tr w:rsidR="002376FA">
        <w:trPr>
          <w:trHeight w:val="20"/>
        </w:trPr>
        <w:tc>
          <w:tcPr>
            <w:tcW w:w="965" w:type="pct"/>
          </w:tcPr>
          <w:p w14:paraId="716154CA"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Niveau</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L1</w:t>
            </w:r>
          </w:p>
        </w:tc>
      </w:tr>
      <w:tr w:rsidR="002376FA">
        <w:trPr>
          <w:trHeight w:val="20"/>
        </w:trPr>
        <w:tc>
          <w:tcPr>
            <w:tcW w:w="965" w:type="pct"/>
          </w:tcPr>
          <w:p w14:paraId="3965CCFA"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Semestre</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S1</w:t>
            </w:r>
          </w:p>
        </w:tc>
      </w:tr>
      <w:tr w:rsidR="00DE1C70" w:rsidRPr="00DE1C70">
        <w:trPr>
          <w:trHeight w:val="20"/>
        </w:trPr>
        <w:tc>
          <w:tcPr>
            <w:tcW w:w="965" w:type="pct"/>
          </w:tcPr>
          <w:p w14:paraId="20996E07" w14:textId="4184B418" w:rsidR="009E68EC" w:rsidRPr="0004751A" w:rsidRDefault="009E68EC">
            <w:pPr>
              <w:spacing w:after="0" w:line="240" w:lineRule="auto"/>
              <w:rPr>
                <w:rFonts w:ascii="Tahoma" w:hAnsi="Tahoma" w:cs="Tahoma"/>
                <w:sz w:val="24"/>
                <w:szCs w:val="24"/>
                <w:lang w:val="fr-FR"/>
              </w:rPr>
            </w:pPr>
            <w:r>
              <w:rPr>
                <w:rFonts w:ascii="Tahoma" w:hAnsi="Tahoma" w:cs="Tahoma"/>
                <w:sz w:val="24"/>
                <w:szCs w:val="24"/>
                <w:lang w:val="fr-FR"/>
              </w:rPr>
              <w:t>Responsable de l’EC</w:t>
            </w:r>
          </w:p>
        </w:tc>
        <w:tc>
          <w:tcPr>
            <w:tcW w:w="4035" w:type="pct"/>
          </w:tcPr>
          <w:p w:rsidR="009E68EC" w:rsidRPr="0004751A" w:rsidRDefault="009E68EC">
            <w:pPr>
              <w:spacing w:after="0" w:line="240" w:lineRule="auto"/>
              <w:jc w:val="center"/>
              <w:rPr>
                <w:rFonts w:ascii="Tahoma" w:hAnsi="Tahoma" w:cs="Tahoma"/>
                <w:sz w:val="24"/>
                <w:szCs w:val="24"/>
                <w:lang w:val="fr-FR"/>
              </w:rPr>
            </w:pPr>
            <w:r>
              <w:rPr>
                <w:rFonts w:ascii="Tahoma" w:hAnsi="Tahoma" w:cs="Tahoma"/>
                <w:sz w:val="24"/>
                <w:szCs w:val="24"/>
                <w:lang w:val="fr-FR"/>
              </w:rPr>
              <w:t xml:space="preserve">Dr Papa Touty TRAORÉ</w:t>
            </w:r>
          </w:p>
        </w:tc>
      </w:tr>
      <w:tr w:rsidR="00DE1C70" w:rsidRPr="0004751A">
        <w:trPr>
          <w:trHeight w:val="20"/>
        </w:trPr>
        <w:tc>
          <w:tcPr>
            <w:tcW w:w="965" w:type="pct"/>
          </w:tcPr>
          <w:p w14:paraId="3C565F35" w14:textId="724E3A65" w:rsidR="009E68EC" w:rsidRPr="0004751A" w:rsidRDefault="009E68EC">
            <w:pPr>
              <w:spacing w:after="0" w:line="240" w:lineRule="auto"/>
              <w:rPr>
                <w:rFonts w:ascii="Tahoma" w:hAnsi="Tahoma" w:cs="Tahoma"/>
                <w:sz w:val="24"/>
                <w:szCs w:val="24"/>
                <w:lang w:val="fr-FR"/>
              </w:rPr>
            </w:pPr>
            <w:r>
              <w:rPr>
                <w:rFonts w:ascii="Tahoma" w:hAnsi="Tahoma" w:cs="Tahoma"/>
                <w:sz w:val="24"/>
                <w:szCs w:val="24"/>
                <w:lang w:val="fr-FR"/>
              </w:rPr>
              <w:t>Contact</w:t>
            </w:r>
          </w:p>
        </w:tc>
        <w:tc>
          <w:tcPr>
            <w:tcW w:w="4035" w:type="pct"/>
          </w:tcPr>
          <w:p w:rsidR="009E68EC" w:rsidRPr="0004751A" w:rsidRDefault="004715B0">
            <w:pPr>
              <w:spacing w:after="0" w:line="240" w:lineRule="auto"/>
              <w:jc w:val="center"/>
              <w:rPr>
                <w:rFonts w:ascii="Tahoma" w:hAnsi="Tahoma" w:cs="Tahoma"/>
                <w:sz w:val="24"/>
                <w:szCs w:val="24"/>
                <w:lang w:val="fr-FR"/>
              </w:rPr>
            </w:pPr>
            <w:r>
              <w:t xml:space="preserve">papatouty.traore@ucad.edu.sn</w:t>
            </w:r>
          </w:p>
        </w:tc>
      </w:tr>
    </w:tbl>
    <w:p w14:paraId="152581F3" w14:textId="6F72C834" w:rsidR="002376FA"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DESCRIPTIF</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Les Travaux Pratiques de Physique 1 constituent une initiation aux méthodes expérimentales en physique. Ils permettent à l’étudiant de mettre en pratique les concepts étudiés en cours et en travaux dirigés, tout en développant l’observation, la mesure et l’analyse des phénomènes physiques.</w:t>
      </w:r>
    </w:p>
    <w:p w:rsidR="00AA4588" w:rsidRPr="0004751A"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L’accent est mis sur les techniques expérimentales de base, l’utilisation des instruments de mesure, le traitement des données, l’estimation des incertitudes et la rédaction de comptes rendus. Les manipulations portent sur la mécanique, l’électricité et les méthodes de mesure ; elles sont réalisées en salle et sur la paillasse simulée de la plateforme Physique Facile (physiquefacile.github.io), où chaque étudiant reçoit son propre matériel et un compte rendu corrigé automatiquement.</w:t>
      </w:r>
    </w:p>
    <w:tbl>
      <w:tblPr>
        <w:tblStyle w:val="TableGrid"/>
        <w:tblW w:w="5000" w:type="pct"/>
        <w:tblLook w:val="04A0" w:firstRow="1" w:lastRow="0" w:firstColumn="1" w:lastColumn="0" w:noHBand="0" w:noVBand="1"/>
      </w:tblPr>
      <w:tblGrid>
        <w:gridCol w:w="2413"/>
        <w:gridCol w:w="7549"/>
      </w:tblGrid>
      <w:tr w:rsidR="002376FA" w:rsidRPr="00FF1CF8">
        <w:trPr>
          <w:trHeight w:val="20"/>
        </w:trPr>
        <w:tc>
          <w:tcPr>
            <w:tcW w:w="1211" w:type="pct"/>
          </w:tcPr>
          <w:p w14:paraId="5AF701B8"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Domaine </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Sciences et Technologies</w:t>
            </w:r>
          </w:p>
        </w:tc>
      </w:tr>
      <w:tr w:rsidR="002376FA" w:rsidRPr="0004751A">
        <w:trPr>
          <w:trHeight w:val="20"/>
        </w:trPr>
        <w:tc>
          <w:tcPr>
            <w:tcW w:w="1211" w:type="pct"/>
          </w:tcPr>
          <w:p w14:paraId="7CB30C39"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Mention</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Physique-Chimie et Informatique (PCI)</w:t>
            </w:r>
          </w:p>
        </w:tc>
      </w:tr>
      <w:tr w:rsidR="002376FA" w:rsidRPr="00FF1CF8">
        <w:trPr>
          <w:trHeight w:val="20"/>
        </w:trPr>
        <w:tc>
          <w:tcPr>
            <w:tcW w:w="1211" w:type="pct"/>
            <w:shd w:val="clear" w:color="auto" w:fill="auto"/>
          </w:tcPr>
          <w:p w14:paraId="027D2389"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Spécialité/Parcours</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Tronc commun PCI</w:t>
            </w:r>
          </w:p>
        </w:tc>
      </w:tr>
      <w:tr w:rsidR="002376FA" w:rsidTr="00FF1CF8">
        <w:trPr>
          <w:trHeight w:val="20"/>
        </w:trPr>
        <w:tc>
          <w:tcPr>
            <w:tcW w:w="1211" w:type="pct"/>
            <w:shd w:val="clear" w:color="auto" w:fill="auto"/>
          </w:tcPr>
          <w:p w14:paraId="17CA0C56"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Option </w:t>
            </w:r>
          </w:p>
        </w:tc>
        <w:tc>
          <w:tcPr>
            <w:tcW w:w="3789" w:type="pct"/>
            <w:shd w:val="clear" w:color="auto" w:fill="auto"/>
          </w:tcPr>
          <w:p w:rsidR="002376FA" w:rsidRPr="00FF1CF8" w:rsidRDefault="002376FA">
            <w:pPr>
              <w:spacing w:after="0" w:line="240" w:lineRule="auto"/>
              <w:jc w:val="center"/>
              <w:rPr>
                <w:rFonts w:ascii="Tahoma" w:hAnsi="Tahoma" w:cs="Tahoma"/>
                <w:color w:val="000000" w:themeColor="text1"/>
                <w:sz w:val="24"/>
                <w:szCs w:val="24"/>
                <w:lang w:val="fr-FR"/>
              </w:rPr>
            </w:pPr>
            <w:r>
              <w:t xml:space="preserve">—</w:t>
            </w:r>
          </w:p>
        </w:tc>
      </w:tr>
      <w:tr w:rsidR="002376FA">
        <w:trPr>
          <w:trHeight w:val="90"/>
        </w:trPr>
        <w:tc>
          <w:tcPr>
            <w:tcW w:w="1211" w:type="pct"/>
            <w:shd w:val="clear" w:color="auto" w:fill="auto"/>
          </w:tcPr>
          <w:p w14:paraId="75BA7F74"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Langue d’enseignement</w:t>
            </w:r>
          </w:p>
        </w:tc>
        <w:tc>
          <w:tcPr>
            <w:tcW w:w="3789" w:type="pct"/>
            <w:vAlign w:val="center"/>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Français</w:t>
            </w:r>
          </w:p>
        </w:tc>
      </w:tr>
      <w:tr w:rsidR="002376FA">
        <w:trPr>
          <w:trHeight w:val="20"/>
        </w:trPr>
        <w:tc>
          <w:tcPr>
            <w:tcW w:w="1211" w:type="pct"/>
            <w:shd w:val="clear" w:color="auto" w:fill="auto"/>
          </w:tcPr>
          <w:p w14:paraId="0B04DA57"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Intitule de l’UE</w:t>
            </w:r>
          </w:p>
        </w:tc>
        <w:tc>
          <w:tcPr>
            <w:tcW w:w="3789" w:type="pct"/>
          </w:tcPr>
          <w:p w:rsidR="002376FA" w:rsidRDefault="00154B08" w:rsidP="00B95718">
            <w:pPr>
              <w:spacing w:after="0" w:line="240" w:lineRule="auto"/>
              <w:jc w:val="center"/>
              <w:rPr>
                <w:rFonts w:ascii="Tahoma" w:hAnsi="Tahoma" w:cs="Tahoma"/>
                <w:color w:val="000000" w:themeColor="text1"/>
                <w:sz w:val="24"/>
                <w:szCs w:val="24"/>
                <w:lang w:val="fr-FR"/>
              </w:rPr>
            </w:pPr>
            <w:r>
              <w:rPr>
                <w:rFonts w:ascii="Tahoma" w:hAnsi="Tahoma" w:cs="Tahoma"/>
                <w:b/>
                <w:bCs/>
              </w:rPr>
              <w:t xml:space="preserve">Expérimentation 1</w:t>
            </w:r>
          </w:p>
        </w:tc>
      </w:tr>
      <w:tr w:rsidR="002376FA" w:rsidRPr="0004751A" w:rsidTr="006D62CF">
        <w:trPr>
          <w:trHeight w:val="397"/>
        </w:trPr>
        <w:tc>
          <w:tcPr>
            <w:tcW w:w="1211" w:type="pct"/>
            <w:shd w:val="clear" w:color="auto" w:fill="auto"/>
          </w:tcPr>
          <w:p w14:paraId="73C481D5"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Intitule de l’EC</w:t>
            </w:r>
          </w:p>
        </w:tc>
        <w:tc>
          <w:tcPr>
            <w:tcW w:w="3789" w:type="pct"/>
          </w:tcPr>
          <w:p w:rsidR="002376FA" w:rsidRPr="0026511E" w:rsidRDefault="00AC4F6F">
            <w:pPr>
              <w:spacing w:after="0" w:line="240" w:lineRule="auto"/>
              <w:jc w:val="both"/>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LPCI1151 Travaux Pratiques de Physique 1</w:t>
            </w:r>
          </w:p>
        </w:tc>
      </w:tr>
      <w:tr w:rsidR="002376FA">
        <w:trPr>
          <w:trHeight w:val="20"/>
        </w:trPr>
        <w:tc>
          <w:tcPr>
            <w:tcW w:w="1211" w:type="pct"/>
            <w:shd w:val="clear" w:color="auto" w:fill="auto"/>
          </w:tcPr>
          <w:p w14:paraId="23A993E7"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Code de l’UE / Nombre de crédits</w:t>
            </w:r>
          </w:p>
        </w:tc>
        <w:tc>
          <w:tcPr>
            <w:tcW w:w="3789" w:type="pct"/>
          </w:tcPr>
          <w:p w:rsidR="002376FA" w:rsidRDefault="00D420D4">
            <w:pPr>
              <w:spacing w:after="0" w:line="240" w:lineRule="auto"/>
              <w:jc w:val="center"/>
              <w:rPr>
                <w:rFonts w:ascii="Tahoma" w:hAnsi="Tahoma" w:cs="Tahoma"/>
                <w:color w:val="000000" w:themeColor="text1"/>
                <w:sz w:val="24"/>
                <w:szCs w:val="24"/>
                <w:lang w:val="fr-FR"/>
              </w:rPr>
            </w:pPr>
            <w:r>
              <w:rPr>
                <w:rFonts w:ascii="Tahoma" w:hAnsi="Tahoma" w:cs="Tahoma"/>
                <w:b/>
                <w:bCs/>
              </w:rPr>
              <w:t xml:space="preserve">LPCI115 / 4</w:t>
            </w:r>
          </w:p>
        </w:tc>
      </w:tr>
    </w:tbl>
    <w:p w14:paraId="29A8FEAA" w14:textId="77777777" w:rsidR="002376FA" w:rsidRDefault="002376FA">
      <w:pP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596"/>
        <w:gridCol w:w="8366"/>
      </w:tblGrid>
      <w:tr w:rsidR="002376FA">
        <w:trPr>
          <w:trHeight w:val="113"/>
        </w:trPr>
        <w:tc>
          <w:tcPr>
            <w:tcW w:w="5000" w:type="pct"/>
            <w:gridSpan w:val="2"/>
            <w:shd w:val="clear" w:color="auto" w:fill="FBD4B4" w:themeFill="accent6" w:themeFillTint="66"/>
          </w:tcPr>
          <w:p w14:paraId="533E7B40" w14:textId="77777777" w:rsidR="002376FA" w:rsidRDefault="00F74D02">
            <w:pPr>
              <w:keepNext/>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Volume horaire de l’EC</w:t>
            </w:r>
          </w:p>
        </w:tc>
      </w:tr>
      <w:tr w:rsidR="002376FA">
        <w:trPr>
          <w:trHeight w:val="113"/>
        </w:trPr>
        <w:tc>
          <w:tcPr>
            <w:tcW w:w="801" w:type="pct"/>
          </w:tcPr>
          <w:p w14:paraId="0A22954A"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CM</w:t>
            </w:r>
          </w:p>
        </w:tc>
        <w:tc>
          <w:tcPr>
            <w:tcW w:w="4199" w:type="pct"/>
          </w:tcPr>
          <w:p w:rsidR="002376FA" w:rsidRDefault="00AC4F6F">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w:t>
            </w:r>
          </w:p>
        </w:tc>
      </w:tr>
      <w:tr w:rsidR="002376FA">
        <w:trPr>
          <w:trHeight w:val="113"/>
        </w:trPr>
        <w:tc>
          <w:tcPr>
            <w:tcW w:w="801" w:type="pct"/>
          </w:tcPr>
          <w:p w14:paraId="1C52AAB1"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TD</w:t>
            </w:r>
          </w:p>
        </w:tc>
        <w:tc>
          <w:tcPr>
            <w:tcW w:w="4199" w:type="pct"/>
          </w:tcPr>
          <w:p w:rsidR="002376FA" w:rsidRDefault="00F6452D">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w:t>
            </w:r>
          </w:p>
        </w:tc>
      </w:tr>
      <w:tr w:rsidR="002376FA">
        <w:trPr>
          <w:trHeight w:val="113"/>
        </w:trPr>
        <w:tc>
          <w:tcPr>
            <w:tcW w:w="801" w:type="pct"/>
          </w:tcPr>
          <w:p w14:paraId="02D489F0"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TP</w:t>
            </w:r>
          </w:p>
        </w:tc>
        <w:tc>
          <w:tcPr>
            <w:tcW w:w="4199" w:type="pct"/>
          </w:tcPr>
          <w:p w:rsidR="002376FA" w:rsidRDefault="00F6452D">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26 H</w:t>
            </w:r>
          </w:p>
        </w:tc>
      </w:tr>
      <w:tr w:rsidR="002376FA">
        <w:trPr>
          <w:trHeight w:val="113"/>
        </w:trPr>
        <w:tc>
          <w:tcPr>
            <w:tcW w:w="801" w:type="pct"/>
          </w:tcPr>
          <w:p w14:paraId="11588349"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TERRAIN</w:t>
            </w:r>
          </w:p>
        </w:tc>
        <w:tc>
          <w:tcPr>
            <w:tcW w:w="4199" w:type="pct"/>
          </w:tcPr>
          <w:p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w:t>
            </w:r>
          </w:p>
        </w:tc>
      </w:tr>
      <w:tr w:rsidR="002376FA">
        <w:trPr>
          <w:trHeight w:val="113"/>
        </w:trPr>
        <w:tc>
          <w:tcPr>
            <w:tcW w:w="801" w:type="pct"/>
          </w:tcPr>
          <w:p w14:paraId="0CCCC4F9"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lastRenderedPageBreak/>
              <w:t>TPE</w:t>
            </w:r>
          </w:p>
        </w:tc>
        <w:tc>
          <w:tcPr>
            <w:tcW w:w="4199" w:type="pct"/>
          </w:tcPr>
          <w:p w:rsidR="002376FA" w:rsidRDefault="00AC4F6F">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14 H</w:t>
            </w:r>
          </w:p>
        </w:tc>
      </w:tr>
      <w:tr w:rsidR="002376FA">
        <w:trPr>
          <w:trHeight w:val="113"/>
        </w:trPr>
        <w:tc>
          <w:tcPr>
            <w:tcW w:w="801" w:type="pct"/>
          </w:tcPr>
          <w:p w14:paraId="200433DB" w14:textId="77777777"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VHT</w:t>
            </w:r>
          </w:p>
        </w:tc>
        <w:tc>
          <w:tcPr>
            <w:tcW w:w="4199" w:type="pct"/>
          </w:tcPr>
          <w:p w:rsidR="002376FA" w:rsidRDefault="00CF24D9">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40 H</w:t>
            </w:r>
          </w:p>
        </w:tc>
      </w:tr>
    </w:tbl>
    <w:p w14:paraId="217ABE89" w14:textId="77777777" w:rsidR="002376FA"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 xml:space="preserve">OBJECTIFS </w:t>
      </w:r>
    </w:p>
    <w:tbl>
      <w:tblPr>
        <w:tblStyle w:val="TableGrid"/>
        <w:tblW w:w="5000" w:type="pct"/>
        <w:tblLook w:val="04A0" w:firstRow="1" w:lastRow="0" w:firstColumn="1" w:lastColumn="0" w:noHBand="0" w:noVBand="1"/>
      </w:tblPr>
      <w:tblGrid>
        <w:gridCol w:w="9962"/>
      </w:tblGrid>
      <w:tr w:rsidR="002376FA">
        <w:tc>
          <w:tcPr>
            <w:tcW w:w="5000" w:type="pct"/>
            <w:shd w:val="clear" w:color="auto" w:fill="FBD4B4" w:themeFill="accent6" w:themeFillTint="66"/>
          </w:tcPr>
          <w:p w14:paraId="7CEC643C" w14:textId="77777777" w:rsidR="002376FA" w:rsidRDefault="00F74D02">
            <w:pPr>
              <w:pStyle w:val="Heading3"/>
              <w:spacing w:before="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Objectif général de L’EC</w:t>
            </w:r>
          </w:p>
        </w:tc>
      </w:tr>
      <w:tr w:rsidR="002376FA" w:rsidRPr="0004751A">
        <w:tc>
          <w:tcPr>
            <w:tcW w:w="5000" w:type="pct"/>
          </w:tcPr>
          <w:p w:rsidR="002376FA" w:rsidRPr="00CF24D9" w:rsidRDefault="004E15CE">
            <w:pPr>
              <w:pStyle w:val="Heading3"/>
              <w:spacing w:before="0" w:line="240" w:lineRule="auto"/>
              <w:jc w:val="center"/>
              <w:rPr>
                <w:rFonts w:ascii="Tahoma" w:hAnsi="Tahoma" w:cs="Tahoma"/>
                <w:b w:val="0"/>
                <w:bCs w:val="0"/>
                <w:color w:val="000000" w:themeColor="text1"/>
                <w:sz w:val="24"/>
                <w:szCs w:val="24"/>
                <w:lang w:val="fr-CA"/>
              </w:rPr>
            </w:pPr>
            <w:r>
              <w:rPr>
                <w:rFonts w:ascii="Tahoma" w:hAnsi="Tahoma" w:cs="Tahoma"/>
                <w:b w:val="0"/>
                <w:bCs w:val="0"/>
                <w:color w:val="000000" w:themeColor="text1"/>
                <w:sz w:val="24"/>
                <w:szCs w:val="24"/>
                <w:lang w:val="fr-FR"/>
              </w:rPr>
              <w:t xml:space="preserve">Développer les compétences expérimentales en physique : mesure, instrumentation, traitement des données et analyse des incertitudes à travers des manipulations de mécanique et d’électricité.</w:t>
            </w:r>
          </w:p>
        </w:tc>
      </w:tr>
    </w:tbl>
    <w:p w14:paraId="60853757" w14:textId="77777777" w:rsidR="002376FA" w:rsidRDefault="002376FA">
      <w:pPr>
        <w:pStyle w:val="Heading3"/>
        <w:spacing w:before="0"/>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106"/>
        <w:gridCol w:w="8856"/>
      </w:tblGrid>
      <w:tr w:rsidR="002376FA">
        <w:tc>
          <w:tcPr>
            <w:tcW w:w="5000" w:type="pct"/>
            <w:gridSpan w:val="2"/>
            <w:shd w:val="clear" w:color="auto" w:fill="FBD4B4" w:themeFill="accent6" w:themeFillTint="66"/>
          </w:tcPr>
          <w:p w14:paraId="71A8FDD6" w14:textId="77777777" w:rsidR="002376FA" w:rsidRDefault="00F74D02">
            <w:pPr>
              <w:spacing w:after="0" w:line="240" w:lineRule="auto"/>
              <w:jc w:val="center"/>
              <w:rPr>
                <w:rFonts w:ascii="Tahoma" w:hAnsi="Tahoma" w:cs="Tahoma"/>
                <w:b/>
                <w:bCs/>
                <w:color w:val="000000" w:themeColor="text1"/>
                <w:sz w:val="24"/>
                <w:szCs w:val="24"/>
                <w:lang w:val="fr-FR"/>
              </w:rPr>
            </w:pPr>
            <w:bookmarkStart w:id="0" w:name="_Hlk238808568"/>
            <w:r>
              <w:rPr>
                <w:rFonts w:ascii="Tahoma" w:hAnsi="Tahoma" w:cs="Tahoma"/>
                <w:b/>
                <w:bCs/>
                <w:color w:val="000000" w:themeColor="text1"/>
                <w:sz w:val="24"/>
                <w:szCs w:val="24"/>
                <w:lang w:val="fr-FR"/>
              </w:rPr>
              <w:t>Objectifs spécifiques de l’EC</w:t>
            </w:r>
          </w:p>
        </w:tc>
      </w:tr>
      <w:tr w:rsidR="00A63972" w:rsidRPr="0004751A">
        <w:tc>
          <w:tcPr>
            <w:tcW w:w="555" w:type="pct"/>
          </w:tcPr>
          <w:p w14:paraId="6DF2AEA4" w14:textId="77777777" w:rsidR="00A63972" w:rsidRDefault="00A63972" w:rsidP="00A63972">
            <w:pPr>
              <w:spacing w:after="0" w:line="240" w:lineRule="auto"/>
              <w:jc w:val="center"/>
              <w:rPr>
                <w:rFonts w:ascii="Tahoma" w:hAnsi="Tahoma" w:cs="Tahoma"/>
                <w:color w:val="000000" w:themeColor="text1"/>
                <w:sz w:val="24"/>
                <w:szCs w:val="24"/>
                <w:lang w:val="fr-FR"/>
              </w:rPr>
            </w:pPr>
            <w:bookmarkStart w:id="1" w:name="_Hlk238793319"/>
            <w:r>
              <w:rPr>
                <w:rFonts w:ascii="Tahoma" w:hAnsi="Tahoma" w:cs="Tahoma"/>
                <w:color w:val="000000" w:themeColor="text1"/>
                <w:sz w:val="24"/>
                <w:szCs w:val="24"/>
                <w:lang w:val="fr-FR"/>
              </w:rPr>
              <w:t>OS1</w:t>
            </w:r>
          </w:p>
        </w:tc>
        <w:tc>
          <w:tcPr>
            <w:tcW w:w="4445" w:type="pct"/>
          </w:tcPr>
          <w:p w:rsidR="00A63972" w:rsidRPr="00CF24D9" w:rsidRDefault="00331CFE" w:rsidP="00A63972">
            <w:pPr>
              <w:spacing w:after="0" w:line="240" w:lineRule="auto"/>
              <w:jc w:val="center"/>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Utiliser correctement les instruments de mesure.</w:t>
            </w:r>
          </w:p>
        </w:tc>
      </w:tr>
      <w:tr w:rsidR="00687D45" w:rsidRPr="0004751A">
        <w:tc>
          <w:tcPr>
            <w:tcW w:w="555" w:type="pct"/>
          </w:tcPr>
          <w:p w14:paraId="54ECD8FF" w14:textId="1EAD7C79" w:rsidR="00687D45" w:rsidRDefault="00687D45" w:rsidP="00687D45">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OS2</w:t>
            </w:r>
          </w:p>
        </w:tc>
        <w:tc>
          <w:tcPr>
            <w:tcW w:w="4445" w:type="pct"/>
          </w:tcPr>
          <w:p w:rsidR="00687D45" w:rsidRDefault="00687D45" w:rsidP="00687D45">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Mettre en œuvre un protocole expérimental.</w:t>
            </w:r>
          </w:p>
        </w:tc>
      </w:tr>
      <w:tr w:rsidR="008E4242" w:rsidRPr="0004751A">
        <w:tc>
          <w:tcPr>
            <w:tcW w:w="555" w:type="pct"/>
          </w:tcPr>
          <w:p w14:paraId="2E7EB84F" w14:textId="03D46DDB"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OS3</w:t>
            </w:r>
          </w:p>
        </w:tc>
        <w:tc>
          <w:tcPr>
            <w:tcW w:w="4445" w:type="pct"/>
          </w:tcPr>
          <w:p w:rsidR="008E4242" w:rsidRPr="00853705" w:rsidRDefault="008E4242" w:rsidP="008E4242">
            <w:pPr>
              <w:spacing w:after="0" w:line="240" w:lineRule="auto"/>
              <w:jc w:val="center"/>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Estimer les incertitudes de mesure.</w:t>
            </w:r>
          </w:p>
        </w:tc>
      </w:tr>
      <w:tr w:rsidR="008E4242" w:rsidRPr="0004751A">
        <w:tc>
          <w:tcPr>
            <w:tcW w:w="555" w:type="pct"/>
          </w:tcPr>
          <w:p w14:paraId="32B8D1D7" w14:textId="79F10160"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OS4</w:t>
            </w:r>
          </w:p>
        </w:tc>
        <w:tc>
          <w:tcPr>
            <w:tcW w:w="4445" w:type="pct"/>
          </w:tcPr>
          <w:p w:rsidR="008E4242" w:rsidRDefault="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Exploiter les données (graphiques, régression).</w:t>
            </w:r>
          </w:p>
        </w:tc>
      </w:tr>
      <w:tr w:rsidR="008E4242" w:rsidRPr="0004751A" w:rsidTr="009E52FA">
        <w:tc>
          <w:tcPr>
            <w:tcW w:w="555" w:type="pct"/>
          </w:tcPr>
          <w:p w14:paraId="217CCC23" w14:textId="6D5E4B99"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OS5</w:t>
            </w:r>
          </w:p>
        </w:tc>
        <w:tc>
          <w:tcPr>
            <w:tcW w:w="4445" w:type="pct"/>
          </w:tcPr>
          <w:p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Rédiger un compte rendu scientifique rigoureux.</w:t>
            </w:r>
          </w:p>
        </w:tc>
      </w:tr>
      <w:bookmarkEnd w:id="0"/>
      <w:bookmarkEnd w:id="1"/>
    </w:tbl>
    <w:p w14:paraId="29B8D100" w14:textId="77777777" w:rsidR="002376FA" w:rsidRDefault="002376FA">
      <w:pPr>
        <w:rPr>
          <w:rFonts w:ascii="Tahoma" w:hAnsi="Tahoma" w:cs="Tahoma"/>
          <w:color w:val="000000" w:themeColor="text1"/>
          <w:sz w:val="24"/>
          <w:szCs w:val="24"/>
          <w:lang w:val="fr-FR"/>
        </w:rPr>
      </w:pPr>
    </w:p>
    <w:p w14:paraId="3236BD19" w14:textId="77777777" w:rsidR="002376FA" w:rsidRDefault="002376FA">
      <w:pPr>
        <w:jc w:val="cente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9962"/>
      </w:tblGrid>
      <w:tr w:rsidR="002376FA">
        <w:tc>
          <w:tcPr>
            <w:tcW w:w="5000" w:type="pct"/>
            <w:shd w:val="clear" w:color="auto" w:fill="FBD4B4" w:themeFill="accent6" w:themeFillTint="66"/>
          </w:tcPr>
          <w:p w14:paraId="79014896" w14:textId="77777777" w:rsidR="002376FA" w:rsidRDefault="00F74D0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Prérequis </w:t>
            </w:r>
          </w:p>
        </w:tc>
      </w:tr>
      <w:tr w:rsidR="002376FA" w:rsidRPr="0004751A">
        <w:tc>
          <w:tcPr>
            <w:tcW w:w="5000" w:type="pct"/>
          </w:tcPr>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Suivre ou avoir suivi les EC Mécanique 1 (LPCI1121) et Électricité 1 (LPCI1122).</w:t>
            </w:r>
          </w:p>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Notions de mesure du niveau baccalauréat : unités, chiffres significatifs, tracé de graphes.</w:t>
            </w:r>
          </w:p>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Lecture préalable du chapitre de TP correspondant dans le fascicule de travaux pratiques.</w:t>
            </w:r>
          </w:p>
        </w:tc>
      </w:tr>
    </w:tbl>
    <w:p w14:paraId="24770AB8" w14:textId="77777777" w:rsidR="00EE0EE6" w:rsidRDefault="00EE0EE6" w:rsidP="00EE0EE6">
      <w:pPr>
        <w:rPr>
          <w:rFonts w:ascii="Tahoma" w:hAnsi="Tahoma" w:cs="Tahoma"/>
          <w:b/>
          <w:bCs/>
          <w:color w:val="000000" w:themeColor="text1"/>
          <w:sz w:val="24"/>
          <w:szCs w:val="24"/>
          <w:lang w:val="fr-FR"/>
        </w:rPr>
      </w:pPr>
    </w:p>
    <w:tbl>
      <w:tblPr>
        <w:tblStyle w:val="TableGrid"/>
        <w:tblW w:w="5000" w:type="pct"/>
        <w:tblLook w:val="04A0" w:firstRow="1" w:lastRow="0" w:firstColumn="1" w:lastColumn="0" w:noHBand="0" w:noVBand="1"/>
      </w:tblPr>
      <w:tblGrid>
        <w:gridCol w:w="9962"/>
      </w:tblGrid>
      <w:tr w:rsidR="00EF48DD" w:rsidRPr="0026511E" w:rsidTr="00EF48DD">
        <w:tc>
          <w:tcPr>
            <w:tcW w:w="5000" w:type="pct"/>
            <w:shd w:val="clear" w:color="auto" w:fill="FBD4B4" w:themeFill="accent6" w:themeFillTint="66"/>
          </w:tcPr>
          <w:p w14:paraId="27A91DAD" w14:textId="3A0349F4" w:rsidR="00EF48DD" w:rsidRDefault="00F6452D" w:rsidP="004223EF">
            <w:pPr>
              <w:spacing w:after="0" w:line="240" w:lineRule="auto"/>
              <w:jc w:val="center"/>
              <w:rPr>
                <w:rFonts w:ascii="Tahoma" w:hAnsi="Tahoma" w:cs="Tahoma"/>
                <w:b/>
                <w:bCs/>
                <w:color w:val="000000" w:themeColor="text1"/>
                <w:sz w:val="24"/>
                <w:szCs w:val="24"/>
                <w:lang w:val="fr-FR"/>
              </w:rPr>
            </w:pPr>
            <w:bookmarkStart w:id="2" w:name="_Hlk238880894"/>
            <w:r>
              <w:rPr>
                <w:rFonts w:ascii="Tahoma" w:hAnsi="Tahoma" w:cs="Tahoma"/>
                <w:b/>
                <w:bCs/>
                <w:color w:val="000000" w:themeColor="text1"/>
                <w:sz w:val="24"/>
                <w:szCs w:val="24"/>
                <w:lang w:val="fr-FR"/>
              </w:rPr>
              <w:t xml:space="preserve">Contenu du cours </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1 : Métrologie : grandeurs, unités, chiffres significatifs et incertitudes (TP 6 : mesures électriques, le multimètre)</w:t>
            </w:r>
          </w:p>
        </w:tc>
      </w:tr>
      <w:tr w:rsidR="00F11CC1" w:rsidRPr="0004751A" w:rsidTr="00EF48DD">
        <w:tc>
          <w:tcPr>
            <w:tcW w:w="5000" w:type="pct"/>
          </w:tcPr>
          <w:p w:rsidR="00F11CC1" w:rsidRPr="00EF48DD" w:rsidRDefault="00F11CC1"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2 : TP de mécanique : oscillateur harmonique masse-ressort (TP 2) et pendule de torsion (TP 3)</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3 : TP de mécanique : pendule simple et détermination de g (TP 1)</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4 : TP d’électricité : loi d’Ohm et mesures de résistances, montages amont et aval (TP 4)</w:t>
            </w:r>
          </w:p>
        </w:tc>
      </w:tr>
      <w:tr w:rsidR="00F11CC1" w:rsidRPr="0004751A" w:rsidTr="00EF48DD">
        <w:tc>
          <w:tcPr>
            <w:tcW w:w="5000" w:type="pct"/>
          </w:tcPr>
          <w:p w:rsidR="00F11CC1" w:rsidRPr="00EF48DD" w:rsidRDefault="00F11CC1"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5 : Exploitation des données et rédaction des comptes rendus</w:t>
            </w:r>
          </w:p>
        </w:tc>
      </w:tr>
      <w:bookmarkEnd w:id="2"/>
    </w:tbl>
    <w:p w14:paraId="37AF6484" w14:textId="77777777" w:rsidR="00DE1C70" w:rsidRDefault="00DE1C70">
      <w:pPr>
        <w:rPr>
          <w:rFonts w:ascii="Tahoma" w:hAnsi="Tahoma" w:cs="Tahoma"/>
          <w:b/>
          <w:bCs/>
          <w:sz w:val="24"/>
          <w:szCs w:val="24"/>
          <w:lang w:val="fr-FR"/>
        </w:rPr>
      </w:pPr>
    </w:p>
    <w:p w14:paraId="1FFC5858" w14:textId="77777777" w:rsidR="00DE1C70" w:rsidRDefault="00DE1C70">
      <w:pPr>
        <w:rPr>
          <w:rFonts w:ascii="Tahoma" w:hAnsi="Tahoma" w:cs="Tahoma"/>
          <w:b/>
          <w:bCs/>
          <w:sz w:val="24"/>
          <w:szCs w:val="24"/>
          <w:lang w:val="fr-FR"/>
        </w:rPr>
      </w:pPr>
    </w:p>
    <w:p w14:paraId="5CF75A18" w14:textId="77777777" w:rsidR="00DE1C70" w:rsidRDefault="00DE1C70">
      <w:pPr>
        <w:rPr>
          <w:rFonts w:ascii="Tahoma" w:hAnsi="Tahoma" w:cs="Tahoma"/>
          <w:b/>
          <w:bCs/>
          <w:sz w:val="24"/>
          <w:szCs w:val="24"/>
          <w:lang w:val="fr-FR"/>
        </w:rPr>
      </w:pPr>
    </w:p>
    <w:p w14:paraId="3930DF5E" w14:textId="2ED5D920" w:rsidR="002376FA" w:rsidRPr="005B6B70" w:rsidRDefault="00F74D02">
      <w:pPr>
        <w:rPr>
          <w:rFonts w:ascii="Tahoma" w:hAnsi="Tahoma" w:cs="Tahoma"/>
          <w:b/>
          <w:bCs/>
          <w:sz w:val="24"/>
          <w:szCs w:val="24"/>
          <w:lang w:val="fr-FR"/>
        </w:rPr>
      </w:pPr>
      <w:r>
        <w:rPr>
          <w:rFonts w:ascii="Tahoma" w:hAnsi="Tahoma" w:cs="Tahoma"/>
          <w:b/>
          <w:bCs/>
          <w:sz w:val="24"/>
          <w:szCs w:val="24"/>
          <w:lang w:val="fr-FR"/>
        </w:rPr>
        <w:lastRenderedPageBreak/>
        <w:t>APPROCHES PÉDAGOGIQUES</w:t>
      </w:r>
    </w:p>
    <w:tbl>
      <w:tblPr>
        <w:tblStyle w:val="TableGrid"/>
        <w:tblW w:w="9972" w:type="dxa"/>
        <w:tblLook w:val="04A0" w:firstRow="1" w:lastRow="0" w:firstColumn="1" w:lastColumn="0" w:noHBand="0" w:noVBand="1"/>
      </w:tblPr>
      <w:tblGrid>
        <w:gridCol w:w="1500"/>
        <w:gridCol w:w="3300"/>
        <w:gridCol w:w="1450"/>
        <w:gridCol w:w="2100"/>
        <w:gridCol w:w="1622"/>
      </w:tblGrid>
      <w:tr w:rsidR="00790D2E" w:rsidRPr="005B6B70" w:rsidTr="0004751A">
        <w:trPr>
          <w:tblHeader/>
        </w:trPr>
        <w:tc>
          <w:tcPr>
            <w:tcW w:w="1500" w:type="dxa"/>
            <w:shd w:val="clear" w:color="auto" w:fill="FBD4B4" w:themeFill="accent6" w:themeFillTint="66"/>
          </w:tcPr>
          <w:p w14:paraId="22F5DD69"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Objectif spécifique</w:t>
            </w:r>
          </w:p>
        </w:tc>
        <w:tc>
          <w:tcPr>
            <w:tcW w:w="3300" w:type="dxa"/>
            <w:shd w:val="clear" w:color="auto" w:fill="FBD4B4" w:themeFill="accent6" w:themeFillTint="66"/>
          </w:tcPr>
          <w:p w14:paraId="4D3BCAD4"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Activités</w:t>
            </w:r>
          </w:p>
        </w:tc>
        <w:tc>
          <w:tcPr>
            <w:tcW w:w="1450" w:type="dxa"/>
            <w:shd w:val="clear" w:color="auto" w:fill="FBD4B4" w:themeFill="accent6" w:themeFillTint="66"/>
          </w:tcPr>
          <w:p w14:paraId="09E0FE03"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Modalités</w:t>
            </w:r>
          </w:p>
        </w:tc>
        <w:tc>
          <w:tcPr>
            <w:tcW w:w="2100" w:type="dxa"/>
            <w:shd w:val="clear" w:color="auto" w:fill="FBD4B4" w:themeFill="accent6" w:themeFillTint="66"/>
          </w:tcPr>
          <w:p w14:paraId="54310BB9" w14:textId="34E7B860" w:rsidR="008E4242" w:rsidRPr="005B6B70" w:rsidRDefault="006745A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Ressources</w:t>
            </w:r>
          </w:p>
        </w:tc>
        <w:tc>
          <w:tcPr>
            <w:tcW w:w="1622" w:type="dxa"/>
            <w:shd w:val="clear" w:color="auto" w:fill="FBD4B4" w:themeFill="accent6" w:themeFillTint="66"/>
          </w:tcPr>
          <w:p w14:paraId="41112FFA" w14:textId="61D1BFDD"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Durée/Échéancier</w:t>
            </w:r>
          </w:p>
        </w:tc>
      </w:tr>
      <w:tr w:rsidR="00790D2E" w:rsidRPr="0004751A" w:rsidTr="0004751A">
        <w:tc>
          <w:tcPr>
            <w:tcW w:w="1500" w:type="dxa"/>
            <w:vAlign w:val="center"/>
          </w:tcPr>
          <w:p w:rsidR="008E4242" w:rsidRPr="005B6B70" w:rsidRDefault="008E4242" w:rsidP="0063497F">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OS1 : Utiliser correctement les instruments de mesure.</w:t>
            </w:r>
          </w:p>
        </w:tc>
        <w:tc>
          <w:tcPr>
            <w:tcW w:w="3300" w:type="dxa"/>
            <w:vAlign w:val="center"/>
          </w:tcPr>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A11 : Choix de la fonction, de la borne et du calibre d’un multimètre ; lecture et précision d’un affichage (TP 6).</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A12 : Câblage d’un circuit : ampèremètre en série, voltmètre en dérivation, montage amont ou aval (TP 4 ; cahier d’Électricité 1, ch. 4, fiche 04).</w:t>
            </w:r>
          </w:p>
        </w:tc>
        <w:tc>
          <w:tcPr>
            <w:tcW w:w="1450" w:type="dxa"/>
            <w:vAlign w:val="center"/>
          </w:tcPr>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(TP) et hors salle (TPE) ;</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sur la paillasse simulée</w:t>
            </w:r>
          </w:p>
        </w:tc>
        <w:tc>
          <w:tcPr>
            <w:tcW w:w="2100" w:type="dxa"/>
          </w:tcPr>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Fascicule de travaux pratiques (TP 4 et 6)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Paillasse simulée de la plateforme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Matériel de la salle de TP, selon les disponibilités.</w:t>
            </w:r>
          </w:p>
        </w:tc>
        <w:tc>
          <w:tcPr>
            <w:tcW w:w="1622" w:type="dxa"/>
            <w:vAlign w:val="center"/>
          </w:tcPr>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w:t>
            </w:r>
          </w:p>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2 h de TPE (préparation)</w:t>
            </w:r>
          </w:p>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2 à 4</w:t>
            </w:r>
          </w:p>
        </w:tc>
      </w:tr>
      <w:tr w:rsidR="00790D2E" w:rsidRPr="0004751A"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OS2 : Mettre en œuvre un protocole expérimental.</w:t>
            </w:r>
          </w:p>
        </w:tc>
        <w:tc>
          <w:tcPr>
            <w:tcW w:w="3300" w:type="dxa"/>
          </w:tcPr>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A21 : Travail de préparation du fascicule avant chaque séance (rappels théoriques, questions préparatoires).</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A22 : Manipulations de mécanique : pendule simple (TP 1), masse-ressort (TP 2), pendule de torsion (TP 3) (cahier de Mécanique 1, ch. 3, fiche 07).</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A23 : Respect des consignes de sécurité et des limites du matériel (calibres, limite d’élasticité du ressort).</w:t>
            </w:r>
          </w:p>
        </w:tc>
        <w:tc>
          <w:tcPr>
            <w:tcW w:w="1450" w:type="dxa"/>
            <w:vAlign w:val="center"/>
          </w:tcPr>
          <w:p w:rsidR="008E4242" w:rsidRPr="005B6B70" w:rsidRDefault="008E4242" w:rsidP="00B8124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(TP) et hors salle (TPE) ;</w:t>
            </w:r>
          </w:p>
          <w:p w:rsidR="008E4242" w:rsidRPr="005B6B70" w:rsidRDefault="008E4242" w:rsidP="00B8124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sur la paillasse simulée</w:t>
            </w:r>
          </w:p>
        </w:tc>
        <w:tc>
          <w:tcPr>
            <w:tcW w:w="2100" w:type="dxa"/>
          </w:tcPr>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Fascicule de travaux pratiques (TP 1 à 3)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Paillasse simulée ; chronomètre, règle, masses marquées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de Mécanique 1, chapitre 3.</w:t>
            </w:r>
          </w:p>
        </w:tc>
        <w:tc>
          <w:tcPr>
            <w:tcW w:w="1622" w:type="dxa"/>
            <w:vAlign w:val="center"/>
          </w:tcPr>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8 h de TP</w:t>
            </w:r>
          </w:p>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w:t>
            </w:r>
          </w:p>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5 à 9</w:t>
            </w:r>
          </w:p>
        </w:tc>
      </w:tr>
      <w:tr w:rsidR="00790D2E" w:rsidRPr="0004751A" w:rsidTr="0004751A">
        <w:trPr>
          <w:trHeight w:val="90"/>
        </w:trPr>
        <w:tc>
          <w:tcPr>
            <w:tcW w:w="1500" w:type="dxa"/>
            <w:vAlign w:val="center"/>
          </w:tcPr>
          <w:p w:rsidR="008E4242" w:rsidRPr="005B6B70" w:rsidRDefault="008E4242" w:rsidP="004841A3">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OS3 : Estimer les incertitudes de mesure.</w:t>
            </w:r>
          </w:p>
        </w:tc>
        <w:tc>
          <w:tcPr>
            <w:tcW w:w="3300" w:type="dxa"/>
          </w:tcPr>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A31 : Incertitudes de type A (répétition des mesures) et de type B (instrument) ; propagation des incertitudes (TP 6).</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A32 : Estimation de l’incertitude sur g (TP 1), sur la raideur k (TP 2) et sur une résistance (TP 4).</w:t>
            </w:r>
          </w:p>
        </w:tc>
        <w:tc>
          <w:tcPr>
            <w:tcW w:w="1450" w:type="dxa"/>
          </w:tcPr>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(TP) et hors salle (TPE) ;</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sur la paillasse simulée</w:t>
            </w:r>
          </w:p>
        </w:tc>
        <w:tc>
          <w:tcPr>
            <w:tcW w:w="2100" w:type="dxa"/>
          </w:tcPr>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Fascicule (TP 6 et parties « exploitation »)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Paillasse simulée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Tableur ou calculatrice.</w:t>
            </w:r>
          </w:p>
        </w:tc>
        <w:tc>
          <w:tcPr>
            <w:tcW w:w="1622" w:type="dxa"/>
          </w:tcPr>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w:t>
            </w:r>
          </w:p>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2 h de TPE</w:t>
            </w:r>
          </w:p>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3 à 10</w:t>
            </w:r>
          </w:p>
        </w:tc>
      </w:tr>
      <w:tr w:rsidR="00790D2E" w:rsidRPr="0004751A"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OS4 : Exploiter les données (graphiques, régression).</w:t>
            </w:r>
          </w:p>
        </w:tc>
        <w:tc>
          <w:tcPr>
            <w:tcW w:w="3300" w:type="dxa"/>
            <w:vAlign w:val="center"/>
          </w:tcPr>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A41 : Tracé de graphes linéarisés et régression : T² = f(L), T₀² = f(m), U = f(I).</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A42 : Détermination des grandeurs par la pente et l’ordonnée à l’origine ; comparaison aux valeurs de référence (écart relatif).</w:t>
            </w:r>
          </w:p>
        </w:tc>
        <w:tc>
          <w:tcPr>
            <w:tcW w:w="1450" w:type="dxa"/>
            <w:vAlign w:val="center"/>
          </w:tcPr>
          <w:p w:rsidR="008E4242" w:rsidRPr="005B6B70"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(TP) et hors salle (TPE) ;</w:t>
            </w:r>
          </w:p>
          <w:p w:rsidR="008E4242" w:rsidRPr="005B6B70"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sur la paillasse simulée</w:t>
            </w:r>
          </w:p>
        </w:tc>
        <w:tc>
          <w:tcPr>
            <w:tcW w:w="2100" w:type="dxa"/>
          </w:tcPr>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Graphes automatiques du compte rendu en ligne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Fascicule (parties « exploitation des résultats »).</w:t>
            </w:r>
          </w:p>
        </w:tc>
        <w:tc>
          <w:tcPr>
            <w:tcW w:w="1622" w:type="dxa"/>
            <w:vAlign w:val="center"/>
          </w:tcPr>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6 h de TP</w:t>
            </w:r>
          </w:p>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2 h de TPE</w:t>
            </w:r>
          </w:p>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5 à 11</w:t>
            </w:r>
          </w:p>
        </w:tc>
      </w:tr>
      <w:tr w:rsidR="00790D2E" w:rsidRPr="00F11CC1"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OS5 : Rédiger un compte rendu scientifique rigoureux.</w:t>
            </w:r>
          </w:p>
        </w:tc>
        <w:tc>
          <w:tcPr>
            <w:tcW w:w="3300" w:type="dxa"/>
            <w:vAlign w:val="center"/>
          </w:tcPr>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A51 : Rédaction du compte rendu en ligne : tableaux, calculs, résultats et conclusion, avec signalement automatique des valeurs aberrantes.</w:t>
            </w:r>
          </w:p>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A52 : QCM chronométré portant sur ses propres mesures, puis soumission (note détaillée sur 20).</w:t>
            </w:r>
          </w:p>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A53 : Analyse de la note détaillée et reprise des points faibles.</w:t>
            </w:r>
          </w:p>
        </w:tc>
        <w:tc>
          <w:tcPr>
            <w:tcW w:w="1450" w:type="dxa"/>
            <w:vAlign w:val="center"/>
          </w:tcPr>
          <w:p w:rsidR="005836AF" w:rsidRPr="005B6B70" w:rsidRDefault="005836AF" w:rsidP="005836A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(TP) et hors salle (TPE) ;</w:t>
            </w:r>
          </w:p>
          <w:p w:rsidR="005836AF" w:rsidRPr="005B6B70" w:rsidRDefault="005836AF" w:rsidP="005836A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sur la paillasse simulée</w:t>
            </w:r>
          </w:p>
        </w:tc>
        <w:tc>
          <w:tcPr>
            <w:tcW w:w="2100" w:type="dxa"/>
          </w:tcPr>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Compte rendu en ligne de la plateforme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Fascicule de travaux pratiques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Remarques de l’enseignant.</w:t>
            </w:r>
          </w:p>
        </w:tc>
        <w:tc>
          <w:tcPr>
            <w:tcW w:w="1622" w:type="dxa"/>
            <w:vAlign w:val="center"/>
          </w:tcPr>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w:t>
            </w:r>
          </w:p>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w:t>
            </w:r>
          </w:p>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Après chaque séance, au plus tard à la fin du créneau ouvert</w:t>
            </w:r>
          </w:p>
        </w:tc>
      </w:tr>
    </w:tbl>
    <w:p w14:paraId="689013A9" w14:textId="77777777" w:rsidR="002376FA" w:rsidRPr="005B6B70"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 xml:space="preserve"> </w:t>
      </w:r>
    </w:p>
    <w:p w14:paraId="7A4F228B" w14:textId="77777777" w:rsidR="002376FA" w:rsidRPr="005B6B70" w:rsidRDefault="002376FA">
      <w:pPr>
        <w:rPr>
          <w:rFonts w:ascii="Tahoma" w:hAnsi="Tahoma" w:cs="Tahoma"/>
          <w:color w:val="000000" w:themeColor="text1"/>
          <w:sz w:val="24"/>
          <w:szCs w:val="24"/>
          <w:lang w:val="fr-FR"/>
        </w:rPr>
        <w:sectPr w:rsidR="002376FA" w:rsidRPr="005B6B70" w:rsidSect="004D4E5B">
          <w:footerReference w:type="even" r:id="rId10"/>
          <w:footerReference w:type="default" r:id="rId11"/>
          <w:pgSz w:w="12240" w:h="15840"/>
          <w:pgMar w:top="709" w:right="1134" w:bottom="1134" w:left="1134" w:header="720" w:footer="720" w:gutter="0"/>
          <w:cols w:space="720"/>
          <w:docGrid w:linePitch="360"/>
        </w:sectPr>
      </w:pPr>
    </w:p>
    <w:p w14:paraId="48ED1AC4" w14:textId="3362CCDB" w:rsidR="002376FA" w:rsidRPr="005B6B70" w:rsidRDefault="00F74D02">
      <w:pPr>
        <w:rPr>
          <w:rFonts w:ascii="Tahoma" w:hAnsi="Tahoma" w:cs="Tahoma"/>
          <w:color w:val="000000" w:themeColor="text1"/>
          <w:sz w:val="24"/>
          <w:szCs w:val="24"/>
          <w:lang w:val="fr-FR"/>
        </w:rPr>
      </w:pPr>
      <w:r>
        <w:rPr>
          <w:rFonts w:ascii="Tahoma" w:hAnsi="Tahoma" w:cs="Tahoma"/>
          <w:b/>
          <w:bCs/>
          <w:color w:val="000000" w:themeColor="text1"/>
          <w:sz w:val="24"/>
          <w:szCs w:val="24"/>
          <w:lang w:val="fr-FR"/>
        </w:rPr>
        <w:lastRenderedPageBreak/>
        <w:t>SYSTEME D’ÉVALUATION</w:t>
      </w:r>
    </w:p>
    <w:tbl>
      <w:tblPr>
        <w:tblStyle w:val="TableGrid"/>
        <w:tblW w:w="9972" w:type="dxa"/>
        <w:tblLayout w:type="fixed"/>
        <w:tblLook w:val="04A0" w:firstRow="1" w:lastRow="0" w:firstColumn="1" w:lastColumn="0" w:noHBand="0" w:noVBand="1"/>
      </w:tblPr>
      <w:tblGrid>
        <w:gridCol w:w="1450"/>
        <w:gridCol w:w="800"/>
        <w:gridCol w:w="1050"/>
        <w:gridCol w:w="750"/>
        <w:gridCol w:w="1000"/>
        <w:gridCol w:w="800"/>
        <w:gridCol w:w="850"/>
        <w:gridCol w:w="3272"/>
      </w:tblGrid>
      <w:tr w:rsidR="002376FA" w:rsidRPr="005B6B70" w:rsidTr="0026511E">
        <w:trPr>
          <w:trHeight w:val="632"/>
        </w:trPr>
        <w:tc>
          <w:tcPr>
            <w:tcW w:w="1450" w:type="dxa"/>
            <w:vMerge w:val="restart"/>
            <w:shd w:val="clear" w:color="auto" w:fill="FBD4B4" w:themeFill="accent6" w:themeFillTint="66"/>
          </w:tcPr>
          <w:p w14:paraId="4B28BD2D" w14:textId="77777777" w:rsidR="002376FA" w:rsidRPr="005B6B70" w:rsidRDefault="00F74D02">
            <w:pPr>
              <w:spacing w:after="0" w:line="240" w:lineRule="auto"/>
              <w:jc w:val="center"/>
              <w:rPr>
                <w:rFonts w:ascii="Tahoma" w:hAnsi="Tahoma" w:cs="Tahoma"/>
                <w:b/>
                <w:bCs/>
                <w:color w:val="000000" w:themeColor="text1"/>
                <w:sz w:val="24"/>
                <w:szCs w:val="24"/>
                <w:lang w:val="fr-FR"/>
              </w:rPr>
            </w:pPr>
            <w:bookmarkStart w:id="3" w:name="_Hlk238803927"/>
            <w:r>
              <w:rPr>
                <w:rFonts w:ascii="Tahoma" w:hAnsi="Tahoma" w:cs="Tahoma"/>
                <w:b/>
                <w:bCs/>
                <w:color w:val="000000" w:themeColor="text1"/>
                <w:sz w:val="24"/>
                <w:szCs w:val="24"/>
                <w:lang w:val="fr-FR"/>
              </w:rPr>
              <w:t>Nature et Modalités de contrôle</w:t>
            </w:r>
          </w:p>
        </w:tc>
        <w:tc>
          <w:tcPr>
            <w:tcW w:w="2600" w:type="dxa"/>
            <w:gridSpan w:val="3"/>
            <w:shd w:val="clear" w:color="auto" w:fill="FBD4B4" w:themeFill="accent6" w:themeFillTint="66"/>
          </w:tcPr>
          <w:p w14:paraId="71CF110C" w14:textId="0935DFAC" w:rsidR="002376FA" w:rsidRPr="005B6B70" w:rsidRDefault="00F74D02" w:rsidP="00F329D6">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Nature</w:t>
            </w:r>
          </w:p>
        </w:tc>
        <w:tc>
          <w:tcPr>
            <w:tcW w:w="5922" w:type="dxa"/>
            <w:gridSpan w:val="4"/>
            <w:shd w:val="clear" w:color="auto" w:fill="FBD4B4" w:themeFill="accent6" w:themeFillTint="66"/>
          </w:tcPr>
          <w:p w14:paraId="0C47D6ED" w14:textId="26141130" w:rsidR="002376FA" w:rsidRPr="005B6B70" w:rsidRDefault="00F16129" w:rsidP="00F329D6">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Épreuves</w:t>
            </w:r>
          </w:p>
        </w:tc>
      </w:tr>
      <w:tr w:rsidR="002376FA" w:rsidRPr="005B6B70" w:rsidTr="0026511E">
        <w:trPr>
          <w:trHeight w:val="500"/>
        </w:trPr>
        <w:tc>
          <w:tcPr>
            <w:tcW w:w="1450" w:type="dxa"/>
            <w:vMerge/>
            <w:shd w:val="clear" w:color="auto" w:fill="auto"/>
          </w:tcPr>
          <w:p w14:paraId="79AC0BCA" w14:textId="77777777" w:rsidR="002376FA" w:rsidRPr="005B6B70" w:rsidRDefault="002376FA">
            <w:pPr>
              <w:spacing w:after="0" w:line="240" w:lineRule="auto"/>
              <w:jc w:val="center"/>
              <w:rPr>
                <w:rFonts w:ascii="Tahoma" w:hAnsi="Tahoma" w:cs="Tahoma"/>
                <w:color w:val="000000" w:themeColor="text1"/>
                <w:sz w:val="24"/>
                <w:szCs w:val="24"/>
                <w:lang w:val="fr-FR"/>
              </w:rPr>
            </w:pPr>
          </w:p>
        </w:tc>
        <w:tc>
          <w:tcPr>
            <w:tcW w:w="800" w:type="dxa"/>
            <w:shd w:val="clear" w:color="auto" w:fill="C6D9F1" w:themeFill="text2" w:themeFillTint="33"/>
            <w:vAlign w:val="center"/>
          </w:tcPr>
          <w:p w14:paraId="584D3945" w14:textId="4F6DCA04" w:rsidR="002376FA" w:rsidRPr="005B6B70" w:rsidRDefault="00F16129">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Écrit</w:t>
            </w:r>
          </w:p>
        </w:tc>
        <w:tc>
          <w:tcPr>
            <w:tcW w:w="1050" w:type="dxa"/>
            <w:shd w:val="clear" w:color="auto" w:fill="C6D9F1" w:themeFill="text2" w:themeFillTint="33"/>
            <w:vAlign w:val="center"/>
          </w:tcPr>
          <w:p w14:paraId="259AF3B2"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Pratiques</w:t>
            </w:r>
          </w:p>
        </w:tc>
        <w:tc>
          <w:tcPr>
            <w:tcW w:w="750" w:type="dxa"/>
            <w:shd w:val="clear" w:color="auto" w:fill="C6D9F1" w:themeFill="text2" w:themeFillTint="33"/>
            <w:vAlign w:val="center"/>
          </w:tcPr>
          <w:p w14:paraId="4483AF28"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Oral</w:t>
            </w:r>
          </w:p>
        </w:tc>
        <w:tc>
          <w:tcPr>
            <w:tcW w:w="1000" w:type="dxa"/>
            <w:shd w:val="clear" w:color="auto" w:fill="C6D9F1" w:themeFill="text2" w:themeFillTint="33"/>
            <w:vAlign w:val="center"/>
          </w:tcPr>
          <w:p w14:paraId="0AE373EA"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Nombre</w:t>
            </w:r>
          </w:p>
        </w:tc>
        <w:tc>
          <w:tcPr>
            <w:tcW w:w="800" w:type="dxa"/>
            <w:shd w:val="clear" w:color="auto" w:fill="C6D9F1" w:themeFill="text2" w:themeFillTint="33"/>
            <w:vAlign w:val="center"/>
          </w:tcPr>
          <w:p w14:paraId="52E29E71"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Durée</w:t>
            </w:r>
          </w:p>
        </w:tc>
        <w:tc>
          <w:tcPr>
            <w:tcW w:w="850" w:type="dxa"/>
            <w:shd w:val="clear" w:color="auto" w:fill="C6D9F1" w:themeFill="text2" w:themeFillTint="33"/>
            <w:vAlign w:val="center"/>
          </w:tcPr>
          <w:p w14:paraId="5AE524FF"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Part (%)</w:t>
            </w:r>
          </w:p>
        </w:tc>
        <w:tc>
          <w:tcPr>
            <w:tcW w:w="3272" w:type="dxa"/>
            <w:shd w:val="clear" w:color="auto" w:fill="C6D9F1" w:themeFill="text2" w:themeFillTint="33"/>
            <w:vAlign w:val="center"/>
          </w:tcPr>
          <w:p w14:paraId="23C94393"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b/>
                <w:bCs/>
                <w:color w:val="000000" w:themeColor="text1"/>
                <w:sz w:val="24"/>
                <w:szCs w:val="24"/>
                <w:lang w:val="fr-FR"/>
              </w:rPr>
              <w:t>Exemples d’items</w:t>
            </w:r>
          </w:p>
        </w:tc>
      </w:tr>
      <w:tr w:rsidR="002376FA" w:rsidRPr="0004751A" w:rsidTr="0026511E">
        <w:trPr>
          <w:trHeight w:val="500"/>
        </w:trPr>
        <w:tc>
          <w:tcPr>
            <w:tcW w:w="1450" w:type="dxa"/>
            <w:shd w:val="clear" w:color="auto" w:fill="auto"/>
          </w:tcPr>
          <w:p w14:paraId="4BDBEB4A" w14:textId="77777777" w:rsidR="002376FA" w:rsidRPr="00DE1C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Contrôle continu</w:t>
            </w:r>
          </w:p>
        </w:tc>
        <w:tc>
          <w:tcPr>
            <w:tcW w:w="8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10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8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8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3272" w:type="dxa"/>
            <w:shd w:val="clear" w:color="auto" w:fill="auto"/>
            <w:vAlign w:val="center"/>
          </w:tcPr>
          <w:p w:rsidR="002376FA" w:rsidRPr="005B6B70" w:rsidRDefault="00F74D02">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Préparation des TP, QCM et comptes rendus</w:t>
            </w:r>
          </w:p>
        </w:tc>
      </w:tr>
      <w:tr w:rsidR="002376FA" w:rsidRPr="0004751A" w:rsidTr="0026511E">
        <w:trPr>
          <w:trHeight w:val="500"/>
        </w:trPr>
        <w:tc>
          <w:tcPr>
            <w:tcW w:w="1450" w:type="dxa"/>
            <w:shd w:val="clear" w:color="auto" w:fill="auto"/>
          </w:tcPr>
          <w:p w14:paraId="0AFD19A7"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Travail individuel</w:t>
            </w:r>
          </w:p>
        </w:tc>
        <w:tc>
          <w:tcPr>
            <w:tcW w:w="80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r>
              <w:t xml:space="preserve">X</w:t>
            </w:r>
          </w:p>
        </w:tc>
        <w:tc>
          <w:tcPr>
            <w:tcW w:w="7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par TP</w:t>
            </w:r>
          </w:p>
        </w:tc>
        <w:tc>
          <w:tcPr>
            <w:tcW w:w="800" w:type="dxa"/>
            <w:shd w:val="clear" w:color="auto" w:fill="auto"/>
            <w:vAlign w:val="center"/>
          </w:tcPr>
          <w:p w:rsidR="002376FA" w:rsidRPr="005B6B70" w:rsidRDefault="009753C7">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30%</w:t>
            </w:r>
          </w:p>
        </w:tc>
        <w:tc>
          <w:tcPr>
            <w:tcW w:w="3272" w:type="dxa"/>
            <w:shd w:val="clear" w:color="auto" w:fill="auto"/>
            <w:vAlign w:val="center"/>
          </w:tcPr>
          <w:p w:rsidR="002376FA" w:rsidRPr="005B6B70" w:rsidRDefault="00D867F6">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Travail de préparation du fascicule ; QCM chronométré portant sur ses propres mesures</w:t>
            </w:r>
          </w:p>
        </w:tc>
      </w:tr>
      <w:tr w:rsidR="002376FA" w:rsidRPr="0004751A" w:rsidTr="0026511E">
        <w:trPr>
          <w:trHeight w:val="712"/>
        </w:trPr>
        <w:tc>
          <w:tcPr>
            <w:tcW w:w="1450" w:type="dxa"/>
            <w:shd w:val="clear" w:color="auto" w:fill="auto"/>
          </w:tcPr>
          <w:p w14:paraId="4AFA1EE3"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Travail de groupe</w:t>
            </w:r>
          </w:p>
        </w:tc>
        <w:tc>
          <w:tcPr>
            <w:tcW w:w="80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10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w:t>
            </w:r>
          </w:p>
        </w:tc>
        <w:tc>
          <w:tcPr>
            <w:tcW w:w="8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w:t>
            </w:r>
          </w:p>
        </w:tc>
        <w:tc>
          <w:tcPr>
            <w:tcW w:w="3272" w:type="dxa"/>
            <w:shd w:val="clear" w:color="auto" w:fill="auto"/>
            <w:vAlign w:val="center"/>
          </w:tcPr>
          <w:p w:rsidR="002376FA" w:rsidRPr="005B6B70" w:rsidRDefault="00C36A1B">
            <w:pPr>
              <w:spacing w:after="0" w:line="240" w:lineRule="auto"/>
              <w:jc w:val="center"/>
              <w:rPr>
                <w:rFonts w:ascii="Tahoma" w:hAnsi="Tahoma" w:cs="Tahoma"/>
                <w:color w:val="000000" w:themeColor="text1"/>
                <w:sz w:val="20"/>
                <w:szCs w:val="20"/>
                <w:lang w:val="fr-FR"/>
              </w:rPr>
            </w:pPr>
            <w:r>
              <w:rPr>
                <w:rFonts w:ascii="Tahoma" w:hAnsi="Tahoma" w:cs="Tahoma"/>
                <w:color w:val="000000" w:themeColor="text1"/>
                <w:sz w:val="20"/>
                <w:szCs w:val="20"/>
                <w:lang w:val="fr-FR"/>
              </w:rPr>
              <w:t xml:space="preserve">Sans objet : chaque étudiant manipule avec son propre matériel</w:t>
            </w:r>
          </w:p>
        </w:tc>
      </w:tr>
      <w:tr w:rsidR="002376FA" w:rsidRPr="005B6B70" w:rsidTr="0026511E">
        <w:trPr>
          <w:trHeight w:val="769"/>
        </w:trPr>
        <w:tc>
          <w:tcPr>
            <w:tcW w:w="1450" w:type="dxa"/>
            <w:shd w:val="clear" w:color="auto" w:fill="auto"/>
          </w:tcPr>
          <w:p w14:paraId="57390095" w14:textId="52B07ABB" w:rsidR="002376FA" w:rsidRPr="005B6B70" w:rsidRDefault="005836AF">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Pratique</w:t>
            </w:r>
          </w:p>
        </w:tc>
        <w:tc>
          <w:tcPr>
            <w:tcW w:w="80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p>
        </w:tc>
        <w:tc>
          <w:tcPr>
            <w:tcW w:w="105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75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5</w:t>
            </w:r>
          </w:p>
        </w:tc>
        <w:tc>
          <w:tcPr>
            <w:tcW w:w="8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2 h</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40%</w:t>
            </w:r>
          </w:p>
        </w:tc>
        <w:tc>
          <w:tcPr>
            <w:tcW w:w="3272" w:type="dxa"/>
            <w:shd w:val="clear" w:color="auto" w:fill="auto"/>
            <w:vAlign w:val="center"/>
          </w:tcPr>
          <w:p w:rsidR="002376FA" w:rsidRPr="005B6B70" w:rsidRDefault="00F74D02">
            <w:pPr>
              <w:spacing w:after="0" w:line="240" w:lineRule="auto"/>
              <w:jc w:val="center"/>
              <w:rPr>
                <w:rFonts w:ascii="Tahoma" w:hAnsi="Tahoma" w:cs="Tahoma"/>
                <w:color w:val="000000" w:themeColor="text1"/>
                <w:sz w:val="20"/>
                <w:szCs w:val="20"/>
                <w:lang w:val="fr-FR"/>
              </w:rPr>
            </w:pPr>
            <w:r>
              <w:rPr>
                <w:rFonts w:ascii="Tahoma" w:hAnsi="Tahoma" w:cs="Tahoma"/>
                <w:color w:val="000000" w:themeColor="text1"/>
                <w:sz w:val="20"/>
                <w:szCs w:val="20"/>
                <w:lang w:val="fr-FR"/>
              </w:rPr>
              <w:t xml:space="preserve">Comptes rendus notés : mesures, tableaux, calculs, graphes, résultats</w:t>
            </w:r>
          </w:p>
        </w:tc>
      </w:tr>
      <w:tr w:rsidR="002376FA" w:rsidRPr="0004751A" w:rsidTr="0026511E">
        <w:trPr>
          <w:trHeight w:val="500"/>
        </w:trPr>
        <w:tc>
          <w:tcPr>
            <w:tcW w:w="1450" w:type="dxa"/>
            <w:shd w:val="clear" w:color="auto" w:fill="auto"/>
            <w:vAlign w:val="center"/>
          </w:tcPr>
          <w:p w14:paraId="7EA3F85B"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Examen terminal (Contrôle terminal)</w:t>
            </w:r>
          </w:p>
        </w:tc>
        <w:tc>
          <w:tcPr>
            <w:tcW w:w="8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r>
              <w:t xml:space="preserve">X</w:t>
            </w:r>
          </w:p>
        </w:tc>
        <w:tc>
          <w:tcPr>
            <w:tcW w:w="7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w:t>
            </w:r>
          </w:p>
        </w:tc>
        <w:tc>
          <w:tcPr>
            <w:tcW w:w="8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2 h</w:t>
            </w:r>
          </w:p>
        </w:tc>
        <w:tc>
          <w:tcPr>
            <w:tcW w:w="850" w:type="dxa"/>
            <w:shd w:val="clear" w:color="auto" w:fill="auto"/>
            <w:vAlign w:val="center"/>
          </w:tcPr>
          <w:p w:rsidR="002376FA" w:rsidRPr="005B6B70" w:rsidRDefault="0069369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30%</w:t>
            </w:r>
          </w:p>
        </w:tc>
        <w:tc>
          <w:tcPr>
            <w:tcW w:w="3272" w:type="dxa"/>
            <w:shd w:val="clear" w:color="auto" w:fill="auto"/>
            <w:vAlign w:val="center"/>
          </w:tcPr>
          <w:p w:rsidR="002376FA" w:rsidRPr="005B6B70" w:rsidRDefault="00F74D02">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Manipulation et exploitation d’une expérience du programme ; questions sur les incertitudes</w:t>
            </w:r>
          </w:p>
        </w:tc>
      </w:tr>
      <w:bookmarkEnd w:id="3"/>
    </w:tbl>
    <w:p w14:paraId="7DA9B769" w14:textId="6A4CCEC3" w:rsidR="0026511E" w:rsidRPr="005B6B70" w:rsidRDefault="0026511E" w:rsidP="0026511E">
      <w:pPr>
        <w:rPr>
          <w:rFonts w:ascii="Tahoma" w:hAnsi="Tahoma" w:cs="Tahoma"/>
          <w:color w:val="000000" w:themeColor="text1"/>
          <w:sz w:val="24"/>
          <w:szCs w:val="24"/>
          <w:lang w:val="fr-FR"/>
        </w:rPr>
      </w:pPr>
    </w:p>
    <w:p w14:paraId="5B7C2CAC" w14:textId="393DB792" w:rsidR="002376FA" w:rsidRPr="005B6B70" w:rsidRDefault="00F74D02">
      <w:pPr>
        <w:rPr>
          <w:rFonts w:ascii="Tahoma" w:hAnsi="Tahoma" w:cs="Tahoma"/>
          <w:b/>
          <w:bCs/>
          <w:sz w:val="24"/>
          <w:szCs w:val="24"/>
          <w:lang w:val="fr-FR"/>
        </w:rPr>
      </w:pPr>
      <w:r>
        <w:rPr>
          <w:rFonts w:ascii="Tahoma" w:hAnsi="Tahoma" w:cs="Tahoma"/>
          <w:b/>
          <w:bCs/>
          <w:sz w:val="24"/>
          <w:szCs w:val="24"/>
          <w:lang w:val="fr-FR"/>
        </w:rPr>
        <w:t>BIBLIOGRAPHIE ESSENTIELLE</w:t>
      </w:r>
    </w:p>
    <w:tbl>
      <w:tblPr>
        <w:tblStyle w:val="TableGrid"/>
        <w:tblW w:w="5000" w:type="pct"/>
        <w:tblLook w:val="04A0" w:firstRow="1" w:lastRow="0" w:firstColumn="1" w:lastColumn="0" w:noHBand="0" w:noVBand="1"/>
      </w:tblPr>
      <w:tblGrid>
        <w:gridCol w:w="393"/>
        <w:gridCol w:w="9569"/>
      </w:tblGrid>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1</w:t>
            </w:r>
          </w:p>
        </w:tc>
        <w:tc>
          <w:tcPr>
            <w:tcW w:w="4803" w:type="pct"/>
          </w:tcPr>
          <w:p w:rsidR="002376FA" w:rsidRPr="0004751A" w:rsidRDefault="006745A4" w:rsidP="00C544C1">
            <w:pPr>
              <w:spacing w:after="0" w:line="240" w:lineRule="auto"/>
              <w:rPr>
                <w:rFonts w:ascii="Tahoma" w:hAnsi="Tahoma" w:cs="Tahoma"/>
                <w:color w:val="000000" w:themeColor="text1"/>
                <w:lang w:val="fr-FR"/>
              </w:rPr>
            </w:pPr>
            <w:r>
              <w:rPr>
                <w:rFonts w:ascii="Tahoma" w:hAnsi="Tahoma" w:cs="Tahoma"/>
                <w:color w:val="000000" w:themeColor="text1"/>
              </w:rPr>
              <w:t xml:space="preserve">JOURNEAUX R. — Mesures et incertitudes, De Boeck.</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2</w:t>
            </w:r>
          </w:p>
        </w:tc>
        <w:tc>
          <w:tcPr>
            <w:tcW w:w="4803" w:type="pct"/>
          </w:tcPr>
          <w:p w:rsidR="002376FA" w:rsidRPr="0004751A" w:rsidRDefault="006745A4">
            <w:pPr>
              <w:spacing w:after="0" w:line="240" w:lineRule="auto"/>
              <w:rPr>
                <w:rFonts w:ascii="Tahoma" w:hAnsi="Tahoma" w:cs="Tahoma"/>
                <w:color w:val="000000" w:themeColor="text1"/>
                <w:lang w:val="fr-FR"/>
              </w:rPr>
            </w:pPr>
            <w:r>
              <w:rPr>
                <w:rFonts w:ascii="Tahoma" w:hAnsi="Tahoma" w:cs="Tahoma"/>
                <w:color w:val="000000" w:themeColor="text1"/>
              </w:rPr>
              <w:t xml:space="preserve">PROTAT M. — Expériences de physique, Dunod.</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3</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CA"/>
              </w:rPr>
            </w:pPr>
            <w:r>
              <w:rPr>
                <w:rFonts w:ascii="Tahoma" w:hAnsi="Tahoma" w:cs="Tahoma"/>
                <w:color w:val="000000" w:themeColor="text1"/>
              </w:rPr>
              <w:t xml:space="preserve">TAYLOR J. — Incertitudes et analyse des erreurs, Dunod.</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4</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FR"/>
              </w:rPr>
            </w:pPr>
            <w:r>
              <w:rPr>
                <w:rFonts w:ascii="Tahoma" w:hAnsi="Tahoma" w:cs="Tahoma"/>
                <w:color w:val="000000" w:themeColor="text1"/>
              </w:rPr>
              <w:t xml:space="preserve">TRAORÉ P. T. — Fascicule de travaux pratiques de physique L1 (73 p.), UFR-STI/USNM.</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5</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FR"/>
              </w:rPr>
            </w:pPr>
            <w:r>
              <w:rPr>
                <w:rFonts w:ascii="Tahoma" w:hAnsi="Tahoma" w:cs="Tahoma"/>
                <w:color w:val="000000" w:themeColor="text1"/>
              </w:rPr>
              <w:t xml:space="preserve">Paillasse simulée et comptes rendus en ligne : plateforme Physique Facile (physiquefacile.github.io).</w:t>
            </w:r>
          </w:p>
        </w:tc>
      </w:tr>
    </w:tbl>
    <w:p w14:paraId="451D7983" w14:textId="77777777" w:rsidR="002376FA" w:rsidRPr="005B6B70" w:rsidRDefault="002376FA">
      <w:pPr>
        <w:rPr>
          <w:rFonts w:ascii="Tahoma" w:hAnsi="Tahoma" w:cs="Tahoma"/>
          <w:color w:val="000000" w:themeColor="text1"/>
          <w:sz w:val="24"/>
          <w:szCs w:val="24"/>
          <w:lang w:val="fr-FR"/>
        </w:rPr>
      </w:pPr>
    </w:p>
    <w:p w14:paraId="16CB6172" w14:textId="4E3982C5" w:rsidR="002376FA" w:rsidRDefault="00F74D02">
      <w:pPr>
        <w:rPr>
          <w:rFonts w:ascii="Tahoma" w:hAnsi="Tahoma" w:cs="Tahoma"/>
          <w:b/>
          <w:bCs/>
          <w:sz w:val="24"/>
          <w:szCs w:val="24"/>
          <w:lang w:val="fr-FR"/>
        </w:rPr>
      </w:pPr>
      <w:r>
        <w:rPr>
          <w:rFonts w:ascii="Tahoma" w:hAnsi="Tahoma" w:cs="Tahoma"/>
          <w:b/>
          <w:bCs/>
          <w:sz w:val="24"/>
          <w:szCs w:val="24"/>
          <w:lang w:val="fr-FR"/>
        </w:rPr>
        <w:t>INFORMATIONS COMPLÉMENTAIRES</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Année universitaire 2026-2027.</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Toutes les ressources de l’EC (supports, diaporamas, séries de TD corrigées, cahiers d’activités, quiz, exercices d’entraînement, simulations et travaux pratiques) sont disponibles gratuitement sur la plateforme Physique Facile : https://physiquefacile.github.io, y compris hors connexion après une première visite.</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Les activités (A11, A12…) renvoient aux fiches des cahiers d’activités de l’apprenant : un cahier par chapitre, téléchargeable en Word et utilisable en ligne (bouton « Fiches d’activités en ligne »).</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Contact : Dr Papa Touty TRAORÉ — papatouty.traore@ucad.edu.sn.</w:t>
      </w:r>
    </w:p>
    <w:sectPr w:rsidR="006745A4">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1519C3" w14:textId="77777777" w:rsidR="00B40B82" w:rsidRDefault="00B40B82">
      <w:pPr>
        <w:spacing w:line="240" w:lineRule="auto"/>
      </w:pPr>
      <w:r>
        <w:separator/>
      </w:r>
    </w:p>
  </w:endnote>
  <w:endnote w:type="continuationSeparator" w:id="0">
    <w:p w14:paraId="7F837986" w14:textId="77777777" w:rsidR="00B40B82" w:rsidRDefault="00B40B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10332878"/>
    </w:sdtPr>
    <w:sdtEndPr>
      <w:rPr>
        <w:rStyle w:val="PageNumber"/>
      </w:rPr>
    </w:sdtEndPr>
    <w:sdtContent>
      <w:p w14:paraId="6410D8DB" w14:textId="77777777" w:rsidR="002376FA" w:rsidRDefault="00F74D02">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55C2BF0" w14:textId="77777777" w:rsidR="002376FA" w:rsidRDefault="002376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22173974"/>
    </w:sdtPr>
    <w:sdtEndPr>
      <w:rPr>
        <w:rStyle w:val="PageNumber"/>
      </w:rPr>
    </w:sdtEndPr>
    <w:sdtContent>
      <w:p w14:paraId="03C3CD80" w14:textId="47BB884A" w:rsidR="002376FA" w:rsidRDefault="00F74D02">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4E5B">
          <w:rPr>
            <w:rStyle w:val="PageNumber"/>
            <w:noProof/>
          </w:rPr>
          <w:t>1</w:t>
        </w:r>
        <w:r>
          <w:rPr>
            <w:rStyle w:val="PageNumber"/>
          </w:rPr>
          <w:fldChar w:fldCharType="end"/>
        </w:r>
      </w:p>
    </w:sdtContent>
  </w:sdt>
  <w:sdt>
    <w:sdtPr>
      <w:rPr>
        <w:color w:val="1F497D" w:themeColor="text2"/>
        <w:spacing w:val="10"/>
        <w:sz w:val="30"/>
        <w:szCs w:val="30"/>
        <w:lang w:val="fr-FR"/>
      </w:rPr>
      <w:alias w:val="Titre"/>
      <w:id w:val="367805816"/>
      <w:placeholder>
        <w:docPart w:val="F38FDF458C135845B240F4D8CDA023C0"/>
      </w:placeholder>
      <w:dataBinding w:prefixMappings="xmlns:ns0='http://purl.org/dc/elements/1.1/' xmlns:ns1='http://schemas.openxmlformats.org/package/2006/metadata/core-properties' " w:xpath="/ns1:coreProperties[1]/ns0:title[1]" w:storeItemID="{6C3C8BC8-F283-45AE-878A-BAB7291924A1}"/>
      <w15:appearance w15:val="hidden"/>
      <w:text/>
    </w:sdtPr>
    <w:sdtEndPr/>
    <w:sdtContent>
      <w:p w14:paraId="09AF53C9" w14:textId="77777777" w:rsidR="002376FA" w:rsidRDefault="00F74D02">
        <w:pPr>
          <w:pStyle w:val="NoSpacing"/>
          <w:spacing w:before="240"/>
          <w:ind w:right="360"/>
          <w:rPr>
            <w:color w:val="1F497D" w:themeColor="text2"/>
            <w:spacing w:val="10"/>
            <w:sz w:val="30"/>
            <w:szCs w:val="30"/>
          </w:rPr>
        </w:pPr>
        <w:r w:rsidRPr="00F16129">
          <w:rPr>
            <w:color w:val="1F497D" w:themeColor="text2"/>
            <w:spacing w:val="10"/>
            <w:sz w:val="30"/>
            <w:szCs w:val="30"/>
            <w:lang w:val="fr-FR"/>
          </w:rPr>
          <w:t>Syllabus de cours</w:t>
        </w:r>
      </w:p>
    </w:sdtContent>
  </w:sdt>
  <w:p w14:paraId="262E06E9" w14:textId="77777777" w:rsidR="002376FA" w:rsidRDefault="00237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918AD6" w14:textId="77777777" w:rsidR="00B40B82" w:rsidRDefault="00B40B82">
      <w:pPr>
        <w:spacing w:after="0"/>
      </w:pPr>
      <w:r>
        <w:separator/>
      </w:r>
    </w:p>
  </w:footnote>
  <w:footnote w:type="continuationSeparator" w:id="0">
    <w:p w14:paraId="55809329" w14:textId="77777777" w:rsidR="00B40B82" w:rsidRDefault="00B40B8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53313ED"/>
    <w:multiLevelType w:val="hybridMultilevel"/>
    <w:tmpl w:val="5F7A5D3A"/>
    <w:lvl w:ilvl="0" w:tplc="F1DE8B3C">
      <w:start w:val="1"/>
      <w:numFmt w:val="bullet"/>
      <w:lvlText w:val=""/>
      <w:lvlJc w:val="left"/>
      <w:pPr>
        <w:ind w:left="360" w:hanging="360"/>
      </w:pPr>
      <w:rPr>
        <w:rFonts w:ascii="Symbol" w:hAnsi="Symbol" w:hint="default"/>
        <w:color w:val="auto"/>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15:restartNumberingAfterBreak="0">
    <w:nsid w:val="07644863"/>
    <w:multiLevelType w:val="hybridMultilevel"/>
    <w:tmpl w:val="6A5A844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BE5166"/>
    <w:multiLevelType w:val="hybridMultilevel"/>
    <w:tmpl w:val="E38C2852"/>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393955"/>
    <w:multiLevelType w:val="hybridMultilevel"/>
    <w:tmpl w:val="50564372"/>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CF1E4D"/>
    <w:multiLevelType w:val="hybridMultilevel"/>
    <w:tmpl w:val="D10C390E"/>
    <w:lvl w:ilvl="0" w:tplc="E1A2A6D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915B2C"/>
    <w:multiLevelType w:val="hybridMultilevel"/>
    <w:tmpl w:val="D320034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FE4DAA"/>
    <w:multiLevelType w:val="hybridMultilevel"/>
    <w:tmpl w:val="5A7236B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6231A5"/>
    <w:multiLevelType w:val="hybridMultilevel"/>
    <w:tmpl w:val="A63AB080"/>
    <w:lvl w:ilvl="0" w:tplc="F10CFF52">
      <w:start w:val="18"/>
      <w:numFmt w:val="bullet"/>
      <w:lvlText w:val="-"/>
      <w:lvlJc w:val="left"/>
      <w:pPr>
        <w:ind w:left="720" w:hanging="360"/>
      </w:pPr>
      <w:rPr>
        <w:rFonts w:ascii="Tahoma" w:eastAsiaTheme="minorEastAsia"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1"/>
  </w:num>
  <w:num w:numId="5">
    <w:abstractNumId w:val="2"/>
  </w:num>
  <w:num w:numId="6">
    <w:abstractNumId w:val="5"/>
  </w:num>
  <w:num w:numId="7">
    <w:abstractNumId w:val="13"/>
  </w:num>
  <w:num w:numId="8">
    <w:abstractNumId w:val="6"/>
  </w:num>
  <w:num w:numId="9">
    <w:abstractNumId w:val="10"/>
  </w:num>
  <w:num w:numId="10">
    <w:abstractNumId w:val="7"/>
  </w:num>
  <w:num w:numId="11">
    <w:abstractNumId w:val="8"/>
  </w:num>
  <w:num w:numId="12">
    <w:abstractNumId w:val="9"/>
  </w:num>
  <w:num w:numId="13">
    <w:abstractNumId w:val="12"/>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5FE8"/>
    <w:rsid w:val="00020457"/>
    <w:rsid w:val="000264B3"/>
    <w:rsid w:val="000315F5"/>
    <w:rsid w:val="00034616"/>
    <w:rsid w:val="00037FCC"/>
    <w:rsid w:val="0004751A"/>
    <w:rsid w:val="000501E4"/>
    <w:rsid w:val="00055E7F"/>
    <w:rsid w:val="00056ABC"/>
    <w:rsid w:val="0006063C"/>
    <w:rsid w:val="0008550B"/>
    <w:rsid w:val="000B1CAB"/>
    <w:rsid w:val="000B314C"/>
    <w:rsid w:val="000B540C"/>
    <w:rsid w:val="000D1CC2"/>
    <w:rsid w:val="000E60D8"/>
    <w:rsid w:val="000F5FCD"/>
    <w:rsid w:val="00123990"/>
    <w:rsid w:val="00144BC8"/>
    <w:rsid w:val="00145DCE"/>
    <w:rsid w:val="0015074B"/>
    <w:rsid w:val="001537DF"/>
    <w:rsid w:val="00154B08"/>
    <w:rsid w:val="00174204"/>
    <w:rsid w:val="0018725A"/>
    <w:rsid w:val="00193C7B"/>
    <w:rsid w:val="001A522B"/>
    <w:rsid w:val="001E1B0A"/>
    <w:rsid w:val="001F56D4"/>
    <w:rsid w:val="0020411F"/>
    <w:rsid w:val="00230F48"/>
    <w:rsid w:val="002376FA"/>
    <w:rsid w:val="00261E2A"/>
    <w:rsid w:val="0026511E"/>
    <w:rsid w:val="00265D5E"/>
    <w:rsid w:val="0029639D"/>
    <w:rsid w:val="002A3910"/>
    <w:rsid w:val="002E1F4C"/>
    <w:rsid w:val="00305A0A"/>
    <w:rsid w:val="00326F90"/>
    <w:rsid w:val="00331CFE"/>
    <w:rsid w:val="0033220A"/>
    <w:rsid w:val="00350683"/>
    <w:rsid w:val="00353F9E"/>
    <w:rsid w:val="00373D01"/>
    <w:rsid w:val="00376420"/>
    <w:rsid w:val="00376A5B"/>
    <w:rsid w:val="0038019E"/>
    <w:rsid w:val="003A0391"/>
    <w:rsid w:val="003B1299"/>
    <w:rsid w:val="003B4E1D"/>
    <w:rsid w:val="003D4952"/>
    <w:rsid w:val="004223EF"/>
    <w:rsid w:val="004345E3"/>
    <w:rsid w:val="00461351"/>
    <w:rsid w:val="004715B0"/>
    <w:rsid w:val="00471B9D"/>
    <w:rsid w:val="004841A3"/>
    <w:rsid w:val="004B18F4"/>
    <w:rsid w:val="004B654F"/>
    <w:rsid w:val="004D4E5B"/>
    <w:rsid w:val="004E15CE"/>
    <w:rsid w:val="00502E11"/>
    <w:rsid w:val="005565AF"/>
    <w:rsid w:val="00561BB0"/>
    <w:rsid w:val="00566330"/>
    <w:rsid w:val="00570537"/>
    <w:rsid w:val="00580F79"/>
    <w:rsid w:val="005836AF"/>
    <w:rsid w:val="005B586C"/>
    <w:rsid w:val="005B6B70"/>
    <w:rsid w:val="005C4248"/>
    <w:rsid w:val="005C5C65"/>
    <w:rsid w:val="0061787B"/>
    <w:rsid w:val="00623479"/>
    <w:rsid w:val="0063497F"/>
    <w:rsid w:val="00660A69"/>
    <w:rsid w:val="006614E9"/>
    <w:rsid w:val="006622D8"/>
    <w:rsid w:val="006745A4"/>
    <w:rsid w:val="0067719B"/>
    <w:rsid w:val="006827F0"/>
    <w:rsid w:val="00687D45"/>
    <w:rsid w:val="00693691"/>
    <w:rsid w:val="006A7066"/>
    <w:rsid w:val="006B3AE0"/>
    <w:rsid w:val="006C4F16"/>
    <w:rsid w:val="006C51D5"/>
    <w:rsid w:val="006D62CF"/>
    <w:rsid w:val="007349F0"/>
    <w:rsid w:val="00755950"/>
    <w:rsid w:val="007602DC"/>
    <w:rsid w:val="00790D2E"/>
    <w:rsid w:val="007B648B"/>
    <w:rsid w:val="00804EB2"/>
    <w:rsid w:val="008216E4"/>
    <w:rsid w:val="00853705"/>
    <w:rsid w:val="00862B3E"/>
    <w:rsid w:val="00870043"/>
    <w:rsid w:val="008C3FAB"/>
    <w:rsid w:val="008E4242"/>
    <w:rsid w:val="008E5DC3"/>
    <w:rsid w:val="00911343"/>
    <w:rsid w:val="00933DCD"/>
    <w:rsid w:val="009347D3"/>
    <w:rsid w:val="0095037F"/>
    <w:rsid w:val="009569A3"/>
    <w:rsid w:val="00972B63"/>
    <w:rsid w:val="009753C7"/>
    <w:rsid w:val="00977013"/>
    <w:rsid w:val="00983D46"/>
    <w:rsid w:val="009A4A20"/>
    <w:rsid w:val="009B4B00"/>
    <w:rsid w:val="009D0F1D"/>
    <w:rsid w:val="009E52FA"/>
    <w:rsid w:val="009E68EC"/>
    <w:rsid w:val="00A63972"/>
    <w:rsid w:val="00A81D5A"/>
    <w:rsid w:val="00AA1D8D"/>
    <w:rsid w:val="00AA4588"/>
    <w:rsid w:val="00AC4F6F"/>
    <w:rsid w:val="00B256AC"/>
    <w:rsid w:val="00B40B82"/>
    <w:rsid w:val="00B47730"/>
    <w:rsid w:val="00B67D5D"/>
    <w:rsid w:val="00B81248"/>
    <w:rsid w:val="00B95718"/>
    <w:rsid w:val="00BA4C37"/>
    <w:rsid w:val="00BF2C1B"/>
    <w:rsid w:val="00BF3575"/>
    <w:rsid w:val="00C03E2A"/>
    <w:rsid w:val="00C0575A"/>
    <w:rsid w:val="00C15574"/>
    <w:rsid w:val="00C2059C"/>
    <w:rsid w:val="00C3534A"/>
    <w:rsid w:val="00C35CE6"/>
    <w:rsid w:val="00C36A1B"/>
    <w:rsid w:val="00C44DBE"/>
    <w:rsid w:val="00C519D0"/>
    <w:rsid w:val="00C544C1"/>
    <w:rsid w:val="00C93DED"/>
    <w:rsid w:val="00CA016C"/>
    <w:rsid w:val="00CB0664"/>
    <w:rsid w:val="00CB496A"/>
    <w:rsid w:val="00CD668E"/>
    <w:rsid w:val="00CF132F"/>
    <w:rsid w:val="00CF24D9"/>
    <w:rsid w:val="00D26A24"/>
    <w:rsid w:val="00D420D4"/>
    <w:rsid w:val="00D57B74"/>
    <w:rsid w:val="00D867F6"/>
    <w:rsid w:val="00D874AA"/>
    <w:rsid w:val="00D876D1"/>
    <w:rsid w:val="00DB1573"/>
    <w:rsid w:val="00DB4101"/>
    <w:rsid w:val="00DB5BC0"/>
    <w:rsid w:val="00DE1C70"/>
    <w:rsid w:val="00DE7E44"/>
    <w:rsid w:val="00E22F42"/>
    <w:rsid w:val="00E23FF6"/>
    <w:rsid w:val="00E24B18"/>
    <w:rsid w:val="00E31AC3"/>
    <w:rsid w:val="00E32946"/>
    <w:rsid w:val="00E677A7"/>
    <w:rsid w:val="00E861D1"/>
    <w:rsid w:val="00EB05CE"/>
    <w:rsid w:val="00ED1575"/>
    <w:rsid w:val="00ED39FA"/>
    <w:rsid w:val="00EE0EE6"/>
    <w:rsid w:val="00EF2BCC"/>
    <w:rsid w:val="00EF48DD"/>
    <w:rsid w:val="00F11CC1"/>
    <w:rsid w:val="00F16129"/>
    <w:rsid w:val="00F329D6"/>
    <w:rsid w:val="00F40658"/>
    <w:rsid w:val="00F6452D"/>
    <w:rsid w:val="00F74D02"/>
    <w:rsid w:val="00FB5028"/>
    <w:rsid w:val="00FC16CE"/>
    <w:rsid w:val="00FC693F"/>
    <w:rsid w:val="00FD4F45"/>
    <w:rsid w:val="00FE77E4"/>
    <w:rsid w:val="00FF1CF8"/>
    <w:rsid w:val="01451616"/>
    <w:rsid w:val="15F034B1"/>
    <w:rsid w:val="26FD05CA"/>
    <w:rsid w:val="4CFA6659"/>
    <w:rsid w:val="51931E57"/>
    <w:rsid w:val="545952F2"/>
    <w:rsid w:val="657E634A"/>
    <w:rsid w:val="70933513"/>
    <w:rsid w:val="72FD78B5"/>
    <w:rsid w:val="7421591E"/>
    <w:rsid w:val="7D1C30C6"/>
    <w:rsid w:val="7FFD03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15AF82"/>
  <w14:defaultImageDpi w14:val="300"/>
  <w15:docId w15:val="{DC524BD3-9979-4A9A-A1E9-9B07147AE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qFormat="1"/>
    <w:lsdException w:name="Medium Grid 2" w:uiPriority="68" w:qFormat="1"/>
    <w:lsdException w:name="Medium Grid 3" w:uiPriority="69"/>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qFormat="1"/>
    <w:lsdException w:name="Colorful Shading Accent 1" w:uiPriority="71"/>
    <w:lsdException w:name="Colorful List Accent 1" w:uiPriority="72"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5A4"/>
    <w:pPr>
      <w:spacing w:after="200" w:line="276" w:lineRule="auto"/>
    </w:pPr>
    <w:rPr>
      <w:sz w:val="22"/>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character" w:styleId="CommentReference">
    <w:name w:val="annotation reference"/>
    <w:basedOn w:val="DefaultParagraphFont"/>
    <w:uiPriority w:val="99"/>
    <w:semiHidden/>
    <w:unhideWhenUsed/>
    <w:rPr>
      <w:sz w:val="16"/>
      <w:szCs w:val="16"/>
    </w:rPr>
  </w:style>
  <w:style w:type="character" w:styleId="PageNumber">
    <w:name w:val="page number"/>
    <w:basedOn w:val="DefaultParagraphFont"/>
    <w:uiPriority w:val="99"/>
    <w:semiHidden/>
    <w:unhideWhenUsed/>
  </w:style>
  <w:style w:type="character" w:styleId="Emphasis">
    <w:name w:val="Emphasis"/>
    <w:basedOn w:val="DefaultParagraphFont"/>
    <w:uiPriority w:val="20"/>
    <w:qFormat/>
    <w:rPr>
      <w:i/>
      <w:i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paragraph" w:styleId="ListBullet2">
    <w:name w:val="List Bullet 2"/>
    <w:basedOn w:val="Normal"/>
    <w:uiPriority w:val="99"/>
    <w:unhideWhenUsed/>
    <w:pPr>
      <w:numPr>
        <w:numId w:val="1"/>
      </w:numPr>
      <w:contextualSpacing/>
    </w:pPr>
  </w:style>
  <w:style w:type="paragraph" w:styleId="CommentSubject">
    <w:name w:val="annotation subject"/>
    <w:basedOn w:val="CommentText"/>
    <w:next w:val="CommentText"/>
    <w:link w:val="CommentSubjectChar"/>
    <w:uiPriority w:val="99"/>
    <w:semiHidden/>
    <w:unhideWhenUsed/>
    <w:rPr>
      <w:b/>
      <w:bCs/>
    </w:rPr>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ListContinue2">
    <w:name w:val="List Continue 2"/>
    <w:basedOn w:val="Normal"/>
    <w:uiPriority w:val="99"/>
    <w:unhideWhenUsed/>
    <w:qFormat/>
    <w:pPr>
      <w:spacing w:after="120"/>
      <w:ind w:left="720"/>
      <w:contextualSpacing/>
    </w:pPr>
  </w:style>
  <w:style w:type="paragraph" w:styleId="ListNumber3">
    <w:name w:val="List Number 3"/>
    <w:basedOn w:val="Normal"/>
    <w:uiPriority w:val="99"/>
    <w:unhideWhenUsed/>
    <w:qFormat/>
    <w:pPr>
      <w:numPr>
        <w:numId w:val="2"/>
      </w:numPr>
      <w:contextualSpacing/>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paragraph" w:styleId="ListNumber">
    <w:name w:val="List Number"/>
    <w:basedOn w:val="Normal"/>
    <w:uiPriority w:val="99"/>
    <w:unhideWhenUsed/>
    <w:qFormat/>
    <w:pPr>
      <w:numPr>
        <w:numId w:val="3"/>
      </w:numPr>
      <w:contextualSpacing/>
    </w:pPr>
  </w:style>
  <w:style w:type="paragraph" w:styleId="BodyText">
    <w:name w:val="Body Text"/>
    <w:basedOn w:val="Normal"/>
    <w:link w:val="BodyTextChar"/>
    <w:uiPriority w:val="99"/>
    <w:unhideWhenUsed/>
    <w:qFormat/>
    <w:pPr>
      <w:spacing w:after="120"/>
    </w:pPr>
  </w:style>
  <w:style w:type="paragraph" w:styleId="BalloonText">
    <w:name w:val="Balloon Text"/>
    <w:basedOn w:val="Normal"/>
    <w:link w:val="BalloonTextChar"/>
    <w:uiPriority w:val="99"/>
    <w:semiHidden/>
    <w:unhideWhenUsed/>
    <w:pPr>
      <w:spacing w:after="0" w:line="240" w:lineRule="auto"/>
    </w:pPr>
    <w:rPr>
      <w:rFonts w:ascii="Times New Roman" w:hAnsi="Times New Roman" w:cs="Times New Roman"/>
      <w:sz w:val="18"/>
      <w:szCs w:val="18"/>
    </w:rPr>
  </w:style>
  <w:style w:type="paragraph" w:styleId="List3">
    <w:name w:val="List 3"/>
    <w:basedOn w:val="Normal"/>
    <w:uiPriority w:val="99"/>
    <w:unhideWhenUsed/>
    <w:qFormat/>
    <w:pPr>
      <w:ind w:left="1080" w:hanging="360"/>
      <w:contextualSpacing/>
    </w:pPr>
  </w:style>
  <w:style w:type="paragraph" w:styleId="BodyText2">
    <w:name w:val="Body Text 2"/>
    <w:basedOn w:val="Normal"/>
    <w:link w:val="BodyText2Char"/>
    <w:uiPriority w:val="99"/>
    <w:unhideWhenUsed/>
    <w:qFormat/>
    <w:pPr>
      <w:spacing w:after="120" w:line="480" w:lineRule="auto"/>
    </w:p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paragraph" w:styleId="ListContinue3">
    <w:name w:val="List Continue 3"/>
    <w:basedOn w:val="Normal"/>
    <w:uiPriority w:val="99"/>
    <w:unhideWhenUsed/>
    <w:pPr>
      <w:spacing w:after="120"/>
      <w:ind w:left="1080"/>
      <w:contextualSpacing/>
    </w:pPr>
  </w:style>
  <w:style w:type="paragraph" w:styleId="ListNumber2">
    <w:name w:val="List Number 2"/>
    <w:basedOn w:val="Normal"/>
    <w:uiPriority w:val="99"/>
    <w:unhideWhenUsed/>
    <w:qFormat/>
    <w:pPr>
      <w:numPr>
        <w:numId w:val="4"/>
      </w:numPr>
      <w:contextualSpacing/>
    </w:pPr>
  </w:style>
  <w:style w:type="paragraph" w:styleId="ListBullet3">
    <w:name w:val="List Bullet 3"/>
    <w:basedOn w:val="Normal"/>
    <w:uiPriority w:val="99"/>
    <w:unhideWhenUsed/>
    <w:qFormat/>
    <w:pPr>
      <w:numPr>
        <w:numId w:val="5"/>
      </w:numPr>
      <w:contextualSpacing/>
    </w:pPr>
  </w:style>
  <w:style w:type="paragraph" w:styleId="List2">
    <w:name w:val="List 2"/>
    <w:basedOn w:val="Normal"/>
    <w:uiPriority w:val="99"/>
    <w:unhideWhenUsed/>
    <w:qFormat/>
    <w:pPr>
      <w:ind w:left="720" w:hanging="360"/>
      <w:contextualSpacing/>
    </w:pPr>
  </w:style>
  <w:style w:type="paragraph" w:styleId="ListContinue">
    <w:name w:val="List Continue"/>
    <w:basedOn w:val="Normal"/>
    <w:uiPriority w:val="99"/>
    <w:unhideWhenUsed/>
    <w:qFormat/>
    <w:pPr>
      <w:spacing w:after="120"/>
      <w:ind w:left="360"/>
      <w:contextualSpacing/>
    </w:pPr>
  </w:style>
  <w:style w:type="paragraph" w:styleId="ListBullet">
    <w:name w:val="List Bullet"/>
    <w:basedOn w:val="Normal"/>
    <w:uiPriority w:val="99"/>
    <w:unhideWhenUsed/>
    <w:qFormat/>
    <w:pPr>
      <w:numPr>
        <w:numId w:val="6"/>
      </w:numPr>
      <w:contextualSpacing/>
    </w:p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Emphaseple1">
    <w:name w:val="Emphase pâle1"/>
    <w:basedOn w:val="DefaultParagraphFont"/>
    <w:uiPriority w:val="19"/>
    <w:qFormat/>
    <w:rPr>
      <w:i/>
      <w:iCs/>
      <w:color w:val="7F7F7F" w:themeColor="text1" w:themeTint="80"/>
    </w:rPr>
  </w:style>
  <w:style w:type="character" w:customStyle="1" w:styleId="Emphaseintense1">
    <w:name w:val="Emphase intense1"/>
    <w:basedOn w:val="DefaultParagraphFont"/>
    <w:uiPriority w:val="21"/>
    <w:qFormat/>
    <w:rPr>
      <w:b/>
      <w:bCs/>
      <w:i/>
      <w:iCs/>
      <w:color w:val="4F81BD" w:themeColor="accent1"/>
    </w:rPr>
  </w:style>
  <w:style w:type="character" w:customStyle="1" w:styleId="Rfrenceple1">
    <w:name w:val="Référence pâle1"/>
    <w:basedOn w:val="DefaultParagraphFont"/>
    <w:uiPriority w:val="31"/>
    <w:qFormat/>
    <w:rPr>
      <w:smallCaps/>
      <w:color w:val="C0504D" w:themeColor="accent2"/>
      <w:u w:val="single"/>
    </w:rPr>
  </w:style>
  <w:style w:type="character" w:customStyle="1" w:styleId="Rfrenceintense1">
    <w:name w:val="Référence intense1"/>
    <w:basedOn w:val="DefaultParagraphFont"/>
    <w:uiPriority w:val="32"/>
    <w:qFormat/>
    <w:rPr>
      <w:b/>
      <w:bCs/>
      <w:smallCaps/>
      <w:color w:val="C0504D" w:themeColor="accent2"/>
      <w:spacing w:val="5"/>
      <w:u w:val="single"/>
    </w:rPr>
  </w:style>
  <w:style w:type="character" w:customStyle="1" w:styleId="Titredulivre1">
    <w:name w:val="Titre du livre1"/>
    <w:basedOn w:val="DefaultParagraphFont"/>
    <w:uiPriority w:val="33"/>
    <w:qFormat/>
    <w:rPr>
      <w:b/>
      <w:bCs/>
      <w:smallCaps/>
      <w:spacing w:val="5"/>
    </w:rPr>
  </w:style>
  <w:style w:type="paragraph" w:customStyle="1" w:styleId="En-ttedetabledesmatires1">
    <w:name w:val="En-tête de table des matières1"/>
    <w:basedOn w:val="Heading1"/>
    <w:next w:val="Normal"/>
    <w:uiPriority w:val="39"/>
    <w:semiHidden/>
    <w:unhideWhenUsed/>
    <w:qFormat/>
    <w:pPr>
      <w:outlineLvl w:val="9"/>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mmentTextChar">
    <w:name w:val="Comment Text Char"/>
    <w:basedOn w:val="DefaultParagraphFont"/>
    <w:link w:val="CommentText"/>
    <w:uiPriority w:val="99"/>
    <w:semiHidden/>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styleId="Hyperlink">
    <w:name w:val="Hyperlink"/>
    <w:basedOn w:val="DefaultParagraphFont"/>
    <w:uiPriority w:val="99"/>
    <w:unhideWhenUsed/>
    <w:rsid w:val="009E68EC"/>
    <w:rPr>
      <w:color w:val="0000FF" w:themeColor="hyperlink"/>
      <w:u w:val="single"/>
    </w:rPr>
  </w:style>
  <w:style w:type="character" w:styleId="UnresolvedMention">
    <w:name w:val="Unresolved Mention"/>
    <w:basedOn w:val="DefaultParagraphFont"/>
    <w:uiPriority w:val="99"/>
    <w:semiHidden/>
    <w:unhideWhenUsed/>
    <w:rsid w:val="009E68EC"/>
    <w:rPr>
      <w:color w:val="605E5C"/>
      <w:shd w:val="clear" w:color="auto" w:fill="E1DFDD"/>
    </w:rPr>
  </w:style>
  <w:style w:type="paragraph" w:styleId="Revision">
    <w:name w:val="Revision"/>
    <w:hidden/>
    <w:uiPriority w:val="99"/>
    <w:semiHidden/>
    <w:rsid w:val="004E15CE"/>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73732">
      <w:bodyDiv w:val="1"/>
      <w:marLeft w:val="0"/>
      <w:marRight w:val="0"/>
      <w:marTop w:val="0"/>
      <w:marBottom w:val="0"/>
      <w:divBdr>
        <w:top w:val="none" w:sz="0" w:space="0" w:color="auto"/>
        <w:left w:val="none" w:sz="0" w:space="0" w:color="auto"/>
        <w:bottom w:val="none" w:sz="0" w:space="0" w:color="auto"/>
        <w:right w:val="none" w:sz="0" w:space="0" w:color="auto"/>
      </w:divBdr>
    </w:div>
    <w:div w:id="1549414885">
      <w:bodyDiv w:val="1"/>
      <w:marLeft w:val="0"/>
      <w:marRight w:val="0"/>
      <w:marTop w:val="0"/>
      <w:marBottom w:val="0"/>
      <w:divBdr>
        <w:top w:val="none" w:sz="0" w:space="0" w:color="auto"/>
        <w:left w:val="none" w:sz="0" w:space="0" w:color="auto"/>
        <w:bottom w:val="none" w:sz="0" w:space="0" w:color="auto"/>
        <w:right w:val="none" w:sz="0" w:space="0" w:color="auto"/>
      </w:divBdr>
    </w:div>
    <w:div w:id="1557012040">
      <w:bodyDiv w:val="1"/>
      <w:marLeft w:val="0"/>
      <w:marRight w:val="0"/>
      <w:marTop w:val="0"/>
      <w:marBottom w:val="0"/>
      <w:divBdr>
        <w:top w:val="none" w:sz="0" w:space="0" w:color="auto"/>
        <w:left w:val="none" w:sz="0" w:space="0" w:color="auto"/>
        <w:bottom w:val="none" w:sz="0" w:space="0" w:color="auto"/>
        <w:right w:val="none" w:sz="0" w:space="0" w:color="auto"/>
      </w:divBdr>
    </w:div>
    <w:div w:id="1844317109">
      <w:bodyDiv w:val="1"/>
      <w:marLeft w:val="0"/>
      <w:marRight w:val="0"/>
      <w:marTop w:val="0"/>
      <w:marBottom w:val="0"/>
      <w:divBdr>
        <w:top w:val="none" w:sz="0" w:space="0" w:color="auto"/>
        <w:left w:val="none" w:sz="0" w:space="0" w:color="auto"/>
        <w:bottom w:val="none" w:sz="0" w:space="0" w:color="auto"/>
        <w:right w:val="none" w:sz="0" w:space="0" w:color="auto"/>
      </w:divBdr>
    </w:div>
    <w:div w:id="18585414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bayeoumar.diop@ucad.edu.sn"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38FDF458C135845B240F4D8CDA023C0"/>
        <w:category>
          <w:name w:val="Général"/>
          <w:gallery w:val="placeholder"/>
        </w:category>
        <w:types>
          <w:type w:val="bbPlcHdr"/>
        </w:types>
        <w:behaviors>
          <w:behavior w:val="content"/>
        </w:behaviors>
        <w:guid w:val="{0846E53D-8B9B-E448-951B-F0AFB4330533}"/>
      </w:docPartPr>
      <w:docPartBody>
        <w:p w:rsidR="005E50E5" w:rsidRDefault="00495792">
          <w:pPr>
            <w:pStyle w:val="F38FDF458C135845B240F4D8CDA023C0"/>
          </w:pPr>
          <w:r>
            <w:rPr>
              <w:color w:val="44546A" w:themeColor="text2"/>
              <w:spacing w:val="10"/>
              <w:sz w:val="30"/>
              <w:szCs w:val="30"/>
            </w:rPr>
            <w:t>[Titre du document]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95457" w:rsidRDefault="00D95457">
      <w:pPr>
        <w:spacing w:line="240" w:lineRule="auto"/>
      </w:pPr>
      <w:r>
        <w:separator/>
      </w:r>
    </w:p>
  </w:endnote>
  <w:endnote w:type="continuationSeparator" w:id="0">
    <w:p w:rsidR="00D95457" w:rsidRDefault="00D95457">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95457" w:rsidRDefault="00D95457">
      <w:pPr>
        <w:spacing w:after="0"/>
      </w:pPr>
      <w:r>
        <w:separator/>
      </w:r>
    </w:p>
  </w:footnote>
  <w:footnote w:type="continuationSeparator" w:id="0">
    <w:p w:rsidR="00D95457" w:rsidRDefault="00D95457">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D8A"/>
    <w:rsid w:val="00017FAC"/>
    <w:rsid w:val="000227FA"/>
    <w:rsid w:val="00064E79"/>
    <w:rsid w:val="000C5580"/>
    <w:rsid w:val="000D36D6"/>
    <w:rsid w:val="000E294E"/>
    <w:rsid w:val="00114EEB"/>
    <w:rsid w:val="00140D8A"/>
    <w:rsid w:val="001753BA"/>
    <w:rsid w:val="002874F7"/>
    <w:rsid w:val="002F616F"/>
    <w:rsid w:val="00305BEE"/>
    <w:rsid w:val="00373D01"/>
    <w:rsid w:val="00375720"/>
    <w:rsid w:val="003D30AC"/>
    <w:rsid w:val="00495792"/>
    <w:rsid w:val="004A02B0"/>
    <w:rsid w:val="005311FD"/>
    <w:rsid w:val="005641DF"/>
    <w:rsid w:val="005949EC"/>
    <w:rsid w:val="005E50E5"/>
    <w:rsid w:val="006734C2"/>
    <w:rsid w:val="006C6922"/>
    <w:rsid w:val="00731555"/>
    <w:rsid w:val="008029F4"/>
    <w:rsid w:val="008E73EE"/>
    <w:rsid w:val="00977952"/>
    <w:rsid w:val="00A038FA"/>
    <w:rsid w:val="00B02D5C"/>
    <w:rsid w:val="00B23A08"/>
    <w:rsid w:val="00BF3CA6"/>
    <w:rsid w:val="00CD09D8"/>
    <w:rsid w:val="00CE561B"/>
    <w:rsid w:val="00CF03F9"/>
    <w:rsid w:val="00D95457"/>
    <w:rsid w:val="00E33DB9"/>
    <w:rsid w:val="00E75E5D"/>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38FDF458C135845B240F4D8CDA023C0">
    <w:name w:val="F38FDF458C135845B240F4D8CDA023C0"/>
    <w:qFormat/>
    <w:pPr>
      <w:spacing w:after="160" w:line="278" w:lineRule="auto"/>
    </w:pPr>
    <w:rPr>
      <w:kern w:val="2"/>
      <w:sz w:val="24"/>
      <w:szCs w:val="24"/>
      <w:lang w:val="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76F5E3-6912-4C92-84EA-FA71518BD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7</Pages>
  <Words>1256</Words>
  <Characters>6911</Characters>
  <Application>Microsoft Office Word</Application>
  <DocSecurity>0</DocSecurity>
  <Lines>57</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Syllabus de cours</vt:lpstr>
      <vt:lpstr>Syllabus de cours</vt:lpstr>
    </vt:vector>
  </TitlesOfParts>
  <Company>Matalla</Company>
  <LinksUpToDate>false</LinksUpToDate>
  <CharactersWithSpaces>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LPCI1151 Travaux Pratiques de Physique 1</dc:title>
  <dc:subject/>
  <dc:creator>Papa Touty TRAORÉ</dc:creator>
  <cp:keywords/>
  <dc:description/>
  <cp:lastModifiedBy>Papa Touty TRAORÉ</cp:lastModifiedBy>
  <cp:revision>7</cp:revision>
  <dcterms:created xsi:type="dcterms:W3CDTF">2026-10-28T06:44:00Z</dcterms:created>
  <dcterms:modified xsi:type="dcterms:W3CDTF">2026-10-28T20:53:00Z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2025-11-26T16:09:47Z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0541bbfa-49a7-4ea3-b751-0136ad43c1f8</vt:lpwstr>
  </property>
  <property fmtid="{D5CDD505-2E9C-101B-9397-08002B2CF9AE}" pid="7" name="MSIP_Label_defa4170-0d19-0005-0004-bc88714345d2_ActionId">
    <vt:lpwstr>e32ae639-6f16-4fca-a22e-274ddad355b6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y fmtid="{D5CDD505-2E9C-101B-9397-08002B2CF9AE}" pid="10" name="KSOProductBuildVer">
    <vt:lpwstr>1036-12.1.0.26886</vt:lpwstr>
  </property>
  <property fmtid="{D5CDD505-2E9C-101B-9397-08002B2CF9AE}" pid="11" name="ICV">
    <vt:lpwstr>8684C75E394A4CE688839A914804C1E3_13</vt:lpwstr>
  </property>
  <property fmtid="{D5CDD505-2E9C-101B-9397-08002B2CF9AE}" pid="12" name="KSOTemplateDocerSaveRecord">
    <vt:lpwstr>eyJoZGlkIjoiY2EzNTQ2YzUwYTA5MzI0ZmMzMzk4YTkxYWEzMmY2YTkifQ==</vt:lpwstr>
  </property>
</Properties>
</file>