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24830" w14:textId="77777777" w:rsidR="004D4E5B" w:rsidRDefault="004D4E5B">
      <w:pPr>
        <w:pStyle w:val="Heading1"/>
        <w:spacing w:before="0"/>
        <w:jc w:val="center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13661780" wp14:editId="4EA04F1C">
            <wp:extent cx="1051560" cy="10452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usn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4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11C9" w14:textId="7C6F3E9E" w:rsidR="002376FA" w:rsidRDefault="00F74D02">
      <w:pPr>
        <w:pStyle w:val="Heading1"/>
        <w:spacing w:before="0"/>
        <w:jc w:val="center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>UNIVERSITÉ SOULEYMANE NIANG DE MATAM (USNM)</w:t>
      </w:r>
    </w:p>
    <w:p w:rsidR="002376FA" w:rsidRPr="001A522B" w:rsidRDefault="001A522B" w:rsidP="001A522B">
      <w:pPr>
        <w:spacing w:after="0" w:line="240" w:lineRule="auto"/>
        <w:jc w:val="center"/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t xml:space="preserve">SYLLABUS DE ÉLECTRICITÉ 2</w:t>
      </w:r>
    </w:p>
    <w:p w14:paraId="399641B7" w14:textId="77777777" w:rsidR="001A522B" w:rsidRPr="004D4E5B" w:rsidRDefault="001A522B" w:rsidP="001A522B">
      <w:pPr>
        <w:spacing w:after="0" w:line="240" w:lineRule="auto"/>
        <w:jc w:val="center"/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23"/>
        <w:gridCol w:w="8039"/>
      </w:tblGrid>
      <w:tr w:rsidR="002376FA">
        <w:trPr>
          <w:trHeight w:val="20"/>
        </w:trPr>
        <w:tc>
          <w:tcPr>
            <w:tcW w:w="965" w:type="pct"/>
          </w:tcPr>
          <w:p w14:paraId="5846557E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UFR</w:t>
            </w:r>
          </w:p>
        </w:tc>
        <w:tc>
          <w:tcPr>
            <w:tcW w:w="4035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Sciences, Technologies et Innovation</w:t>
            </w:r>
          </w:p>
        </w:tc>
      </w:tr>
      <w:tr w:rsidR="002376FA" w:rsidRPr="0004751A">
        <w:trPr>
          <w:trHeight w:val="20"/>
        </w:trPr>
        <w:tc>
          <w:tcPr>
            <w:tcW w:w="965" w:type="pct"/>
          </w:tcPr>
          <w:p w14:paraId="0FEEBE8F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Département</w:t>
            </w:r>
          </w:p>
        </w:tc>
        <w:tc>
          <w:tcPr>
            <w:tcW w:w="4035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Physique-Chimie et Informatique</w:t>
            </w:r>
          </w:p>
        </w:tc>
      </w:tr>
      <w:tr w:rsidR="002376FA">
        <w:trPr>
          <w:trHeight w:val="20"/>
        </w:trPr>
        <w:tc>
          <w:tcPr>
            <w:tcW w:w="965" w:type="pct"/>
          </w:tcPr>
          <w:p w14:paraId="2A10AC73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Cycle</w:t>
            </w:r>
          </w:p>
        </w:tc>
        <w:tc>
          <w:tcPr>
            <w:tcW w:w="4035" w:type="pct"/>
          </w:tcPr>
          <w:p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Licence</w:t>
            </w:r>
          </w:p>
        </w:tc>
      </w:tr>
      <w:tr w:rsidR="002376FA">
        <w:trPr>
          <w:trHeight w:val="20"/>
        </w:trPr>
        <w:tc>
          <w:tcPr>
            <w:tcW w:w="965" w:type="pct"/>
          </w:tcPr>
          <w:p w14:paraId="716154CA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Niveau</w:t>
            </w:r>
          </w:p>
        </w:tc>
        <w:tc>
          <w:tcPr>
            <w:tcW w:w="4035" w:type="pct"/>
          </w:tcPr>
          <w:p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L1</w:t>
            </w:r>
          </w:p>
        </w:tc>
      </w:tr>
      <w:tr w:rsidR="002376FA">
        <w:trPr>
          <w:trHeight w:val="20"/>
        </w:trPr>
        <w:tc>
          <w:tcPr>
            <w:tcW w:w="965" w:type="pct"/>
          </w:tcPr>
          <w:p w14:paraId="3965CCFA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Semestre</w:t>
            </w:r>
          </w:p>
        </w:tc>
        <w:tc>
          <w:tcPr>
            <w:tcW w:w="4035" w:type="pct"/>
          </w:tcPr>
          <w:p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S2</w:t>
            </w:r>
          </w:p>
        </w:tc>
      </w:tr>
      <w:tr w:rsidR="00DE1C70" w:rsidRPr="00DE1C70">
        <w:trPr>
          <w:trHeight w:val="20"/>
        </w:trPr>
        <w:tc>
          <w:tcPr>
            <w:tcW w:w="965" w:type="pct"/>
          </w:tcPr>
          <w:p w14:paraId="20996E07" w14:textId="4184B418" w:rsidR="009E68EC" w:rsidRPr="0004751A" w:rsidRDefault="009E68EC">
            <w:pPr>
              <w:spacing w:after="0" w:line="240" w:lineRule="auto"/>
              <w:rPr>
                <w:rFonts w:ascii="Tahoma" w:hAnsi="Tahoma" w:cs="Tahoma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sz w:val="24"/>
                <w:szCs w:val="24"/>
                <w:lang w:val="fr-FR"/>
              </w:rPr>
              <w:t>Responsable de l’EC</w:t>
            </w:r>
          </w:p>
        </w:tc>
        <w:tc>
          <w:tcPr>
            <w:tcW w:w="4035" w:type="pct"/>
          </w:tcPr>
          <w:p w:rsidR="009E68EC" w:rsidRPr="0004751A" w:rsidRDefault="009E68EC">
            <w:pPr>
              <w:spacing w:after="0" w:line="240" w:lineRule="auto"/>
              <w:jc w:val="center"/>
              <w:rPr>
                <w:rFonts w:ascii="Tahoma" w:hAnsi="Tahoma" w:cs="Tahoma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sz w:val="24"/>
                <w:szCs w:val="24"/>
                <w:lang w:val="fr-FR"/>
              </w:rPr>
              <w:t xml:space="preserve">Dr Papa Touty TRAORÉ</w:t>
            </w:r>
          </w:p>
        </w:tc>
      </w:tr>
      <w:tr w:rsidR="00DE1C70" w:rsidRPr="0004751A">
        <w:trPr>
          <w:trHeight w:val="20"/>
        </w:trPr>
        <w:tc>
          <w:tcPr>
            <w:tcW w:w="965" w:type="pct"/>
          </w:tcPr>
          <w:p w14:paraId="3C565F35" w14:textId="724E3A65" w:rsidR="009E68EC" w:rsidRPr="0004751A" w:rsidRDefault="009E68EC">
            <w:pPr>
              <w:spacing w:after="0" w:line="240" w:lineRule="auto"/>
              <w:rPr>
                <w:rFonts w:ascii="Tahoma" w:hAnsi="Tahoma" w:cs="Tahoma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sz w:val="24"/>
                <w:szCs w:val="24"/>
                <w:lang w:val="fr-FR"/>
              </w:rPr>
              <w:t>Contact</w:t>
            </w:r>
          </w:p>
        </w:tc>
        <w:tc>
          <w:tcPr>
            <w:tcW w:w="4035" w:type="pct"/>
          </w:tcPr>
          <w:p w:rsidR="009E68EC" w:rsidRPr="0004751A" w:rsidRDefault="004715B0">
            <w:pPr>
              <w:spacing w:after="0" w:line="240" w:lineRule="auto"/>
              <w:jc w:val="center"/>
              <w:rPr>
                <w:rFonts w:ascii="Tahoma" w:hAnsi="Tahoma" w:cs="Tahoma"/>
                <w:sz w:val="24"/>
                <w:szCs w:val="24"/>
                <w:lang w:val="fr-FR"/>
              </w:rPr>
            </w:pPr>
            <w:r>
              <w:t xml:space="preserve">papatouty.traore@ucad.edu.sn</w:t>
            </w:r>
          </w:p>
        </w:tc>
      </w:tr>
    </w:tbl>
    <w:p w14:paraId="152581F3" w14:textId="6F72C834" w:rsidR="002376FA" w:rsidRDefault="00F74D02">
      <w:pP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br/>
      </w: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t>DESCRIPTIF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Le cours d’Électricité 2 approfondit les connaissances acquises en Électricité 1 en introduisant le magnétisme, l’induction électromagnétique et les circuits en régime variable. Il constitue une étape essentielle vers l’électromagnétisme décrit par les équations de Maxwell.</w:t>
      </w:r>
    </w:p>
    <w:p w:rsidR="00AA4588" w:rsidRPr="0004751A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Les étudiants étudient les interactions entre courants et champs magnétiques, l’induction électromagnétique et les régimes transitoires et sinusoïdaux des circuits. Le cours prépare à l’électronique, aux télécommunications et aux systèmes énergétiques. Chaque chapitre est accompagné d’un cahier d’activités de l’apprenant disponible sur la plateforme Physique Facile (physiquefacile.github.io) (chapitre 1 en ligne ; les suivants au fil du semestre).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13"/>
        <w:gridCol w:w="7549"/>
      </w:tblGrid>
      <w:tr w:rsidR="002376FA" w:rsidRPr="00FF1CF8">
        <w:trPr>
          <w:trHeight w:val="20"/>
        </w:trPr>
        <w:tc>
          <w:tcPr>
            <w:tcW w:w="1211" w:type="pct"/>
          </w:tcPr>
          <w:p w14:paraId="5AF701B8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Domaine </w:t>
            </w:r>
          </w:p>
        </w:tc>
        <w:tc>
          <w:tcPr>
            <w:tcW w:w="3789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Sciences et Technologies</w:t>
            </w:r>
          </w:p>
        </w:tc>
      </w:tr>
      <w:tr w:rsidR="002376FA" w:rsidRPr="0004751A">
        <w:trPr>
          <w:trHeight w:val="20"/>
        </w:trPr>
        <w:tc>
          <w:tcPr>
            <w:tcW w:w="1211" w:type="pct"/>
          </w:tcPr>
          <w:p w14:paraId="7CB30C39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Mention</w:t>
            </w:r>
          </w:p>
        </w:tc>
        <w:tc>
          <w:tcPr>
            <w:tcW w:w="3789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Physique-Chimie et Informatique (PCI)</w:t>
            </w:r>
          </w:p>
        </w:tc>
      </w:tr>
      <w:tr w:rsidR="002376FA" w:rsidRPr="00FF1CF8">
        <w:trPr>
          <w:trHeight w:val="20"/>
        </w:trPr>
        <w:tc>
          <w:tcPr>
            <w:tcW w:w="1211" w:type="pct"/>
            <w:shd w:val="clear" w:color="auto" w:fill="auto"/>
          </w:tcPr>
          <w:p w14:paraId="027D2389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Spécialité/Parcours</w:t>
            </w:r>
          </w:p>
        </w:tc>
        <w:tc>
          <w:tcPr>
            <w:tcW w:w="3789" w:type="pct"/>
          </w:tcPr>
          <w:p w:rsidR="002376FA" w:rsidRDefault="00FF1CF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Tronc commun PCI</w:t>
            </w:r>
          </w:p>
        </w:tc>
      </w:tr>
      <w:tr w:rsidR="002376FA" w:rsidTr="00FF1CF8">
        <w:trPr>
          <w:trHeight w:val="20"/>
        </w:trPr>
        <w:tc>
          <w:tcPr>
            <w:tcW w:w="1211" w:type="pct"/>
            <w:shd w:val="clear" w:color="auto" w:fill="auto"/>
          </w:tcPr>
          <w:p w14:paraId="17CA0C56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Option </w:t>
            </w:r>
          </w:p>
        </w:tc>
        <w:tc>
          <w:tcPr>
            <w:tcW w:w="3789" w:type="pct"/>
            <w:shd w:val="clear" w:color="auto" w:fill="auto"/>
          </w:tcPr>
          <w:p w:rsidR="002376FA" w:rsidRPr="00FF1CF8" w:rsidRDefault="002376FA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t xml:space="preserve">—</w:t>
            </w:r>
          </w:p>
        </w:tc>
      </w:tr>
      <w:tr w:rsidR="002376FA">
        <w:trPr>
          <w:trHeight w:val="90"/>
        </w:trPr>
        <w:tc>
          <w:tcPr>
            <w:tcW w:w="1211" w:type="pct"/>
            <w:shd w:val="clear" w:color="auto" w:fill="auto"/>
          </w:tcPr>
          <w:p w14:paraId="75BA7F74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Langue d’enseignement</w:t>
            </w:r>
          </w:p>
        </w:tc>
        <w:tc>
          <w:tcPr>
            <w:tcW w:w="3789" w:type="pct"/>
            <w:vAlign w:val="center"/>
          </w:tcPr>
          <w:p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Français</w:t>
            </w:r>
          </w:p>
        </w:tc>
      </w:tr>
      <w:tr w:rsidR="002376FA">
        <w:trPr>
          <w:trHeight w:val="20"/>
        </w:trPr>
        <w:tc>
          <w:tcPr>
            <w:tcW w:w="1211" w:type="pct"/>
            <w:shd w:val="clear" w:color="auto" w:fill="auto"/>
          </w:tcPr>
          <w:p w14:paraId="0B04DA57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Intitule de l’UE</w:t>
            </w:r>
          </w:p>
        </w:tc>
        <w:tc>
          <w:tcPr>
            <w:tcW w:w="3789" w:type="pct"/>
          </w:tcPr>
          <w:p w:rsidR="002376FA" w:rsidRDefault="00154B08" w:rsidP="00B95718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</w:rPr>
              <w:t xml:space="preserve">Physique 2</w:t>
            </w:r>
          </w:p>
        </w:tc>
      </w:tr>
      <w:tr w:rsidR="002376FA" w:rsidRPr="0004751A" w:rsidTr="006D62CF">
        <w:trPr>
          <w:trHeight w:val="397"/>
        </w:trPr>
        <w:tc>
          <w:tcPr>
            <w:tcW w:w="1211" w:type="pct"/>
            <w:shd w:val="clear" w:color="auto" w:fill="auto"/>
          </w:tcPr>
          <w:p w14:paraId="73C481D5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Intitule de l’EC</w:t>
            </w:r>
          </w:p>
        </w:tc>
        <w:tc>
          <w:tcPr>
            <w:tcW w:w="3789" w:type="pct"/>
          </w:tcPr>
          <w:p w:rsidR="002376FA" w:rsidRPr="0026511E" w:rsidRDefault="00AC4F6F">
            <w:pPr>
              <w:spacing w:after="0" w:line="240" w:lineRule="auto"/>
              <w:jc w:val="both"/>
              <w:rPr>
                <w:rFonts w:ascii="Tahoma" w:hAnsi="Tahoma" w:cs="Tahoma"/>
                <w:color w:val="000000" w:themeColor="text1"/>
                <w:sz w:val="24"/>
                <w:szCs w:val="24"/>
                <w:lang w:val="fr-CA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LPCI1222 Électricité 2</w:t>
            </w:r>
          </w:p>
        </w:tc>
      </w:tr>
      <w:tr w:rsidR="002376FA">
        <w:trPr>
          <w:trHeight w:val="20"/>
        </w:trPr>
        <w:tc>
          <w:tcPr>
            <w:tcW w:w="1211" w:type="pct"/>
            <w:shd w:val="clear" w:color="auto" w:fill="auto"/>
          </w:tcPr>
          <w:p w14:paraId="23A993E7" w14:textId="77777777" w:rsidR="002376FA" w:rsidRDefault="00F74D02">
            <w:pPr>
              <w:spacing w:after="0" w:line="240" w:lineRule="auto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Code de l’UE / Nombre de crédits</w:t>
            </w:r>
          </w:p>
        </w:tc>
        <w:tc>
          <w:tcPr>
            <w:tcW w:w="3789" w:type="pct"/>
          </w:tcPr>
          <w:p w:rsidR="002376FA" w:rsidRDefault="00D420D4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</w:rPr>
              <w:t xml:space="preserve">LPCI122 / 6</w:t>
            </w:r>
          </w:p>
        </w:tc>
      </w:tr>
    </w:tbl>
    <w:p w14:paraId="29A8FEAA" w14:textId="77777777" w:rsidR="002376FA" w:rsidRDefault="002376FA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96"/>
        <w:gridCol w:w="8366"/>
      </w:tblGrid>
      <w:tr w:rsidR="002376FA">
        <w:trPr>
          <w:trHeight w:val="113"/>
        </w:trPr>
        <w:tc>
          <w:tcPr>
            <w:tcW w:w="5000" w:type="pct"/>
            <w:gridSpan w:val="2"/>
            <w:shd w:val="clear" w:color="auto" w:fill="FBD4B4" w:themeFill="accent6" w:themeFillTint="66"/>
          </w:tcPr>
          <w:p w14:paraId="533E7B40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Volume horaire de l’EC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0A22954A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CM</w:t>
            </w:r>
          </w:p>
        </w:tc>
        <w:tc>
          <w:tcPr>
            <w:tcW w:w="4199" w:type="pct"/>
          </w:tcPr>
          <w:p w:rsidR="002376FA" w:rsidRDefault="00AC4F6F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24 H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1C52AAB1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TD</w:t>
            </w:r>
          </w:p>
        </w:tc>
        <w:tc>
          <w:tcPr>
            <w:tcW w:w="4199" w:type="pct"/>
          </w:tcPr>
          <w:p w:rsidR="002376FA" w:rsidRDefault="00F6452D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18 H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02D489F0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TP</w:t>
            </w:r>
          </w:p>
        </w:tc>
        <w:tc>
          <w:tcPr>
            <w:tcW w:w="4199" w:type="pct"/>
          </w:tcPr>
          <w:p w:rsidR="002376FA" w:rsidRDefault="00F6452D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11588349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TERRAIN</w:t>
            </w:r>
          </w:p>
        </w:tc>
        <w:tc>
          <w:tcPr>
            <w:tcW w:w="4199" w:type="pct"/>
          </w:tcPr>
          <w:p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0CCCC4F9" w14:textId="77777777" w:rsidR="002376FA" w:rsidRDefault="00F74D02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lastRenderedPageBreak/>
              <w:t>TPE</w:t>
            </w:r>
          </w:p>
        </w:tc>
        <w:tc>
          <w:tcPr>
            <w:tcW w:w="4199" w:type="pct"/>
          </w:tcPr>
          <w:p w:rsidR="002376FA" w:rsidRDefault="00AC4F6F">
            <w:pPr>
              <w:keepNext/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18 H</w:t>
            </w:r>
          </w:p>
        </w:tc>
      </w:tr>
      <w:tr w:rsidR="002376FA">
        <w:trPr>
          <w:trHeight w:val="113"/>
        </w:trPr>
        <w:tc>
          <w:tcPr>
            <w:tcW w:w="801" w:type="pct"/>
          </w:tcPr>
          <w:p w14:paraId="200433DB" w14:textId="77777777"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VHT</w:t>
            </w:r>
          </w:p>
        </w:tc>
        <w:tc>
          <w:tcPr>
            <w:tcW w:w="4199" w:type="pct"/>
          </w:tcPr>
          <w:p w:rsidR="002376FA" w:rsidRDefault="00CF24D9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60 H</w:t>
            </w:r>
          </w:p>
        </w:tc>
      </w:tr>
    </w:tbl>
    <w:p w14:paraId="217ABE89" w14:textId="77777777" w:rsidR="002376FA" w:rsidRDefault="00F74D02">
      <w:pP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br/>
      </w: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t xml:space="preserve">OBJECTIFS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62"/>
      </w:tblGrid>
      <w:tr w:rsidR="002376FA">
        <w:tc>
          <w:tcPr>
            <w:tcW w:w="5000" w:type="pct"/>
            <w:shd w:val="clear" w:color="auto" w:fill="FBD4B4" w:themeFill="accent6" w:themeFillTint="66"/>
          </w:tcPr>
          <w:p w14:paraId="7CEC643C" w14:textId="77777777" w:rsidR="002376FA" w:rsidRDefault="00F74D02">
            <w:pPr>
              <w:pStyle w:val="Heading3"/>
              <w:spacing w:before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Objectif général de L’EC</w:t>
            </w:r>
          </w:p>
        </w:tc>
      </w:tr>
      <w:tr w:rsidR="002376FA" w:rsidRPr="0004751A">
        <w:tc>
          <w:tcPr>
            <w:tcW w:w="5000" w:type="pct"/>
          </w:tcPr>
          <w:p w:rsidR="002376FA" w:rsidRPr="00CF24D9" w:rsidRDefault="004E15CE">
            <w:pPr>
              <w:pStyle w:val="Heading3"/>
              <w:spacing w:before="0" w:line="240" w:lineRule="auto"/>
              <w:jc w:val="center"/>
              <w:rPr>
                <w:rFonts w:ascii="Tahoma" w:hAnsi="Tahoma" w:cs="Tahoma"/>
                <w:b w:val="0"/>
                <w:bCs w:val="0"/>
                <w:color w:val="000000" w:themeColor="text1"/>
                <w:sz w:val="24"/>
                <w:szCs w:val="24"/>
                <w:lang w:val="fr-CA"/>
              </w:rPr>
            </w:pPr>
            <w:r>
              <w:rPr>
                <w:rFonts w:ascii="Tahoma" w:hAnsi="Tahoma" w:cs="Tahoma"/>
                <w:b w:val="0"/>
                <w:bCs w:val="0"/>
                <w:color w:val="000000" w:themeColor="text1"/>
                <w:sz w:val="24"/>
                <w:szCs w:val="24"/>
                <w:lang w:val="fr-FR"/>
              </w:rPr>
              <w:t xml:space="preserve">Étudier le magnétisme, l’induction électromagnétique et les régimes variables dans les circuits électriques.</w:t>
            </w:r>
          </w:p>
        </w:tc>
      </w:tr>
    </w:tbl>
    <w:p w14:paraId="60853757" w14:textId="77777777" w:rsidR="002376FA" w:rsidRDefault="002376FA">
      <w:pPr>
        <w:pStyle w:val="Heading3"/>
        <w:spacing w:before="0"/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06"/>
        <w:gridCol w:w="8856"/>
      </w:tblGrid>
      <w:tr w:rsidR="002376FA">
        <w:tc>
          <w:tcPr>
            <w:tcW w:w="5000" w:type="pct"/>
            <w:gridSpan w:val="2"/>
            <w:shd w:val="clear" w:color="auto" w:fill="FBD4B4" w:themeFill="accent6" w:themeFillTint="66"/>
          </w:tcPr>
          <w:p w14:paraId="71A8FDD6" w14:textId="77777777"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bookmarkStart w:id="0" w:name="_Hlk238808568"/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Objectifs spécifiques de l’EC</w:t>
            </w:r>
          </w:p>
        </w:tc>
      </w:tr>
      <w:tr w:rsidR="00A63972" w:rsidRPr="0004751A">
        <w:tc>
          <w:tcPr>
            <w:tcW w:w="555" w:type="pct"/>
          </w:tcPr>
          <w:p w14:paraId="6DF2AEA4" w14:textId="77777777" w:rsidR="00A63972" w:rsidRDefault="00A63972" w:rsidP="00A6397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bookmarkStart w:id="1" w:name="_Hlk238793319"/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OS1</w:t>
            </w:r>
          </w:p>
        </w:tc>
        <w:tc>
          <w:tcPr>
            <w:tcW w:w="4445" w:type="pct"/>
          </w:tcPr>
          <w:p w:rsidR="00A63972" w:rsidRPr="00CF24D9" w:rsidRDefault="00331CFE" w:rsidP="00A6397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CA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Décrire le champ magnétique et ses sources.</w:t>
            </w:r>
          </w:p>
        </w:tc>
      </w:tr>
      <w:tr w:rsidR="00687D45" w:rsidRPr="0004751A">
        <w:tc>
          <w:tcPr>
            <w:tcW w:w="555" w:type="pct"/>
          </w:tcPr>
          <w:p w14:paraId="54ECD8FF" w14:textId="1EAD7C79" w:rsidR="00687D45" w:rsidRDefault="00687D45" w:rsidP="00687D45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OS2</w:t>
            </w:r>
          </w:p>
        </w:tc>
        <w:tc>
          <w:tcPr>
            <w:tcW w:w="4445" w:type="pct"/>
          </w:tcPr>
          <w:p w:rsidR="00687D45" w:rsidRDefault="00687D45" w:rsidP="00687D45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Appliquer les théorèmes d’Ampère et de Biot et Savart.</w:t>
            </w:r>
          </w:p>
        </w:tc>
      </w:tr>
      <w:tr w:rsidR="008E4242" w:rsidRPr="0004751A">
        <w:tc>
          <w:tcPr>
            <w:tcW w:w="555" w:type="pct"/>
          </w:tcPr>
          <w:p w14:paraId="2E7EB84F" w14:textId="03D46DDB" w:rsidR="008E4242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OS3</w:t>
            </w:r>
          </w:p>
        </w:tc>
        <w:tc>
          <w:tcPr>
            <w:tcW w:w="4445" w:type="pct"/>
          </w:tcPr>
          <w:p w:rsidR="008E4242" w:rsidRPr="00853705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CA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Analyser la force de Laplace et la force de Lorentz.</w:t>
            </w:r>
          </w:p>
        </w:tc>
      </w:tr>
      <w:tr w:rsidR="008E4242" w:rsidRPr="0004751A">
        <w:tc>
          <w:tcPr>
            <w:tcW w:w="555" w:type="pct"/>
          </w:tcPr>
          <w:p w14:paraId="32B8D1D7" w14:textId="79F10160" w:rsidR="008E4242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OS4</w:t>
            </w:r>
          </w:p>
        </w:tc>
        <w:tc>
          <w:tcPr>
            <w:tcW w:w="4445" w:type="pct"/>
          </w:tcPr>
          <w:p w:rsidR="008E4242" w:rsidRDefault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Étudier l’induction électromagnétique (loi de Faraday-Lenz).</w:t>
            </w:r>
          </w:p>
        </w:tc>
      </w:tr>
      <w:tr w:rsidR="008E4242" w:rsidRPr="0004751A" w:rsidTr="009E52FA">
        <w:tc>
          <w:tcPr>
            <w:tcW w:w="555" w:type="pct"/>
          </w:tcPr>
          <w:p w14:paraId="217CCC23" w14:textId="6D5E4B99" w:rsidR="008E4242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OS5</w:t>
            </w:r>
          </w:p>
        </w:tc>
        <w:tc>
          <w:tcPr>
            <w:tcW w:w="4445" w:type="pct"/>
          </w:tcPr>
          <w:p w:rsidR="008E4242" w:rsidRDefault="008E4242" w:rsidP="008E424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Analyser les régimes transitoires et sinusoïdaux (RC, RL, RLC).</w:t>
            </w:r>
          </w:p>
        </w:tc>
      </w:tr>
      <w:bookmarkEnd w:id="0"/>
      <w:bookmarkEnd w:id="1"/>
    </w:tbl>
    <w:p w14:paraId="29B8D100" w14:textId="77777777" w:rsidR="002376FA" w:rsidRDefault="002376FA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p w14:paraId="3236BD19" w14:textId="77777777" w:rsidR="002376FA" w:rsidRDefault="002376FA">
      <w:pPr>
        <w:jc w:val="center"/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62"/>
      </w:tblGrid>
      <w:tr w:rsidR="002376FA">
        <w:tc>
          <w:tcPr>
            <w:tcW w:w="5000" w:type="pct"/>
            <w:shd w:val="clear" w:color="auto" w:fill="FBD4B4" w:themeFill="accent6" w:themeFillTint="66"/>
          </w:tcPr>
          <w:p w14:paraId="79014896" w14:textId="77777777" w:rsidR="002376FA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Prérequis </w:t>
            </w:r>
          </w:p>
        </w:tc>
      </w:tr>
      <w:tr w:rsidR="002376FA" w:rsidRPr="0004751A">
        <w:tc>
          <w:tcPr>
            <w:tcW w:w="5000" w:type="pct"/>
          </w:tcPr>
          <w:p w:rsidR="005B586C" w:rsidRPr="005B586C" w:rsidRDefault="005B586C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EC Électricité 1 : électrostatique, courant continu, lois de Kirchhoff, condensateur et bobine en régime continu.</w:t>
            </w:r>
          </w:p>
          <w:p w:rsidR="005B586C" w:rsidRPr="005B586C" w:rsidRDefault="005B586C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Calcul vectoriel (produit vectoriel, coordonnées cylindriques, gradient, divergence, rotationnel) et calcul intégral.</w:t>
            </w:r>
          </w:p>
          <w:p w:rsidR="005B586C" w:rsidRPr="005B586C" w:rsidRDefault="005B586C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 xml:space="preserve">Équations différentielles linéaires du premier et du second ordre ; nombres complexes.</w:t>
            </w:r>
          </w:p>
        </w:tc>
      </w:tr>
    </w:tbl>
    <w:p w14:paraId="24770AB8" w14:textId="77777777" w:rsidR="00EE0EE6" w:rsidRDefault="00EE0EE6" w:rsidP="00EE0EE6">
      <w:pP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62"/>
      </w:tblGrid>
      <w:tr w:rsidR="00EF48DD" w:rsidRPr="0026511E" w:rsidTr="00EF48DD">
        <w:tc>
          <w:tcPr>
            <w:tcW w:w="5000" w:type="pct"/>
            <w:shd w:val="clear" w:color="auto" w:fill="FBD4B4" w:themeFill="accent6" w:themeFillTint="66"/>
          </w:tcPr>
          <w:p w14:paraId="27A91DAD" w14:textId="3A0349F4" w:rsidR="00EF48DD" w:rsidRDefault="00F6452D" w:rsidP="004223EF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bookmarkStart w:id="2" w:name="_Hlk238880894"/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Contenu du cours </w:t>
            </w:r>
          </w:p>
        </w:tc>
      </w:tr>
      <w:tr w:rsidR="00EF48DD" w:rsidRPr="0004751A" w:rsidTr="00EF48DD">
        <w:tc>
          <w:tcPr>
            <w:tcW w:w="5000" w:type="pct"/>
          </w:tcPr>
          <w:p w:rsidR="00EF48DD" w:rsidRPr="00EF48DD" w:rsidRDefault="00EF48DD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1 : Le champ magnétique : sources, loi de Biot et Savart, symétries, flux, théorème d’Ampère</w:t>
            </w:r>
          </w:p>
        </w:tc>
      </w:tr>
      <w:tr w:rsidR="00F11CC1" w:rsidRPr="0004751A" w:rsidTr="00EF48DD">
        <w:tc>
          <w:tcPr>
            <w:tcW w:w="5000" w:type="pct"/>
          </w:tcPr>
          <w:p w:rsidR="00F11CC1" w:rsidRPr="00EF48DD" w:rsidRDefault="00F11CC1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2 : Forces de Laplace et de Lorentz ; moment magnétique et dipôle magnétique</w:t>
            </w:r>
          </w:p>
        </w:tc>
      </w:tr>
      <w:tr w:rsidR="00EF48DD" w:rsidRPr="0004751A" w:rsidTr="00EF48DD">
        <w:tc>
          <w:tcPr>
            <w:tcW w:w="5000" w:type="pct"/>
          </w:tcPr>
          <w:p w:rsidR="00EF48DD" w:rsidRPr="00EF48DD" w:rsidRDefault="00EF48DD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3 : Induction électromagnétique : lois de Faraday et de Lenz ; auto-induction et inductance mutuelle</w:t>
            </w:r>
          </w:p>
        </w:tc>
      </w:tr>
      <w:tr w:rsidR="00EF48DD" w:rsidRPr="0004751A" w:rsidTr="00EF48DD">
        <w:tc>
          <w:tcPr>
            <w:tcW w:w="5000" w:type="pct"/>
          </w:tcPr>
          <w:p w:rsidR="00EF48DD" w:rsidRPr="00EF48DD" w:rsidRDefault="00EF48DD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4 : Régimes transitoires : circuits RC et RL</w:t>
            </w:r>
          </w:p>
        </w:tc>
      </w:tr>
      <w:tr w:rsidR="00F11CC1" w:rsidRPr="0004751A" w:rsidTr="00EF48DD">
        <w:tc>
          <w:tcPr>
            <w:tcW w:w="5000" w:type="pct"/>
          </w:tcPr>
          <w:p w:rsidR="00F11CC1" w:rsidRPr="00EF48DD" w:rsidRDefault="00F11CC1" w:rsidP="004223EF">
            <w:pPr>
              <w:pStyle w:val="ListParagraph"/>
              <w:numPr>
                <w:ilvl w:val="0"/>
                <w:numId w:val="9"/>
              </w:numP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Chapitre 5 : Régime sinusoïdal forcé : impédances, circuit RLC et résonance</w:t>
            </w:r>
          </w:p>
        </w:tc>
      </w:tr>
      <w:bookmarkEnd w:id="2"/>
    </w:tbl>
    <w:p w14:paraId="37AF6484" w14:textId="77777777" w:rsidR="00DE1C70" w:rsidRDefault="00DE1C70">
      <w:pPr>
        <w:rPr>
          <w:rFonts w:ascii="Tahoma" w:hAnsi="Tahoma" w:cs="Tahoma"/>
          <w:b/>
          <w:bCs/>
          <w:sz w:val="24"/>
          <w:szCs w:val="24"/>
          <w:lang w:val="fr-FR"/>
        </w:rPr>
      </w:pPr>
    </w:p>
    <w:p w14:paraId="1FFC5858" w14:textId="77777777" w:rsidR="00DE1C70" w:rsidRDefault="00DE1C70">
      <w:pPr>
        <w:rPr>
          <w:rFonts w:ascii="Tahoma" w:hAnsi="Tahoma" w:cs="Tahoma"/>
          <w:b/>
          <w:bCs/>
          <w:sz w:val="24"/>
          <w:szCs w:val="24"/>
          <w:lang w:val="fr-FR"/>
        </w:rPr>
      </w:pPr>
    </w:p>
    <w:p w14:paraId="5CF75A18" w14:textId="77777777" w:rsidR="00DE1C70" w:rsidRDefault="00DE1C70">
      <w:pPr>
        <w:rPr>
          <w:rFonts w:ascii="Tahoma" w:hAnsi="Tahoma" w:cs="Tahoma"/>
          <w:b/>
          <w:bCs/>
          <w:sz w:val="24"/>
          <w:szCs w:val="24"/>
          <w:lang w:val="fr-FR"/>
        </w:rPr>
      </w:pPr>
    </w:p>
    <w:p w14:paraId="3930DF5E" w14:textId="2ED5D920" w:rsidR="002376FA" w:rsidRPr="005B6B70" w:rsidRDefault="00F74D02">
      <w:pPr>
        <w:rPr>
          <w:rFonts w:ascii="Tahoma" w:hAnsi="Tahoma" w:cs="Tahoma"/>
          <w:b/>
          <w:bCs/>
          <w:sz w:val="24"/>
          <w:szCs w:val="24"/>
          <w:lang w:val="fr-FR"/>
        </w:rPr>
      </w:pPr>
      <w:r>
        <w:rPr>
          <w:rFonts w:ascii="Tahoma" w:hAnsi="Tahoma" w:cs="Tahoma"/>
          <w:b/>
          <w:bCs/>
          <w:sz w:val="24"/>
          <w:szCs w:val="24"/>
          <w:lang w:val="fr-FR"/>
        </w:rPr>
        <w:lastRenderedPageBreak/>
        <w:t>APPROCHES PÉDAGOGIQUES</w:t>
      </w:r>
    </w:p>
    <w:tbl>
      <w:tblPr>
        <w:tblStyle w:val="TableGrid"/>
        <w:tblW w:w="9972" w:type="dxa"/>
        <w:tblLook w:val="04A0" w:firstRow="1" w:lastRow="0" w:firstColumn="1" w:lastColumn="0" w:noHBand="0" w:noVBand="1"/>
      </w:tblPr>
      <w:tblGrid>
        <w:gridCol w:w="1500"/>
        <w:gridCol w:w="3300"/>
        <w:gridCol w:w="1450"/>
        <w:gridCol w:w="2100"/>
        <w:gridCol w:w="1622"/>
      </w:tblGrid>
      <w:tr w:rsidR="00790D2E" w:rsidRPr="005B6B70" w:rsidTr="0004751A">
        <w:trPr>
          <w:tblHeader/>
        </w:trPr>
        <w:tc>
          <w:tcPr>
            <w:tcW w:w="1500" w:type="dxa"/>
            <w:shd w:val="clear" w:color="auto" w:fill="FBD4B4" w:themeFill="accent6" w:themeFillTint="66"/>
          </w:tcPr>
          <w:p w14:paraId="22F5DD69" w14:textId="77777777" w:rsidR="008E4242" w:rsidRPr="005B6B70" w:rsidRDefault="008E424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Objectif spécifique</w:t>
            </w:r>
          </w:p>
        </w:tc>
        <w:tc>
          <w:tcPr>
            <w:tcW w:w="3300" w:type="dxa"/>
            <w:shd w:val="clear" w:color="auto" w:fill="FBD4B4" w:themeFill="accent6" w:themeFillTint="66"/>
          </w:tcPr>
          <w:p w14:paraId="4D3BCAD4" w14:textId="77777777" w:rsidR="008E4242" w:rsidRPr="005B6B70" w:rsidRDefault="008E424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Activités</w:t>
            </w:r>
          </w:p>
        </w:tc>
        <w:tc>
          <w:tcPr>
            <w:tcW w:w="1450" w:type="dxa"/>
            <w:shd w:val="clear" w:color="auto" w:fill="FBD4B4" w:themeFill="accent6" w:themeFillTint="66"/>
          </w:tcPr>
          <w:p w14:paraId="09E0FE03" w14:textId="77777777" w:rsidR="008E4242" w:rsidRPr="005B6B70" w:rsidRDefault="008E424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Modalités</w:t>
            </w:r>
          </w:p>
        </w:tc>
        <w:tc>
          <w:tcPr>
            <w:tcW w:w="2100" w:type="dxa"/>
            <w:shd w:val="clear" w:color="auto" w:fill="FBD4B4" w:themeFill="accent6" w:themeFillTint="66"/>
          </w:tcPr>
          <w:p w14:paraId="54310BB9" w14:textId="34E7B860" w:rsidR="008E4242" w:rsidRPr="005B6B70" w:rsidRDefault="006745A4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Ressources</w:t>
            </w:r>
          </w:p>
        </w:tc>
        <w:tc>
          <w:tcPr>
            <w:tcW w:w="1622" w:type="dxa"/>
            <w:shd w:val="clear" w:color="auto" w:fill="FBD4B4" w:themeFill="accent6" w:themeFillTint="66"/>
          </w:tcPr>
          <w:p w14:paraId="41112FFA" w14:textId="61D1BFDD" w:rsidR="008E4242" w:rsidRPr="005B6B70" w:rsidRDefault="008E424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Durée/Échéancier</w:t>
            </w:r>
          </w:p>
        </w:tc>
      </w:tr>
      <w:tr w:rsidR="00790D2E" w:rsidRPr="0004751A" w:rsidTr="0004751A">
        <w:tc>
          <w:tcPr>
            <w:tcW w:w="1500" w:type="dxa"/>
            <w:vAlign w:val="center"/>
          </w:tcPr>
          <w:p w:rsidR="008E4242" w:rsidRPr="005B6B70" w:rsidRDefault="008E4242" w:rsidP="0063497F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OS1 : Décrire le champ magnétique et ses sources.</w:t>
            </w:r>
          </w:p>
        </w:tc>
        <w:tc>
          <w:tcPr>
            <w:tcW w:w="3300" w:type="dxa"/>
            <w:vAlign w:val="center"/>
          </w:tcPr>
          <w:p w:rsidR="008E4242" w:rsidRPr="005B6B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A11 : Sources, ordres de grandeur et lignes du champ magnétique (cahier ch. 1, fiche 01).</w:t>
            </w:r>
          </w:p>
          <w:p w:rsidR="008E4242" w:rsidRPr="005B6B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A12 : Symétries et conservation du flux magnétique (cahier ch. 1, fiche 04).</w:t>
            </w:r>
          </w:p>
        </w:tc>
        <w:tc>
          <w:tcPr>
            <w:tcW w:w="1450" w:type="dxa"/>
            <w:vAlign w:val="center"/>
          </w:tcPr>
          <w:p w:rsidR="008E4242" w:rsidRPr="005B6B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(CM, TD) et hors salle (TPE) ;</w:t>
            </w:r>
          </w:p>
          <w:p w:rsidR="008E4242" w:rsidRPr="005B6B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individuel, puis mise en commun et correction collective en TD</w:t>
            </w:r>
          </w:p>
        </w:tc>
        <w:tc>
          <w:tcPr>
            <w:tcW w:w="2100" w:type="dxa"/>
          </w:tcPr>
          <w:p w:rsidR="008E4242" w:rsidRPr="005B6B70" w:rsidRDefault="006745A4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Support de cours et diaporama (chapitre 1) ;</w:t>
            </w:r>
          </w:p>
          <w:p w:rsidR="008E4242" w:rsidRPr="005B6B70" w:rsidRDefault="006745A4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Série de TD n°1 d’Électricité 2 et corrigé détaillé ;</w:t>
            </w:r>
          </w:p>
          <w:p w:rsidR="008E4242" w:rsidRPr="005B6B70" w:rsidRDefault="006745A4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 d’activités (chapitre 1), en Word et en ligne ;</w:t>
            </w:r>
          </w:p>
          <w:p w:rsidR="008E4242" w:rsidRPr="005B6B70" w:rsidRDefault="006745A4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Quiz et exercices d’entraînement en ligne ;</w:t>
            </w:r>
          </w:p>
        </w:tc>
        <w:tc>
          <w:tcPr>
            <w:tcW w:w="1622" w:type="dxa"/>
            <w:vAlign w:val="center"/>
          </w:tcPr>
          <w:p w:rsidR="008E4242" w:rsidRPr="00DE1C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3 h de CM et 2 h de TD</w:t>
            </w:r>
          </w:p>
          <w:p w:rsidR="008E4242" w:rsidRPr="00DE1C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2 h de TPE : fiches du cahier d’activités du chapitre 1</w:t>
            </w:r>
          </w:p>
          <w:p w:rsidR="008E4242" w:rsidRPr="00DE1C70" w:rsidRDefault="008E4242" w:rsidP="0063497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1 et 2</w:t>
            </w:r>
          </w:p>
        </w:tc>
      </w:tr>
      <w:tr w:rsidR="00790D2E" w:rsidRPr="0004751A" w:rsidTr="0004751A">
        <w:tc>
          <w:tcPr>
            <w:tcW w:w="1500" w:type="dxa"/>
            <w:vAlign w:val="center"/>
          </w:tcPr>
          <w:p w:rsidR="008E4242" w:rsidRPr="005B6B70" w:rsidRDefault="008E4242" w:rsidP="009E52FA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OS2 : Appliquer les théorèmes d’Ampère et de Biot et Savart.</w:t>
            </w:r>
          </w:p>
        </w:tc>
        <w:tc>
          <w:tcPr>
            <w:tcW w:w="3300" w:type="dxa"/>
          </w:tcPr>
          <w:p w:rsidR="008E4242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A21 : Calcul de champs par la loi de Biot et Savart : spire carrée, bobines de Helmholtz (cahier ch. 1, fiche 02 ; TD n°1, ex. 1 et 2).</w:t>
            </w:r>
          </w:p>
          <w:p w:rsidR="008E4242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A22 : Champ d’un solénoïde de longueur finie (cahier ch. 1, fiche 03 ; TD n°1, ex. 3).</w:t>
            </w:r>
          </w:p>
          <w:p w:rsidR="008E4242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A23 : Application du théorème d’Ampère : câble coaxial, tore, conducteur non uniforme (cahier ch. 1, fiche 05 ; TD n°1, ex. 4 à 6).</w:t>
            </w:r>
          </w:p>
        </w:tc>
        <w:tc>
          <w:tcPr>
            <w:tcW w:w="1450" w:type="dxa"/>
            <w:vAlign w:val="center"/>
          </w:tcPr>
          <w:p w:rsidR="008E4242" w:rsidRPr="005B6B70" w:rsidRDefault="008E4242" w:rsidP="00B8124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(CM, TD) et hors salle (TPE) ;</w:t>
            </w:r>
          </w:p>
          <w:p w:rsidR="008E4242" w:rsidRPr="005B6B70" w:rsidRDefault="008E4242" w:rsidP="00B8124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individuel, puis mise en commun et correction collective en TD</w:t>
            </w:r>
          </w:p>
        </w:tc>
        <w:tc>
          <w:tcPr>
            <w:tcW w:w="2100" w:type="dxa"/>
          </w:tcPr>
          <w:p w:rsidR="008E4242" w:rsidRPr="0004751A" w:rsidRDefault="006745A4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Support de cours et diaporama (chapitre 1) ;</w:t>
            </w:r>
          </w:p>
          <w:p w:rsidR="008E4242" w:rsidRPr="0004751A" w:rsidRDefault="006745A4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Série de TD n°1 d’Électricité 2 et corrigé détaillé ;</w:t>
            </w:r>
          </w:p>
          <w:p w:rsidR="008E4242" w:rsidRPr="0004751A" w:rsidRDefault="006745A4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 d’activités (chapitre 1), en Word et en ligne ;</w:t>
            </w:r>
          </w:p>
          <w:p w:rsidR="008E4242" w:rsidRPr="0004751A" w:rsidRDefault="006745A4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Quiz et exercices d’entraînement en ligne ;</w:t>
            </w:r>
          </w:p>
        </w:tc>
        <w:tc>
          <w:tcPr>
            <w:tcW w:w="1622" w:type="dxa"/>
            <w:vAlign w:val="center"/>
          </w:tcPr>
          <w:p w:rsidR="008E4242" w:rsidRPr="00DE1C70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6 h de CM et 5 h de TD</w:t>
            </w:r>
          </w:p>
          <w:p w:rsidR="008E4242" w:rsidRPr="00DE1C70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4 h de TPE : fiches du cahier d’activités du chapitre 1</w:t>
            </w:r>
          </w:p>
          <w:p w:rsidR="008E4242" w:rsidRPr="00DE1C70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3 à 5</w:t>
            </w:r>
          </w:p>
        </w:tc>
      </w:tr>
      <w:tr w:rsidR="00790D2E" w:rsidRPr="0004751A" w:rsidTr="0004751A">
        <w:trPr>
          <w:trHeight w:val="90"/>
        </w:trPr>
        <w:tc>
          <w:tcPr>
            <w:tcW w:w="1500" w:type="dxa"/>
            <w:vAlign w:val="center"/>
          </w:tcPr>
          <w:p w:rsidR="008E4242" w:rsidRPr="005B6B70" w:rsidRDefault="008E4242" w:rsidP="004841A3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OS3 : Analyser la force de Laplace et la force de Lorentz.</w:t>
            </w:r>
          </w:p>
        </w:tc>
        <w:tc>
          <w:tcPr>
            <w:tcW w:w="3300" w:type="dxa"/>
          </w:tcPr>
          <w:p w:rsidR="008E4242" w:rsidRPr="005B6B70" w:rsidRDefault="008E4242" w:rsidP="004223E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A31 : Particule chargée dans un champ magnétique : spectrographe de masse, effet Hall (cahier ch. 1, fiche 06 ; TD n°1, ex. 7 et 10).</w:t>
            </w:r>
          </w:p>
          <w:p w:rsidR="008E4242" w:rsidRPr="005B6B70" w:rsidRDefault="008E4242" w:rsidP="004223E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A32 : Force de Laplace, couple sur un cadre, moment magnétique (cahier ch. 1, fiche 07 ; TD n°1, ex. 8 et 9).</w:t>
            </w:r>
          </w:p>
        </w:tc>
        <w:tc>
          <w:tcPr>
            <w:tcW w:w="1450" w:type="dxa"/>
          </w:tcPr>
          <w:p w:rsidR="008E4242" w:rsidRPr="005B6B70" w:rsidRDefault="008E4242" w:rsidP="004223E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(CM, TD) et hors salle (TPE) ;</w:t>
            </w:r>
          </w:p>
          <w:p w:rsidR="008E4242" w:rsidRPr="005B6B70" w:rsidRDefault="008E4242" w:rsidP="004223E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individuel, puis mise en commun et correction collective en TD</w:t>
            </w:r>
          </w:p>
        </w:tc>
        <w:tc>
          <w:tcPr>
            <w:tcW w:w="2100" w:type="dxa"/>
          </w:tcPr>
          <w:p w:rsidR="008E4242" w:rsidRPr="0004751A" w:rsidRDefault="006745A4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Support de cours et diaporama (chapitres 1 et 2) ;</w:t>
            </w:r>
          </w:p>
          <w:p w:rsidR="008E4242" w:rsidRPr="0004751A" w:rsidRDefault="006745A4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Série de TD n°1 d’Électricité 2 et corrigé détaillé ;</w:t>
            </w:r>
          </w:p>
          <w:p w:rsidR="008E4242" w:rsidRPr="0004751A" w:rsidRDefault="006745A4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 d’activités (chapitres 1 et 2), en Word et en ligne ;</w:t>
            </w:r>
          </w:p>
          <w:p w:rsidR="008E4242" w:rsidRPr="0004751A" w:rsidRDefault="006745A4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Quiz et exercices d’entraînement en ligne ;</w:t>
            </w:r>
          </w:p>
        </w:tc>
        <w:tc>
          <w:tcPr>
            <w:tcW w:w="1622" w:type="dxa"/>
          </w:tcPr>
          <w:p w:rsidR="008E4242" w:rsidRPr="00DE1C70" w:rsidRDefault="008E4242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4 h de CM et 3 h de TD</w:t>
            </w:r>
          </w:p>
          <w:p w:rsidR="008E4242" w:rsidRPr="00DE1C70" w:rsidRDefault="008E4242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3 h de TPE : fiches du cahier d’activités du chapitre 1</w:t>
            </w:r>
          </w:p>
          <w:p w:rsidR="008E4242" w:rsidRPr="00DE1C70" w:rsidRDefault="008E4242" w:rsidP="00CA016C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6 et 7</w:t>
            </w:r>
          </w:p>
        </w:tc>
      </w:tr>
      <w:tr w:rsidR="00790D2E" w:rsidRPr="0004751A" w:rsidTr="0004751A">
        <w:tc>
          <w:tcPr>
            <w:tcW w:w="1500" w:type="dxa"/>
            <w:vAlign w:val="center"/>
          </w:tcPr>
          <w:p w:rsidR="008E4242" w:rsidRPr="005B6B70" w:rsidRDefault="008E4242" w:rsidP="009E52FA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OS4 : Étudier l’induction électromagnétique (loi de Faraday-Lenz).</w:t>
            </w:r>
          </w:p>
        </w:tc>
        <w:tc>
          <w:tcPr>
            <w:tcW w:w="3300" w:type="dxa"/>
            <w:vAlign w:val="center"/>
          </w:tcPr>
          <w:p w:rsidR="008E4242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A41 : Flux magnétique et loi de Faraday : force électromotrice induite (cahier d’activités du chapitre 3, à paraître).</w:t>
            </w:r>
          </w:p>
          <w:p w:rsidR="008E4242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A42 : Loi de Lenz, auto-induction et inductance mutuelle : études de cas (cahier du chapitre 3, à paraître).</w:t>
            </w:r>
          </w:p>
          <w:p w:rsidR="008E4242" w:rsidRDefault="008E4242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A43 : Résolution d’exercices d’induction (série de TD du chapitre 3).</w:t>
            </w:r>
          </w:p>
        </w:tc>
        <w:tc>
          <w:tcPr>
            <w:tcW w:w="1450" w:type="dxa"/>
            <w:vAlign w:val="center"/>
          </w:tcPr>
          <w:p w:rsidR="008E4242" w:rsidRPr="005B6B70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(CM, TD) et hors salle (TPE) ;</w:t>
            </w:r>
          </w:p>
          <w:p w:rsidR="008E4242" w:rsidRPr="005B6B70" w:rsidRDefault="008E4242" w:rsidP="009E52F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individuel, puis mise en commun et correction collective en TD</w:t>
            </w:r>
          </w:p>
        </w:tc>
        <w:tc>
          <w:tcPr>
            <w:tcW w:w="2100" w:type="dxa"/>
          </w:tcPr>
          <w:p w:rsidR="008E4242" w:rsidRPr="005B6B70" w:rsidRDefault="006745A4" w:rsidP="000E60D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Support de cours et diaporama du chapitre 3 (à paraître) ;</w:t>
            </w:r>
          </w:p>
          <w:p w:rsidR="008E4242" w:rsidRPr="005B6B70" w:rsidRDefault="006745A4" w:rsidP="000E60D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Série de TD et corrigé ;</w:t>
            </w:r>
          </w:p>
          <w:p w:rsidR="008E4242" w:rsidRPr="005B6B70" w:rsidRDefault="006745A4" w:rsidP="000E60D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 d’activités du chapitre 3 ;</w:t>
            </w:r>
          </w:p>
          <w:p w:rsidR="008E4242" w:rsidRPr="005B6B70" w:rsidRDefault="006745A4" w:rsidP="000E60D8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Quiz et exercices d’entraînement en ligne.</w:t>
            </w:r>
          </w:p>
        </w:tc>
        <w:tc>
          <w:tcPr>
            <w:tcW w:w="1622" w:type="dxa"/>
            <w:vAlign w:val="center"/>
          </w:tcPr>
          <w:p w:rsidR="008E4242" w:rsidRPr="00DE1C70" w:rsidRDefault="008E4242" w:rsidP="008E4242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5 h de CM et 4 h de TD</w:t>
            </w:r>
          </w:p>
          <w:p w:rsidR="008E4242" w:rsidRPr="00DE1C70" w:rsidRDefault="008E4242" w:rsidP="008E4242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4 h de TPE</w:t>
            </w:r>
          </w:p>
          <w:p w:rsidR="008E4242" w:rsidRPr="00DE1C70" w:rsidRDefault="008E4242" w:rsidP="008E4242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8 à 10</w:t>
            </w:r>
          </w:p>
        </w:tc>
      </w:tr>
      <w:tr w:rsidR="00790D2E" w:rsidRPr="00F11CC1" w:rsidTr="0004751A">
        <w:tc>
          <w:tcPr>
            <w:tcW w:w="1500" w:type="dxa"/>
            <w:vAlign w:val="center"/>
          </w:tcPr>
          <w:p w:rsidR="008E4242" w:rsidRPr="005B6B70" w:rsidRDefault="008E4242" w:rsidP="009E52FA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OS5 : Analyser les régimes transitoires et sinusoïdaux (RC, RL, RLC).</w:t>
            </w:r>
          </w:p>
        </w:tc>
        <w:tc>
          <w:tcPr>
            <w:tcW w:w="3300" w:type="dxa"/>
            <w:vAlign w:val="center"/>
          </w:tcPr>
          <w:p w:rsidR="008E4242" w:rsidRDefault="005836AF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A51 : Charge et décharge d’un condensateur : constante de temps (TP 11 sur la plateforme ; cahier du chapitre 4, à paraître).</w:t>
            </w:r>
          </w:p>
          <w:p w:rsidR="008E4242" w:rsidRDefault="005836AF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A52 : Circuit RL : établissement et rupture du courant (cahier du chapitre 4, à paraître).</w:t>
            </w:r>
          </w:p>
          <w:p w:rsidR="008E4242" w:rsidRDefault="005836AF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A53 : Circuit RLC série en régime sinusoïdal : impédance, résonance, bande passante, facteur de qualité (TP 12 sur la plateforme ; cahier du chapitre 5, à paraître).</w:t>
            </w:r>
          </w:p>
          <w:p w:rsidR="008E4242" w:rsidRDefault="005836AF" w:rsidP="0018725A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A54 : Rappel : condensateur et bobine en régime continu (cahier d’Électricité 1, ch. 4, fiche 09).</w:t>
            </w:r>
          </w:p>
        </w:tc>
        <w:tc>
          <w:tcPr>
            <w:tcW w:w="1450" w:type="dxa"/>
            <w:vAlign w:val="center"/>
          </w:tcPr>
          <w:p w:rsidR="005836AF" w:rsidRPr="005B6B70" w:rsidRDefault="005836AF" w:rsidP="005836A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en salle (CM, TD) et hors salle (TPE) ;</w:t>
            </w:r>
          </w:p>
          <w:p w:rsidR="005836AF" w:rsidRPr="005B6B70" w:rsidRDefault="005836AF" w:rsidP="005836AF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Travail individuel, puis mise en commun et correction collective en TD</w:t>
            </w:r>
          </w:p>
        </w:tc>
        <w:tc>
          <w:tcPr>
            <w:tcW w:w="2100" w:type="dxa"/>
          </w:tcPr>
          <w:p w:rsidR="008E4242" w:rsidRDefault="006745A4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Supports de cours des chapitres 4 et 5 (à paraître) ;</w:t>
            </w:r>
          </w:p>
          <w:p w:rsidR="008E4242" w:rsidRDefault="006745A4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TP 11 et 12 sur la paillasse simulée (en lien avec l’EC LPCI1251) ;</w:t>
            </w:r>
          </w:p>
          <w:p w:rsidR="008E4242" w:rsidRDefault="006745A4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Cahiers d’activités ;</w:t>
            </w:r>
          </w:p>
          <w:p w:rsidR="008E4242" w:rsidRDefault="006745A4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Quiz et exercices d’entraînement en ligne.</w:t>
            </w:r>
          </w:p>
        </w:tc>
        <w:tc>
          <w:tcPr>
            <w:tcW w:w="1622" w:type="dxa"/>
            <w:vAlign w:val="center"/>
          </w:tcPr>
          <w:p w:rsidR="008E4242" w:rsidRPr="005B6B70" w:rsidRDefault="008E4242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6 h de CM et 4 h de TD</w:t>
            </w:r>
          </w:p>
          <w:p w:rsidR="008E4242" w:rsidRPr="005B6B70" w:rsidRDefault="008E4242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5 h de TPE</w:t>
            </w:r>
          </w:p>
          <w:p w:rsidR="008E4242" w:rsidRPr="005B6B70" w:rsidRDefault="008E4242" w:rsidP="00F11CC1">
            <w:pPr>
              <w:spacing w:after="6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lang w:val="fr-FR"/>
              </w:rPr>
              <w:t xml:space="preserve">Semaines 11 à 14</w:t>
            </w:r>
          </w:p>
        </w:tc>
      </w:tr>
    </w:tbl>
    <w:p w14:paraId="689013A9" w14:textId="77777777" w:rsidR="002376FA" w:rsidRPr="005B6B70" w:rsidRDefault="00F74D02">
      <w:pP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br/>
      </w: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t xml:space="preserve"> </w:t>
      </w:r>
    </w:p>
    <w:p w14:paraId="7A4F228B" w14:textId="77777777" w:rsidR="002376FA" w:rsidRPr="005B6B70" w:rsidRDefault="002376FA">
      <w:pPr>
        <w:rPr>
          <w:rFonts w:ascii="Tahoma" w:hAnsi="Tahoma" w:cs="Tahoma"/>
          <w:color w:val="000000" w:themeColor="text1"/>
          <w:sz w:val="24"/>
          <w:szCs w:val="24"/>
          <w:lang w:val="fr-FR"/>
        </w:rPr>
        <w:sectPr w:rsidR="002376FA" w:rsidRPr="005B6B70" w:rsidSect="004D4E5B">
          <w:footerReference w:type="even" r:id="rId10"/>
          <w:footerReference w:type="default" r:id="rId11"/>
          <w:pgSz w:w="12240" w:h="15840"/>
          <w:pgMar w:top="709" w:right="1134" w:bottom="1134" w:left="1134" w:header="720" w:footer="720" w:gutter="0"/>
          <w:cols w:space="720"/>
          <w:docGrid w:linePitch="360"/>
        </w:sectPr>
      </w:pPr>
    </w:p>
    <w:p w14:paraId="48ED1AC4" w14:textId="3362CCDB" w:rsidR="002376FA" w:rsidRPr="005B6B70" w:rsidRDefault="00F74D02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b/>
          <w:bCs/>
          <w:color w:val="000000" w:themeColor="text1"/>
          <w:sz w:val="24"/>
          <w:szCs w:val="24"/>
          <w:lang w:val="fr-FR"/>
        </w:rPr>
        <w:lastRenderedPageBreak/>
        <w:t>SYSTEME D’ÉVALUATION</w:t>
      </w:r>
    </w:p>
    <w:tbl>
      <w:tblPr>
        <w:tblStyle w:val="TableGrid"/>
        <w:tblW w:w="9972" w:type="dxa"/>
        <w:tblLayout w:type="fixed"/>
        <w:tblLook w:val="04A0" w:firstRow="1" w:lastRow="0" w:firstColumn="1" w:lastColumn="0" w:noHBand="0" w:noVBand="1"/>
      </w:tblPr>
      <w:tblGrid>
        <w:gridCol w:w="1450"/>
        <w:gridCol w:w="800"/>
        <w:gridCol w:w="1050"/>
        <w:gridCol w:w="750"/>
        <w:gridCol w:w="1000"/>
        <w:gridCol w:w="800"/>
        <w:gridCol w:w="850"/>
        <w:gridCol w:w="3272"/>
      </w:tblGrid>
      <w:tr w:rsidR="002376FA" w:rsidRPr="005B6B70" w:rsidTr="0026511E">
        <w:trPr>
          <w:trHeight w:val="632"/>
        </w:trPr>
        <w:tc>
          <w:tcPr>
            <w:tcW w:w="1450" w:type="dxa"/>
            <w:vMerge w:val="restart"/>
            <w:shd w:val="clear" w:color="auto" w:fill="FBD4B4" w:themeFill="accent6" w:themeFillTint="66"/>
          </w:tcPr>
          <w:p w14:paraId="4B28BD2D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bookmarkStart w:id="3" w:name="_Hlk238803927"/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Nature et Modalités de contrôle</w:t>
            </w:r>
          </w:p>
        </w:tc>
        <w:tc>
          <w:tcPr>
            <w:tcW w:w="2600" w:type="dxa"/>
            <w:gridSpan w:val="3"/>
            <w:shd w:val="clear" w:color="auto" w:fill="FBD4B4" w:themeFill="accent6" w:themeFillTint="66"/>
          </w:tcPr>
          <w:p w14:paraId="71CF110C" w14:textId="0935DFAC" w:rsidR="002376FA" w:rsidRPr="005B6B70" w:rsidRDefault="00F74D02" w:rsidP="00F329D6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Nature</w:t>
            </w:r>
          </w:p>
        </w:tc>
        <w:tc>
          <w:tcPr>
            <w:tcW w:w="5922" w:type="dxa"/>
            <w:gridSpan w:val="4"/>
            <w:shd w:val="clear" w:color="auto" w:fill="FBD4B4" w:themeFill="accent6" w:themeFillTint="66"/>
          </w:tcPr>
          <w:p w14:paraId="0C47D6ED" w14:textId="26141130" w:rsidR="002376FA" w:rsidRPr="005B6B70" w:rsidRDefault="00F16129" w:rsidP="00F329D6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Épreuves</w:t>
            </w:r>
          </w:p>
        </w:tc>
      </w:tr>
      <w:tr w:rsidR="002376FA" w:rsidRPr="005B6B70" w:rsidTr="0026511E">
        <w:trPr>
          <w:trHeight w:val="500"/>
        </w:trPr>
        <w:tc>
          <w:tcPr>
            <w:tcW w:w="1450" w:type="dxa"/>
            <w:vMerge/>
            <w:shd w:val="clear" w:color="auto" w:fill="auto"/>
          </w:tcPr>
          <w:p w14:paraId="79AC0BCA" w14:textId="77777777" w:rsidR="002376FA" w:rsidRPr="005B6B70" w:rsidRDefault="002376FA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800" w:type="dxa"/>
            <w:shd w:val="clear" w:color="auto" w:fill="C6D9F1" w:themeFill="text2" w:themeFillTint="33"/>
            <w:vAlign w:val="center"/>
          </w:tcPr>
          <w:p w14:paraId="584D3945" w14:textId="4F6DCA04" w:rsidR="002376FA" w:rsidRPr="005B6B70" w:rsidRDefault="00F16129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Écrit</w:t>
            </w:r>
          </w:p>
        </w:tc>
        <w:tc>
          <w:tcPr>
            <w:tcW w:w="1050" w:type="dxa"/>
            <w:shd w:val="clear" w:color="auto" w:fill="C6D9F1" w:themeFill="text2" w:themeFillTint="33"/>
            <w:vAlign w:val="center"/>
          </w:tcPr>
          <w:p w14:paraId="259AF3B2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Pratiques</w:t>
            </w:r>
          </w:p>
        </w:tc>
        <w:tc>
          <w:tcPr>
            <w:tcW w:w="750" w:type="dxa"/>
            <w:shd w:val="clear" w:color="auto" w:fill="C6D9F1" w:themeFill="text2" w:themeFillTint="33"/>
            <w:vAlign w:val="center"/>
          </w:tcPr>
          <w:p w14:paraId="4483AF28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Oral</w:t>
            </w:r>
          </w:p>
        </w:tc>
        <w:tc>
          <w:tcPr>
            <w:tcW w:w="1000" w:type="dxa"/>
            <w:shd w:val="clear" w:color="auto" w:fill="C6D9F1" w:themeFill="text2" w:themeFillTint="33"/>
            <w:vAlign w:val="center"/>
          </w:tcPr>
          <w:p w14:paraId="0AE373EA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Nombre</w:t>
            </w:r>
          </w:p>
        </w:tc>
        <w:tc>
          <w:tcPr>
            <w:tcW w:w="800" w:type="dxa"/>
            <w:shd w:val="clear" w:color="auto" w:fill="C6D9F1" w:themeFill="text2" w:themeFillTint="33"/>
            <w:vAlign w:val="center"/>
          </w:tcPr>
          <w:p w14:paraId="52E29E71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Durée</w:t>
            </w:r>
          </w:p>
        </w:tc>
        <w:tc>
          <w:tcPr>
            <w:tcW w:w="850" w:type="dxa"/>
            <w:shd w:val="clear" w:color="auto" w:fill="C6D9F1" w:themeFill="text2" w:themeFillTint="33"/>
            <w:vAlign w:val="center"/>
          </w:tcPr>
          <w:p w14:paraId="5AE524FF" w14:textId="77777777" w:rsidR="002376FA" w:rsidRPr="005B6B70" w:rsidRDefault="00F74D02">
            <w:pPr>
              <w:spacing w:after="0" w:line="240" w:lineRule="auto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Part (%)</w:t>
            </w:r>
          </w:p>
        </w:tc>
        <w:tc>
          <w:tcPr>
            <w:tcW w:w="3272" w:type="dxa"/>
            <w:shd w:val="clear" w:color="auto" w:fill="C6D9F1" w:themeFill="text2" w:themeFillTint="33"/>
            <w:vAlign w:val="center"/>
          </w:tcPr>
          <w:p w14:paraId="23C94393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>Exemples d’items</w:t>
            </w:r>
          </w:p>
        </w:tc>
      </w:tr>
      <w:tr w:rsidR="002376FA" w:rsidRPr="0004751A" w:rsidTr="0026511E">
        <w:trPr>
          <w:trHeight w:val="500"/>
        </w:trPr>
        <w:tc>
          <w:tcPr>
            <w:tcW w:w="1450" w:type="dxa"/>
            <w:shd w:val="clear" w:color="auto" w:fill="auto"/>
          </w:tcPr>
          <w:p w14:paraId="4BDBEB4A" w14:textId="77777777" w:rsidR="002376FA" w:rsidRPr="00DE1C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Contrôle continu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DE1C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Exercices du cahier d’activités, quiz et restitution en TD</w:t>
            </w:r>
          </w:p>
        </w:tc>
      </w:tr>
      <w:tr w:rsidR="002376FA" w:rsidRPr="0004751A" w:rsidTr="0026511E">
        <w:trPr>
          <w:trHeight w:val="500"/>
        </w:trPr>
        <w:tc>
          <w:tcPr>
            <w:tcW w:w="1450" w:type="dxa"/>
            <w:shd w:val="clear" w:color="auto" w:fill="auto"/>
          </w:tcPr>
          <w:p w14:paraId="0AFD19A7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Travail individuel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X</w:t>
            </w: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5B6B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2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9753C7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 h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30%</w:t>
            </w: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D867F6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Devoirs surveillés : exercices du type des séries de TD</w:t>
            </w:r>
          </w:p>
        </w:tc>
      </w:tr>
      <w:tr w:rsidR="002376FA" w:rsidRPr="0004751A" w:rsidTr="0026511E">
        <w:trPr>
          <w:trHeight w:val="712"/>
        </w:trPr>
        <w:tc>
          <w:tcPr>
            <w:tcW w:w="1450" w:type="dxa"/>
            <w:shd w:val="clear" w:color="auto" w:fill="auto"/>
          </w:tcPr>
          <w:p w14:paraId="4AFA1EE3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Travail de groupe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X</w:t>
            </w: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5B6B70" w:rsidRDefault="00E861D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X</w:t>
            </w: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 h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10%</w:t>
            </w: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C36A1B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Restitution orale en TD d’une fiche du cahier d’activités (résolution commentée d’un exercice)</w:t>
            </w:r>
          </w:p>
        </w:tc>
      </w:tr>
      <w:tr w:rsidR="002376FA" w:rsidRPr="005B6B70" w:rsidTr="0026511E">
        <w:trPr>
          <w:trHeight w:val="769"/>
        </w:trPr>
        <w:tc>
          <w:tcPr>
            <w:tcW w:w="1450" w:type="dxa"/>
            <w:shd w:val="clear" w:color="auto" w:fill="auto"/>
          </w:tcPr>
          <w:p w14:paraId="57390095" w14:textId="52B07ABB" w:rsidR="002376FA" w:rsidRPr="005B6B70" w:rsidRDefault="005836AF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Pratique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055E7F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5B6B70" w:rsidRDefault="00055E7F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X</w:t>
            </w: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5B6B70" w:rsidRDefault="00055E7F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 par chapitre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—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5B6B70" w:rsidRDefault="006B3AE0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10%</w:t>
            </w: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Cahier d’activités, quiz d’auto-évaluation (au moins 8/10) et exercices d’entraînement en ligne</w:t>
            </w:r>
          </w:p>
        </w:tc>
      </w:tr>
      <w:tr w:rsidR="002376FA" w:rsidRPr="0004751A" w:rsidTr="0026511E">
        <w:trPr>
          <w:trHeight w:val="500"/>
        </w:trPr>
        <w:tc>
          <w:tcPr>
            <w:tcW w:w="1450" w:type="dxa"/>
            <w:shd w:val="clear" w:color="auto" w:fill="auto"/>
            <w:vAlign w:val="center"/>
          </w:tcPr>
          <w:p w14:paraId="7EA3F85B" w14:textId="77777777"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4"/>
                <w:szCs w:val="24"/>
                <w:lang w:val="fr-FR"/>
              </w:rPr>
              <w:t>Examen terminal (Contrôle terminal)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0501E4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X</w:t>
            </w:r>
          </w:p>
        </w:tc>
        <w:tc>
          <w:tcPr>
            <w:tcW w:w="1050" w:type="dxa"/>
            <w:shd w:val="clear" w:color="auto" w:fill="auto"/>
            <w:vAlign w:val="center"/>
          </w:tcPr>
          <w:p w:rsidR="002376FA" w:rsidRPr="005B6B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750" w:type="dxa"/>
            <w:shd w:val="clear" w:color="auto" w:fill="auto"/>
            <w:vAlign w:val="center"/>
          </w:tcPr>
          <w:p w:rsidR="002376FA" w:rsidRPr="005B6B70" w:rsidRDefault="002376FA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</w:p>
        </w:tc>
        <w:tc>
          <w:tcPr>
            <w:tcW w:w="1000" w:type="dxa"/>
            <w:shd w:val="clear" w:color="auto" w:fill="auto"/>
            <w:vAlign w:val="center"/>
          </w:tcPr>
          <w:p w:rsidR="002376FA" w:rsidRPr="005B6B70" w:rsidRDefault="000501E4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1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2376FA" w:rsidRPr="005B6B70" w:rsidRDefault="000501E4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3 h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2376FA" w:rsidRPr="005B6B70" w:rsidRDefault="0069369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  <w:t xml:space="preserve">50%</w:t>
            </w:r>
          </w:p>
        </w:tc>
        <w:tc>
          <w:tcPr>
            <w:tcW w:w="3272" w:type="dxa"/>
            <w:shd w:val="clear" w:color="auto" w:fill="auto"/>
            <w:vAlign w:val="center"/>
          </w:tcPr>
          <w:p w:rsidR="002376FA" w:rsidRPr="005B6B70" w:rsidRDefault="00F74D02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4"/>
                <w:szCs w:val="24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szCs w:val="20"/>
                <w:lang w:val="fr-FR"/>
              </w:rPr>
              <w:t xml:space="preserve">Questions de cours, démonstrations, résolution d’exercices et de problèmes</w:t>
            </w:r>
          </w:p>
        </w:tc>
      </w:tr>
      <w:bookmarkEnd w:id="3"/>
    </w:tbl>
    <w:p w14:paraId="7DA9B769" w14:textId="6A4CCEC3" w:rsidR="0026511E" w:rsidRPr="005B6B70" w:rsidRDefault="0026511E" w:rsidP="0026511E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p w14:paraId="5B7C2CAC" w14:textId="393DB792" w:rsidR="002376FA" w:rsidRPr="005B6B70" w:rsidRDefault="00F74D02">
      <w:pPr>
        <w:rPr>
          <w:rFonts w:ascii="Tahoma" w:hAnsi="Tahoma" w:cs="Tahoma"/>
          <w:b/>
          <w:bCs/>
          <w:sz w:val="24"/>
          <w:szCs w:val="24"/>
          <w:lang w:val="fr-FR"/>
        </w:rPr>
      </w:pPr>
      <w:r>
        <w:rPr>
          <w:rFonts w:ascii="Tahoma" w:hAnsi="Tahoma" w:cs="Tahoma"/>
          <w:b/>
          <w:bCs/>
          <w:sz w:val="24"/>
          <w:szCs w:val="24"/>
          <w:lang w:val="fr-FR"/>
        </w:rPr>
        <w:t>BIBLIOGRAPHIE ESSENTIELLE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93"/>
        <w:gridCol w:w="9569"/>
      </w:tblGrid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1</w:t>
            </w:r>
          </w:p>
        </w:tc>
        <w:tc>
          <w:tcPr>
            <w:tcW w:w="4803" w:type="pct"/>
          </w:tcPr>
          <w:p w:rsidR="002376FA" w:rsidRPr="0004751A" w:rsidRDefault="006745A4" w:rsidP="00C544C1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PÉREZ J.-Ph. — Électromagnétisme : fondements et applications, Dunod.</w:t>
            </w:r>
          </w:p>
        </w:tc>
      </w:tr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2</w:t>
            </w:r>
          </w:p>
        </w:tc>
        <w:tc>
          <w:tcPr>
            <w:tcW w:w="4803" w:type="pct"/>
          </w:tcPr>
          <w:p w:rsidR="002376FA" w:rsidRPr="0004751A" w:rsidRDefault="006745A4">
            <w:pPr>
              <w:spacing w:after="0" w:line="240" w:lineRule="auto"/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HALLIDAY D., RESNICK R. — Électricité et magnétisme, De Boeck.</w:t>
            </w:r>
          </w:p>
        </w:tc>
      </w:tr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3</w:t>
            </w:r>
          </w:p>
        </w:tc>
        <w:tc>
          <w:tcPr>
            <w:tcW w:w="4803" w:type="pct"/>
          </w:tcPr>
          <w:p w:rsidR="002376FA" w:rsidRPr="0004751A" w:rsidRDefault="006745A4" w:rsidP="0004751A">
            <w:pPr>
              <w:pStyle w:val="ListBullet"/>
              <w:numPr>
                <w:ilvl w:val="0"/>
                <w:numId w:val="0"/>
              </w:numPr>
              <w:rPr>
                <w:rFonts w:ascii="Tahoma" w:hAnsi="Tahoma" w:cs="Tahoma"/>
                <w:color w:val="000000" w:themeColor="text1"/>
                <w:lang w:val="fr-CA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BENSON H. — Physique 2 : Électricité et magnétisme, De Boeck.</w:t>
            </w:r>
          </w:p>
        </w:tc>
      </w:tr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4</w:t>
            </w:r>
          </w:p>
        </w:tc>
        <w:tc>
          <w:tcPr>
            <w:tcW w:w="4803" w:type="pct"/>
          </w:tcPr>
          <w:p w:rsidR="002376FA" w:rsidRPr="0004751A" w:rsidRDefault="006745A4" w:rsidP="0004751A">
            <w:pPr>
              <w:pStyle w:val="ListBullet"/>
              <w:numPr>
                <w:ilvl w:val="0"/>
                <w:numId w:val="0"/>
              </w:numPr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FEYNMAN R. — Le cours de physique : Électromagnétisme, Dunod.</w:t>
            </w:r>
          </w:p>
        </w:tc>
      </w:tr>
      <w:tr w:rsidR="002376FA" w:rsidRPr="00DE1C70">
        <w:tc>
          <w:tcPr>
            <w:tcW w:w="197" w:type="pct"/>
          </w:tcPr>
          <w:p w:rsidR="002376FA" w:rsidRPr="0004751A" w:rsidRDefault="00F74D02">
            <w:pPr>
              <w:spacing w:after="0" w:line="240" w:lineRule="auto"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5</w:t>
            </w:r>
          </w:p>
        </w:tc>
        <w:tc>
          <w:tcPr>
            <w:tcW w:w="4803" w:type="pct"/>
          </w:tcPr>
          <w:p w:rsidR="002376FA" w:rsidRPr="0004751A" w:rsidRDefault="006745A4" w:rsidP="0004751A">
            <w:pPr>
              <w:pStyle w:val="ListBullet"/>
              <w:numPr>
                <w:ilvl w:val="0"/>
                <w:numId w:val="0"/>
              </w:numPr>
              <w:rPr>
                <w:rFonts w:ascii="Tahoma" w:hAnsi="Tahoma" w:cs="Tahoma"/>
                <w:color w:val="000000" w:themeColor="text1"/>
                <w:lang w:val="fr-FR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TRAORÉ P. T. — Électricité 2 : supports de cours, séries de TD corrigées et cahiers d’activités, plateforme Physique Facile (physiquefacile.github.io).</w:t>
            </w:r>
          </w:p>
        </w:tc>
      </w:tr>
    </w:tbl>
    <w:p w14:paraId="451D7983" w14:textId="77777777" w:rsidR="002376FA" w:rsidRPr="005B6B70" w:rsidRDefault="002376FA">
      <w:pPr>
        <w:rPr>
          <w:rFonts w:ascii="Tahoma" w:hAnsi="Tahoma" w:cs="Tahoma"/>
          <w:color w:val="000000" w:themeColor="text1"/>
          <w:sz w:val="24"/>
          <w:szCs w:val="24"/>
          <w:lang w:val="fr-FR"/>
        </w:rPr>
      </w:pPr>
    </w:p>
    <w:p w14:paraId="16CB6172" w14:textId="4E3982C5" w:rsidR="002376FA" w:rsidRDefault="00F74D02">
      <w:pPr>
        <w:rPr>
          <w:rFonts w:ascii="Tahoma" w:hAnsi="Tahoma" w:cs="Tahoma"/>
          <w:b/>
          <w:bCs/>
          <w:sz w:val="24"/>
          <w:szCs w:val="24"/>
          <w:lang w:val="fr-FR"/>
        </w:rPr>
      </w:pPr>
      <w:r>
        <w:rPr>
          <w:rFonts w:ascii="Tahoma" w:hAnsi="Tahoma" w:cs="Tahoma"/>
          <w:b/>
          <w:bCs/>
          <w:sz w:val="24"/>
          <w:szCs w:val="24"/>
          <w:lang w:val="fr-FR"/>
        </w:rPr>
        <w:t>INFORMATIONS COMPLÉMENTAIRES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Année universitaire 2026-2027.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Toutes les ressources de l’EC (supports, diaporamas, séries de TD corrigées, cahiers d’activités, quiz, exercices d’entraînement, simulations et travaux pratiques) sont disponibles gratuitement sur la plateforme Physique Facile : https://physiquefacile.github.io, y compris hors connexion après une première visite.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Les activités (A11, A12…) renvoient aux fiches des cahiers d’activités de l’apprenant : un cahier par chapitre, téléchargeable en Word et utilisable en ligne (bouton « Fiches d’activités en ligne »).</w:t>
      </w:r>
    </w:p>
    <w:p w:rsidR="00AC4F6F" w:rsidRDefault="00AC4F6F" w:rsidP="0004751A">
      <w:pPr>
        <w:jc w:val="both"/>
        <w:rPr>
          <w:rFonts w:ascii="Tahoma" w:hAnsi="Tahoma" w:cs="Tahoma"/>
          <w:color w:val="000000" w:themeColor="text1"/>
          <w:sz w:val="24"/>
          <w:szCs w:val="24"/>
          <w:lang w:val="fr-FR"/>
        </w:rPr>
      </w:pPr>
      <w:r>
        <w:rPr>
          <w:rFonts w:ascii="Tahoma" w:hAnsi="Tahoma" w:cs="Tahoma"/>
          <w:color w:val="000000" w:themeColor="text1"/>
          <w:sz w:val="24"/>
          <w:szCs w:val="24"/>
          <w:lang w:val="fr-FR"/>
        </w:rPr>
        <w:t xml:space="preserve">Contact : Dr Papa Touty TRAORÉ — papatouty.traore@ucad.edu.sn.</w:t>
      </w:r>
    </w:p>
    <w:sectPr w:rsidR="006745A4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519C3" w14:textId="77777777" w:rsidR="00B40B82" w:rsidRDefault="00B40B82">
      <w:pPr>
        <w:spacing w:line="240" w:lineRule="auto"/>
      </w:pPr>
      <w:r>
        <w:separator/>
      </w:r>
    </w:p>
  </w:endnote>
  <w:endnote w:type="continuationSeparator" w:id="0">
    <w:p w14:paraId="7F837986" w14:textId="77777777" w:rsidR="00B40B82" w:rsidRDefault="00B40B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710332878"/>
    </w:sdtPr>
    <w:sdtEndPr>
      <w:rPr>
        <w:rStyle w:val="PageNumber"/>
      </w:rPr>
    </w:sdtEndPr>
    <w:sdtContent>
      <w:p w14:paraId="6410D8DB" w14:textId="77777777" w:rsidR="002376FA" w:rsidRDefault="00F74D02">
        <w:pPr>
          <w:pStyle w:val="Footer"/>
          <w:framePr w:wrap="auto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55C2BF0" w14:textId="77777777" w:rsidR="002376FA" w:rsidRDefault="002376F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2122173974"/>
    </w:sdtPr>
    <w:sdtEndPr>
      <w:rPr>
        <w:rStyle w:val="PageNumber"/>
      </w:rPr>
    </w:sdtEndPr>
    <w:sdtContent>
      <w:p w14:paraId="03C3CD80" w14:textId="47BB884A" w:rsidR="002376FA" w:rsidRDefault="00F74D02">
        <w:pPr>
          <w:pStyle w:val="Footer"/>
          <w:framePr w:wrap="auto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D4E5B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color w:val="1F497D" w:themeColor="text2"/>
        <w:spacing w:val="10"/>
        <w:sz w:val="30"/>
        <w:szCs w:val="30"/>
        <w:lang w:val="fr-FR"/>
      </w:rPr>
      <w:alias w:val="Titre"/>
      <w:id w:val="367805816"/>
      <w:placeholder>
        <w:docPart w:val="F38FDF458C135845B240F4D8CDA023C0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15:appearance w15:val="hidden"/>
      <w:text/>
    </w:sdtPr>
    <w:sdtEndPr/>
    <w:sdtContent>
      <w:p w14:paraId="09AF53C9" w14:textId="77777777" w:rsidR="002376FA" w:rsidRDefault="00F74D02">
        <w:pPr>
          <w:pStyle w:val="NoSpacing"/>
          <w:spacing w:before="240"/>
          <w:ind w:right="360"/>
          <w:rPr>
            <w:color w:val="1F497D" w:themeColor="text2"/>
            <w:spacing w:val="10"/>
            <w:sz w:val="30"/>
            <w:szCs w:val="30"/>
          </w:rPr>
        </w:pPr>
        <w:r w:rsidRPr="00F16129">
          <w:rPr>
            <w:color w:val="1F497D" w:themeColor="text2"/>
            <w:spacing w:val="10"/>
            <w:sz w:val="30"/>
            <w:szCs w:val="30"/>
            <w:lang w:val="fr-FR"/>
          </w:rPr>
          <w:t>Syllabus de cours</w:t>
        </w:r>
      </w:p>
    </w:sdtContent>
  </w:sdt>
  <w:p w14:paraId="262E06E9" w14:textId="77777777" w:rsidR="002376FA" w:rsidRDefault="00237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918AD6" w14:textId="77777777" w:rsidR="00B40B82" w:rsidRDefault="00B40B82">
      <w:pPr>
        <w:spacing w:after="0"/>
      </w:pPr>
      <w:r>
        <w:separator/>
      </w:r>
    </w:p>
  </w:footnote>
  <w:footnote w:type="continuationSeparator" w:id="0">
    <w:p w14:paraId="55809329" w14:textId="77777777" w:rsidR="00B40B82" w:rsidRDefault="00B40B8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3313ED"/>
    <w:multiLevelType w:val="hybridMultilevel"/>
    <w:tmpl w:val="5F7A5D3A"/>
    <w:lvl w:ilvl="0" w:tplc="F1DE8B3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7644863"/>
    <w:multiLevelType w:val="hybridMultilevel"/>
    <w:tmpl w:val="6A5A844E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BE5166"/>
    <w:multiLevelType w:val="hybridMultilevel"/>
    <w:tmpl w:val="E38C2852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393955"/>
    <w:multiLevelType w:val="hybridMultilevel"/>
    <w:tmpl w:val="50564372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CF1E4D"/>
    <w:multiLevelType w:val="hybridMultilevel"/>
    <w:tmpl w:val="D10C390E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915B2C"/>
    <w:multiLevelType w:val="hybridMultilevel"/>
    <w:tmpl w:val="D320034E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FE4DAA"/>
    <w:multiLevelType w:val="hybridMultilevel"/>
    <w:tmpl w:val="5A7236BE"/>
    <w:lvl w:ilvl="0" w:tplc="E1A2A6D6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6231A5"/>
    <w:multiLevelType w:val="hybridMultilevel"/>
    <w:tmpl w:val="A63AB080"/>
    <w:lvl w:ilvl="0" w:tplc="F10CFF52">
      <w:start w:val="18"/>
      <w:numFmt w:val="bullet"/>
      <w:lvlText w:val="-"/>
      <w:lvlJc w:val="left"/>
      <w:pPr>
        <w:ind w:left="72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13"/>
  </w:num>
  <w:num w:numId="8">
    <w:abstractNumId w:val="6"/>
  </w:num>
  <w:num w:numId="9">
    <w:abstractNumId w:val="10"/>
  </w:num>
  <w:num w:numId="10">
    <w:abstractNumId w:val="7"/>
  </w:num>
  <w:num w:numId="11">
    <w:abstractNumId w:val="8"/>
  </w:num>
  <w:num w:numId="12">
    <w:abstractNumId w:val="9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5FE8"/>
    <w:rsid w:val="00020457"/>
    <w:rsid w:val="000264B3"/>
    <w:rsid w:val="000315F5"/>
    <w:rsid w:val="00034616"/>
    <w:rsid w:val="00037FCC"/>
    <w:rsid w:val="0004751A"/>
    <w:rsid w:val="000501E4"/>
    <w:rsid w:val="00055E7F"/>
    <w:rsid w:val="00056ABC"/>
    <w:rsid w:val="0006063C"/>
    <w:rsid w:val="0008550B"/>
    <w:rsid w:val="000B1CAB"/>
    <w:rsid w:val="000B314C"/>
    <w:rsid w:val="000B540C"/>
    <w:rsid w:val="000D1CC2"/>
    <w:rsid w:val="000E60D8"/>
    <w:rsid w:val="000F5FCD"/>
    <w:rsid w:val="00123990"/>
    <w:rsid w:val="00144BC8"/>
    <w:rsid w:val="00145DCE"/>
    <w:rsid w:val="0015074B"/>
    <w:rsid w:val="001537DF"/>
    <w:rsid w:val="00154B08"/>
    <w:rsid w:val="00174204"/>
    <w:rsid w:val="0018725A"/>
    <w:rsid w:val="00193C7B"/>
    <w:rsid w:val="001A522B"/>
    <w:rsid w:val="001E1B0A"/>
    <w:rsid w:val="001F56D4"/>
    <w:rsid w:val="0020411F"/>
    <w:rsid w:val="00230F48"/>
    <w:rsid w:val="002376FA"/>
    <w:rsid w:val="00261E2A"/>
    <w:rsid w:val="0026511E"/>
    <w:rsid w:val="00265D5E"/>
    <w:rsid w:val="0029639D"/>
    <w:rsid w:val="002A3910"/>
    <w:rsid w:val="002E1F4C"/>
    <w:rsid w:val="00305A0A"/>
    <w:rsid w:val="00326F90"/>
    <w:rsid w:val="00331CFE"/>
    <w:rsid w:val="0033220A"/>
    <w:rsid w:val="00350683"/>
    <w:rsid w:val="00353F9E"/>
    <w:rsid w:val="00373D01"/>
    <w:rsid w:val="00376420"/>
    <w:rsid w:val="00376A5B"/>
    <w:rsid w:val="0038019E"/>
    <w:rsid w:val="003A0391"/>
    <w:rsid w:val="003B1299"/>
    <w:rsid w:val="003B4E1D"/>
    <w:rsid w:val="003D4952"/>
    <w:rsid w:val="004223EF"/>
    <w:rsid w:val="004345E3"/>
    <w:rsid w:val="00461351"/>
    <w:rsid w:val="004715B0"/>
    <w:rsid w:val="00471B9D"/>
    <w:rsid w:val="004841A3"/>
    <w:rsid w:val="004B18F4"/>
    <w:rsid w:val="004B654F"/>
    <w:rsid w:val="004D4E5B"/>
    <w:rsid w:val="004E15CE"/>
    <w:rsid w:val="00502E11"/>
    <w:rsid w:val="005565AF"/>
    <w:rsid w:val="00561BB0"/>
    <w:rsid w:val="00566330"/>
    <w:rsid w:val="00570537"/>
    <w:rsid w:val="00580F79"/>
    <w:rsid w:val="005836AF"/>
    <w:rsid w:val="005B586C"/>
    <w:rsid w:val="005B6B70"/>
    <w:rsid w:val="005C4248"/>
    <w:rsid w:val="005C5C65"/>
    <w:rsid w:val="0061787B"/>
    <w:rsid w:val="00623479"/>
    <w:rsid w:val="0063497F"/>
    <w:rsid w:val="00660A69"/>
    <w:rsid w:val="006614E9"/>
    <w:rsid w:val="006622D8"/>
    <w:rsid w:val="006745A4"/>
    <w:rsid w:val="0067719B"/>
    <w:rsid w:val="006827F0"/>
    <w:rsid w:val="00687D45"/>
    <w:rsid w:val="00693691"/>
    <w:rsid w:val="006A7066"/>
    <w:rsid w:val="006B3AE0"/>
    <w:rsid w:val="006C4F16"/>
    <w:rsid w:val="006C51D5"/>
    <w:rsid w:val="006D62CF"/>
    <w:rsid w:val="007349F0"/>
    <w:rsid w:val="00755950"/>
    <w:rsid w:val="007602DC"/>
    <w:rsid w:val="00790D2E"/>
    <w:rsid w:val="007B648B"/>
    <w:rsid w:val="00804EB2"/>
    <w:rsid w:val="008216E4"/>
    <w:rsid w:val="00853705"/>
    <w:rsid w:val="00862B3E"/>
    <w:rsid w:val="00870043"/>
    <w:rsid w:val="008C3FAB"/>
    <w:rsid w:val="008E4242"/>
    <w:rsid w:val="008E5DC3"/>
    <w:rsid w:val="00911343"/>
    <w:rsid w:val="00933DCD"/>
    <w:rsid w:val="009347D3"/>
    <w:rsid w:val="0095037F"/>
    <w:rsid w:val="009569A3"/>
    <w:rsid w:val="00972B63"/>
    <w:rsid w:val="009753C7"/>
    <w:rsid w:val="00977013"/>
    <w:rsid w:val="00983D46"/>
    <w:rsid w:val="009A4A20"/>
    <w:rsid w:val="009B4B00"/>
    <w:rsid w:val="009D0F1D"/>
    <w:rsid w:val="009E52FA"/>
    <w:rsid w:val="009E68EC"/>
    <w:rsid w:val="00A63972"/>
    <w:rsid w:val="00A81D5A"/>
    <w:rsid w:val="00AA1D8D"/>
    <w:rsid w:val="00AA4588"/>
    <w:rsid w:val="00AC4F6F"/>
    <w:rsid w:val="00B256AC"/>
    <w:rsid w:val="00B40B82"/>
    <w:rsid w:val="00B47730"/>
    <w:rsid w:val="00B67D5D"/>
    <w:rsid w:val="00B81248"/>
    <w:rsid w:val="00B95718"/>
    <w:rsid w:val="00BA4C37"/>
    <w:rsid w:val="00BF2C1B"/>
    <w:rsid w:val="00BF3575"/>
    <w:rsid w:val="00C03E2A"/>
    <w:rsid w:val="00C0575A"/>
    <w:rsid w:val="00C15574"/>
    <w:rsid w:val="00C2059C"/>
    <w:rsid w:val="00C3534A"/>
    <w:rsid w:val="00C35CE6"/>
    <w:rsid w:val="00C36A1B"/>
    <w:rsid w:val="00C44DBE"/>
    <w:rsid w:val="00C519D0"/>
    <w:rsid w:val="00C544C1"/>
    <w:rsid w:val="00C93DED"/>
    <w:rsid w:val="00CA016C"/>
    <w:rsid w:val="00CB0664"/>
    <w:rsid w:val="00CB496A"/>
    <w:rsid w:val="00CD668E"/>
    <w:rsid w:val="00CF132F"/>
    <w:rsid w:val="00CF24D9"/>
    <w:rsid w:val="00D26A24"/>
    <w:rsid w:val="00D420D4"/>
    <w:rsid w:val="00D57B74"/>
    <w:rsid w:val="00D867F6"/>
    <w:rsid w:val="00D874AA"/>
    <w:rsid w:val="00D876D1"/>
    <w:rsid w:val="00DB1573"/>
    <w:rsid w:val="00DB4101"/>
    <w:rsid w:val="00DB5BC0"/>
    <w:rsid w:val="00DE1C70"/>
    <w:rsid w:val="00DE7E44"/>
    <w:rsid w:val="00E22F42"/>
    <w:rsid w:val="00E23FF6"/>
    <w:rsid w:val="00E24B18"/>
    <w:rsid w:val="00E31AC3"/>
    <w:rsid w:val="00E32946"/>
    <w:rsid w:val="00E677A7"/>
    <w:rsid w:val="00E861D1"/>
    <w:rsid w:val="00EB05CE"/>
    <w:rsid w:val="00ED1575"/>
    <w:rsid w:val="00ED39FA"/>
    <w:rsid w:val="00EE0EE6"/>
    <w:rsid w:val="00EF2BCC"/>
    <w:rsid w:val="00EF48DD"/>
    <w:rsid w:val="00F11CC1"/>
    <w:rsid w:val="00F16129"/>
    <w:rsid w:val="00F329D6"/>
    <w:rsid w:val="00F40658"/>
    <w:rsid w:val="00F6452D"/>
    <w:rsid w:val="00F74D02"/>
    <w:rsid w:val="00FB5028"/>
    <w:rsid w:val="00FC16CE"/>
    <w:rsid w:val="00FC693F"/>
    <w:rsid w:val="00FD4F45"/>
    <w:rsid w:val="00FE77E4"/>
    <w:rsid w:val="00FF1CF8"/>
    <w:rsid w:val="01451616"/>
    <w:rsid w:val="15F034B1"/>
    <w:rsid w:val="26FD05CA"/>
    <w:rsid w:val="4CFA6659"/>
    <w:rsid w:val="51931E57"/>
    <w:rsid w:val="545952F2"/>
    <w:rsid w:val="657E634A"/>
    <w:rsid w:val="70933513"/>
    <w:rsid w:val="72FD78B5"/>
    <w:rsid w:val="7421591E"/>
    <w:rsid w:val="7D1C30C6"/>
    <w:rsid w:val="7FFD0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15AF82"/>
  <w14:defaultImageDpi w14:val="300"/>
  <w15:docId w15:val="{DC524BD3-9979-4A9A-A1E9-9B07147AE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 w:qFormat="1"/>
    <w:lsdException w:name="Medium Grid 2" w:uiPriority="68" w:qFormat="1"/>
    <w:lsdException w:name="Medium Grid 3" w:uiPriority="69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/>
    <w:lsdException w:name="Medium Grid 3 Accent 1" w:uiPriority="69"/>
    <w:lsdException w:name="Dark List Accent 1" w:uiPriority="70" w:qFormat="1"/>
    <w:lsdException w:name="Colorful Shading Accent 1" w:uiPriority="71"/>
    <w:lsdException w:name="Colorful List Accent 1" w:uiPriority="72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 w:qFormat="1"/>
    <w:lsdException w:name="Colorful List Accent 2" w:uiPriority="72" w:qFormat="1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 w:qFormat="1"/>
    <w:lsdException w:name="Medium Grid 3 Accent 5" w:uiPriority="69"/>
    <w:lsdException w:name="Dark List Accent 5" w:uiPriority="70" w:qFormat="1"/>
    <w:lsdException w:name="Colorful Shading Accent 5" w:uiPriority="71"/>
    <w:lsdException w:name="Colorful List Accent 5" w:uiPriority="72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5A4"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Bullet2">
    <w:name w:val="List Bullet 2"/>
    <w:basedOn w:val="Normal"/>
    <w:uiPriority w:val="99"/>
    <w:unhideWhenUsed/>
    <w:pPr>
      <w:numPr>
        <w:numId w:val="1"/>
      </w:numPr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2"/>
      </w:numPr>
      <w:contextualSpacing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Number">
    <w:name w:val="List Number"/>
    <w:basedOn w:val="Normal"/>
    <w:uiPriority w:val="99"/>
    <w:unhideWhenUsed/>
    <w:qFormat/>
    <w:pPr>
      <w:numPr>
        <w:numId w:val="3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6"/>
      </w:numPr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Emphaseple1">
    <w:name w:val="Emphase pâle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Emphaseintense1">
    <w:name w:val="Emphase intense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Rfrenceple1">
    <w:name w:val="Référence pâl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Rfrenceintense1">
    <w:name w:val="Référence intens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Titredulivre1">
    <w:name w:val="Titre du livre1"/>
    <w:basedOn w:val="DefaultParagraphFont"/>
    <w:uiPriority w:val="33"/>
    <w:qFormat/>
    <w:rPr>
      <w:b/>
      <w:bCs/>
      <w:smallCaps/>
      <w:spacing w:val="5"/>
    </w:rPr>
  </w:style>
  <w:style w:type="paragraph" w:customStyle="1" w:styleId="En-ttedetabledesmatires1">
    <w:name w:val="En-tête de table des matières1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E68E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8E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4E15CE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37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bayeoumar.diop@ucad.edu.sn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38FDF458C135845B240F4D8CDA023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46E53D-8B9B-E448-951B-F0AFB4330533}"/>
      </w:docPartPr>
      <w:docPartBody>
        <w:p w:rsidR="005E50E5" w:rsidRDefault="00495792">
          <w:pPr>
            <w:pStyle w:val="F38FDF458C135845B240F4D8CDA023C0"/>
          </w:pPr>
          <w:r>
            <w:rPr>
              <w:color w:val="44546A" w:themeColor="text2"/>
              <w:spacing w:val="10"/>
              <w:sz w:val="30"/>
              <w:szCs w:val="30"/>
            </w:rPr>
            <w:t>[Titre du document]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95457" w:rsidRDefault="00D95457">
      <w:pPr>
        <w:spacing w:line="240" w:lineRule="auto"/>
      </w:pPr>
      <w:r>
        <w:separator/>
      </w:r>
    </w:p>
  </w:endnote>
  <w:endnote w:type="continuationSeparator" w:id="0">
    <w:p w:rsidR="00D95457" w:rsidRDefault="00D95457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95457" w:rsidRDefault="00D95457">
      <w:pPr>
        <w:spacing w:after="0"/>
      </w:pPr>
      <w:r>
        <w:separator/>
      </w:r>
    </w:p>
  </w:footnote>
  <w:footnote w:type="continuationSeparator" w:id="0">
    <w:p w:rsidR="00D95457" w:rsidRDefault="00D95457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D8A"/>
    <w:rsid w:val="00017FAC"/>
    <w:rsid w:val="000227FA"/>
    <w:rsid w:val="00064E79"/>
    <w:rsid w:val="000C5580"/>
    <w:rsid w:val="000D36D6"/>
    <w:rsid w:val="000E294E"/>
    <w:rsid w:val="00114EEB"/>
    <w:rsid w:val="00140D8A"/>
    <w:rsid w:val="001753BA"/>
    <w:rsid w:val="002874F7"/>
    <w:rsid w:val="002F616F"/>
    <w:rsid w:val="00305BEE"/>
    <w:rsid w:val="00373D01"/>
    <w:rsid w:val="00375720"/>
    <w:rsid w:val="003D30AC"/>
    <w:rsid w:val="00495792"/>
    <w:rsid w:val="004A02B0"/>
    <w:rsid w:val="005311FD"/>
    <w:rsid w:val="005641DF"/>
    <w:rsid w:val="005949EC"/>
    <w:rsid w:val="005E50E5"/>
    <w:rsid w:val="006734C2"/>
    <w:rsid w:val="006C6922"/>
    <w:rsid w:val="00731555"/>
    <w:rsid w:val="008029F4"/>
    <w:rsid w:val="008E73EE"/>
    <w:rsid w:val="00977952"/>
    <w:rsid w:val="00A038FA"/>
    <w:rsid w:val="00B02D5C"/>
    <w:rsid w:val="00B23A08"/>
    <w:rsid w:val="00BF3CA6"/>
    <w:rsid w:val="00CD09D8"/>
    <w:rsid w:val="00CE561B"/>
    <w:rsid w:val="00CF03F9"/>
    <w:rsid w:val="00D95457"/>
    <w:rsid w:val="00E33DB9"/>
    <w:rsid w:val="00E75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38FDF458C135845B240F4D8CDA023C0">
    <w:name w:val="F38FDF458C135845B240F4D8CDA023C0"/>
    <w:qFormat/>
    <w:pPr>
      <w:spacing w:after="160" w:line="278" w:lineRule="auto"/>
    </w:pPr>
    <w:rPr>
      <w:kern w:val="2"/>
      <w:sz w:val="24"/>
      <w:szCs w:val="24"/>
      <w:lang w:val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76F5E3-6912-4C92-84EA-FA71518BD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7</Pages>
  <Words>1256</Words>
  <Characters>6911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Syllabus de cours</vt:lpstr>
      <vt:lpstr>Syllabus de cours</vt:lpstr>
    </vt:vector>
  </TitlesOfParts>
  <Company>Matalla</Company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 LPCI1222 Électricité 2</dc:title>
  <dc:subject/>
  <dc:creator>Papa Touty TRAORÉ</dc:creator>
  <cp:keywords/>
  <dc:description/>
  <cp:lastModifiedBy>Papa Touty TRAORÉ</cp:lastModifiedBy>
  <cp:revision>7</cp:revision>
  <dcterms:created xsi:type="dcterms:W3CDTF">2026-10-28T06:44:00Z</dcterms:created>
  <dcterms:modified xsi:type="dcterms:W3CDTF">2026-10-28T20:53:00Z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2025-11-26T16:09:47Z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0541bbfa-49a7-4ea3-b751-0136ad43c1f8</vt:lpwstr>
  </property>
  <property fmtid="{D5CDD505-2E9C-101B-9397-08002B2CF9AE}" pid="7" name="MSIP_Label_defa4170-0d19-0005-0004-bc88714345d2_ActionId">
    <vt:lpwstr>e32ae639-6f16-4fca-a22e-274ddad355b6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  <property fmtid="{D5CDD505-2E9C-101B-9397-08002B2CF9AE}" pid="10" name="KSOProductBuildVer">
    <vt:lpwstr>1036-12.1.0.26886</vt:lpwstr>
  </property>
  <property fmtid="{D5CDD505-2E9C-101B-9397-08002B2CF9AE}" pid="11" name="ICV">
    <vt:lpwstr>8684C75E394A4CE688839A914804C1E3_13</vt:lpwstr>
  </property>
  <property fmtid="{D5CDD505-2E9C-101B-9397-08002B2CF9AE}" pid="12" name="KSOTemplateDocerSaveRecord">
    <vt:lpwstr>eyJoZGlkIjoiY2EzNTQ2YzUwYTA5MzI0ZmMzMzk4YTkxYWEzMmY2YTkifQ==</vt:lpwstr>
  </property>
</Properties>
</file>