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 w:eastAsia="黑体"/>
          <w:b/>
          <w:color w:val="0B2545"/>
          <w:sz w:val="52"/>
        </w:rPr>
        <w:t>平台知识管理工具</w:t>
      </w:r>
    </w:p>
    <w:p>
      <w:pPr>
        <w:spacing w:after="640"/>
        <w:jc w:val="center"/>
      </w:pPr>
      <w:r>
        <w:rPr>
          <w:rFonts w:ascii="Arial" w:hAnsi="Arial" w:eastAsia="黑体"/>
          <w:b/>
          <w:color w:val="2E74B5"/>
          <w:sz w:val="44"/>
        </w:rPr>
        <w:t>软件开发计划</w:t>
      </w:r>
    </w:p>
    <w:tbl>
      <w:tblPr>
        <w:tblW w:type="dxa" w:w="737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67"/>
        <w:gridCol w:w="5102"/>
      </w:tblGrid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报告类别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软件研制文档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文档版本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适用项目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平台知识管理工具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密级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公开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编写单位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项目组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日期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2026 年 06 月 23 日</w:t>
            </w:r>
          </w:p>
        </w:tc>
      </w:tr>
    </w:tbl>
    <w:p/>
    <w:p>
      <w:pPr>
        <w:jc w:val="center"/>
      </w:pPr>
      <w:r>
        <w:rPr>
          <w:rFonts w:ascii="Arial" w:hAnsi="Arial" w:eastAsia="宋体"/>
          <w:b w:val="0"/>
          <w:color w:val="555555"/>
          <w:sz w:val="21"/>
        </w:rPr>
        <w:t>本文档依据平台知识管理工具当前项目代码、配置、构建脚本和页面模块编写。</w:t>
      </w:r>
    </w:p>
    <w:p>
      <w:r>
        <w:br w:type="page"/>
      </w:r>
    </w:p>
    <w:p>
      <w:pPr>
        <w:pStyle w:val="Heading1"/>
      </w:pPr>
      <w:r>
        <w:t>修改页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81"/>
        <w:gridCol w:w="1133"/>
        <w:gridCol w:w="1474"/>
        <w:gridCol w:w="1133"/>
        <w:gridCol w:w="2948"/>
      </w:tblGrid>
      <w:tr>
        <w:trPr>
          <w:tblHeader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文档名称</w:t>
            </w:r>
          </w:p>
        </w:tc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文档版本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修改时间</w:t>
            </w:r>
          </w:p>
        </w:tc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修改人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修改内容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平台知识管理工具软件开发计划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V0.1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2026.03.15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创建文档初稿，明确文档结构和基础内容。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平台知识管理工具软件开发计划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V1.0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2026.06.23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依据当前项目代码、页面和配置更新为正式交付稿。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1 范围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2 策划背景概述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3 软件开发活动的总体实施计划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4 详细的软件开发活动实施计划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5 管理类要求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6 软件配置管理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7 软件质量保证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8 进度表和活动网络图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9 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本文档是平台知识管理工具的软件开发计划，文档版本号为 V1.0，适用于本项目的开发、测试、部署和交付过程。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平台知识管理工具为项目组自主研发的轻量级知识社区与问答平台，面向论坛讨论、问答沉淀、文章知识库、内容治理和后台运营等场景。</w:t>
      </w:r>
    </w:p>
    <w:p>
      <w:pPr>
        <w:pStyle w:val="Heading2"/>
      </w:pPr>
      <w:r>
        <w:t>1.2 系统概述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系统以“可搜索、可治理、可沉淀”的知识社区为目标，提供用户注册登录、话题发布、问答处理、文章发布、评论互动、标签分类、附件上传、站内搜索、权限控制、举报处理、违禁词治理、系统配置和安装部署等能力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后端采用 Go 语言、Gin 路由框架、GORM 数据访问、MySQL 数据库和 Bleve 搜索索引；前端采用 React、React Router、TypeScript、Tailwind CSS 与组件化 UI；部署侧支持 Docker/Docker Compose，并提供本地配置文件、日志、上传目录和数据库初始化流程。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图 1 平台知识管理工具系统架构图</w:t>
      </w:r>
    </w:p>
    <w:p>
      <w:pPr>
        <w:pStyle w:val="Heading2"/>
      </w:pPr>
      <w:r>
        <w:t>1.3 文档概述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用于指导平台知识管理工具的研制过程，明确开发范围、开发方法、环境资源、进度安排、质量保证、配置管理、风险控制和交付要求。本文档不替代软件设计说明、测试报告和用户手册，各文档之间通过需求、模块、测试项和交付件形成追踪关系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本文档无保密性要求，正式发布时按项目归档要求进行版本标识和审批。</w:t>
      </w:r>
    </w:p>
    <w:p>
      <w:pPr>
        <w:pStyle w:val="Heading2"/>
      </w:pPr>
      <w:r>
        <w:t>1.4 与其他计划之间的关系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软件开发计划是项目排期、人员投入、开发活动和质量活动的依据；软件设计说明用于约束架构和详细实现；测试报告用于记录验证结果；用户手册用于支撑部署、使用和运维。开发计划与测试活动同步推进，模块完成后进入单元测试、接口测试、集成测试和交付复核。</w:t>
      </w:r>
    </w:p>
    <w:p>
      <w:pPr>
        <w:pStyle w:val="Heading2"/>
      </w:pPr>
      <w:r>
        <w:t>1.5 引用文档</w:t>
      </w:r>
    </w:p>
    <w:tbl>
      <w:tblPr>
        <w:tblW w:type="dxa" w:w="873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680"/>
        <w:gridCol w:w="2040"/>
        <w:gridCol w:w="1927"/>
        <w:gridCol w:w="1474"/>
        <w:gridCol w:w="2607"/>
      </w:tblGrid>
      <w:tr>
        <w:trPr>
          <w:tblHeader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编号</w:t>
            </w:r>
          </w:p>
        </w:tc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标题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来源/位置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版本或日期</w:t>
            </w:r>
          </w:p>
        </w:tc>
        <w:tc>
          <w:tcPr>
            <w:tcW w:type="dxa" w:w="26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项目说明文档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项目根目录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项目定位、功能地图、部署入口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服务路由设计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internal/server/router.go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前后台 API、SPA 与资源路由依据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数据模型设计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internal/models/models.go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用户、话题、文章、评论、权限、附件等数据模型依据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构建脚本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Makefile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构建、测试、检查和发布命令依据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容器化部署文件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Dockerfile / docker-compose.yml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容器化构建、运行环境和健康检查依据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配置样例文件</w:t>
            </w:r>
          </w:p>
        </w:tc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项目配置样例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当前仓库版本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端口、数据库、日志、搜索索引等配置依据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 引用文档列表</w:t>
      </w:r>
    </w:p>
    <w:p>
      <w:pPr>
        <w:pStyle w:val="Heading1"/>
      </w:pPr>
      <w:r>
        <w:t>2 策划背景概述</w:t>
      </w:r>
    </w:p>
    <w:p>
      <w:pPr>
        <w:pStyle w:val="Heading2"/>
      </w:pPr>
      <w:r>
        <w:t>2.1 软件研制要求</w:t>
      </w:r>
    </w:p>
    <w:p>
      <w:pPr>
        <w:pStyle w:val="Heading3"/>
      </w:pPr>
      <w:r>
        <w:t>2.1.1 功能需求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平台知识管理工具的功能需求围绕知识内容生产、知识组织检索、用户互动、后台治理和系统部署五类活动展开。当前项目已在路由、模型、服务和前端页面中形成对应模块，开发计划按下表进行组织。</w:t>
      </w:r>
    </w:p>
    <w:tbl>
      <w:tblPr>
        <w:tblW w:type="dxa" w:w="895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53"/>
        <w:gridCol w:w="1303"/>
        <w:gridCol w:w="3855"/>
        <w:gridCol w:w="3344"/>
      </w:tblGrid>
      <w:tr>
        <w:trPr>
          <w:tblHeader w:val="true"/>
        </w:trPr>
        <w:tc>
          <w:tcPr>
            <w:tcW w:type="dxa" w:w="4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序号</w:t>
            </w:r>
          </w:p>
        </w:tc>
        <w:tc>
          <w:tcPr>
            <w:tcW w:type="dxa" w:w="13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功能域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主要功能</w:t>
            </w:r>
          </w:p>
        </w:tc>
        <w:tc>
          <w:tcPr>
            <w:tcW w:type="dxa" w:w="3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项目实现依据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1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账号与用户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注册登录、密码重置、邮箱验证、第三方登录绑定、用户资料维护、禁言与状态管理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登录/用户接口，User、UserToken、ThirdUser 模型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话题与问答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话题发布编辑、分类筛选、问答采纳、解决状态、问题来源/优先级/责任人等业务字段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话题接口，Topic、Category、TopicTag 模型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3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文章知识库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文章创建编辑、摘要、封面、标签、来源链接、审核与后台管理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文章接口，Article、ArticleTag 模型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4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评论互动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评论、回复、引用、点赞、作者/权限删除、消息提醒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评论/点赞接口，Comment、UserLike、Message 模型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5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搜索与发现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话题搜索、文章搜索、标签筛选、搜索索引重建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搜索接口，Bleve 搜索组件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6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附件与上传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帖子附件、图片上传、本地/阿里云 OSS/腾讯 COS/AWS S3 上传配置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附件/上传接口，Attachment、UploadConfig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7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后台治理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内容审核、推荐、置顶、举报处理、违禁词、用户管理、运营日志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后台接口，UserReport、ForbiddenWord、OperateLog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8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权限与配置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角色、权限、系统配置、站点导航、登录方式、邮件通知、Sitemap 生成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权限包，Role、Permission、SysConfig 模型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9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安装与部署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安装向导、数据库连接测试、迁移脚本、Docker Compose 部署和健康检查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安装接口，migrations，Dockerfile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2 功能需求分解</w:t>
      </w:r>
    </w:p>
    <w:p>
      <w:pPr>
        <w:pStyle w:val="Heading3"/>
      </w:pPr>
      <w:r>
        <w:t>2.1.2 性能效率需求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开发阶段以中小型知识社区的稳定运行作为目标，重点关注列表分页查询、搜索索引构建、附件上传、后台管理查询和登录鉴权链路。性能验证以可重复的本地或测试环境压测为准，不在开发计划中宣称未经测试的实际承载量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列表页与详情页接口应保持分页、索引和必要字段加载，避免无界查询。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搜索索引目录由配置项 Search.IndexPath 管理，支持管理员触发重建并跟踪状态。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上传能力应遵循大小、类型、数量和存储后端配置，避免绕过附件配置限制。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后台权限校验应先于管理操作执行，未知后台路径不得被默认放行。</w:t>
      </w:r>
    </w:p>
    <w:p>
      <w:pPr>
        <w:pStyle w:val="Heading3"/>
      </w:pPr>
      <w:r>
        <w:t>2.1.3 数据需求</w:t>
      </w:r>
    </w:p>
    <w:tbl>
      <w:tblPr>
        <w:tblW w:type="dxa" w:w="895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53"/>
        <w:gridCol w:w="2154"/>
        <w:gridCol w:w="1247"/>
        <w:gridCol w:w="2437"/>
        <w:gridCol w:w="793"/>
        <w:gridCol w:w="1870"/>
      </w:tblGrid>
      <w:tr>
        <w:trPr>
          <w:tblHeader w:val="true"/>
        </w:trPr>
        <w:tc>
          <w:tcPr>
            <w:tcW w:type="dxa" w:w="4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序号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数据描述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性质</w:t>
            </w:r>
          </w:p>
        </w:tc>
        <w:tc>
          <w:tcPr>
            <w:tcW w:type="dxa" w:w="24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规格/数量</w:t>
            </w:r>
          </w:p>
        </w:tc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密级</w:t>
            </w:r>
          </w:p>
        </w:tc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来源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用户、角色、权限和登录令牌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数据库表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MySQL 表，按用户规模增长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系统注册与后台维护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话题、问答、分类、标签和投票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数据库表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MySQL 表，含问答状态与问题业务字段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用户发布与运营维护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文章、文章标签和内容正文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数据库表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MySQL longtext/索引字段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用户或管理员发布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评论、点赞、消息和举报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数据库表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MySQL 表，按互动量增长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用户互动与治理流程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附件、图片和下载日志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文件/数据库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本地上传目录或对象存储，数据库保存元数据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用户上传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搜索索引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本地文件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Bleve 索引目录，可重建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话题和文章内容同步生成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系统配置、日志和迁移记录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配置/数据库/日志</w:t>
            </w:r>
          </w:p>
        </w:tc>
        <w:tc>
          <w:tcPr>
            <w:tcW w:type="dxa" w:w="24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YAML、日志文件、migration 表</w:t>
            </w:r>
          </w:p>
        </w:tc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公开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安装与运维过程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3 数据需求</w:t>
      </w:r>
    </w:p>
    <w:p>
      <w:pPr>
        <w:pStyle w:val="Heading3"/>
      </w:pPr>
      <w:r>
        <w:t>2.1.4 适配性需求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硬件适配性：开发和测试环境可使用普通服务器或个人电脑；生产环境建议按访问量配置 CPU、内存和磁盘，并为上传文件和搜索索引预留持久化空间。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软件适配性：后端基于 Go 1.26、Gin、GORM、MySQL；前端基于 Node 24、pnpm、React、React Router、TypeScript 和 Tailwind CSS。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操作系统适配性：支持 Linux 容器化部署，开发环境可在 macOS 或 Linux 上完成构建、测试和调试。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数据适配性：数据库使用 utf8mb4 字符集；上传存储支持本地、阿里云 OSS、腾讯 COS 和 AWS S3；搜索索引支持本地持久化目录。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接口适配性：对外提供 REST 风格 API，前端 SPA 通过 /api 调用业务接口，后台通过 /api/admin 调用管理接口。</w:t>
      </w:r>
    </w:p>
    <w:p>
      <w:pPr>
        <w:pStyle w:val="Heading3"/>
      </w:pPr>
      <w:r>
        <w:t>2.1.5 进度安排要求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737"/>
        <w:gridCol w:w="1190"/>
        <w:gridCol w:w="3004"/>
        <w:gridCol w:w="3571"/>
      </w:tblGrid>
      <w:tr>
        <w:trPr>
          <w:tblHeader w:val="true"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版本号</w:t>
            </w:r>
          </w:p>
        </w:tc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计划时间</w:t>
            </w:r>
          </w:p>
        </w:tc>
        <w:tc>
          <w:tcPr>
            <w:tcW w:type="dxa" w:w="30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版本目标</w:t>
            </w:r>
          </w:p>
        </w:tc>
        <w:tc>
          <w:tcPr>
            <w:tcW w:type="dxa" w:w="35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主要交付物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V0.1</w:t>
            </w:r>
          </w:p>
        </w:tc>
        <w:tc>
          <w:tcPr>
            <w:tcW w:type="dxa" w:w="1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2026.03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完成需求调研、功能边界确认和原型验证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需求清单、原型页面、开发计划初稿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V0.4</w:t>
            </w:r>
          </w:p>
        </w:tc>
        <w:tc>
          <w:tcPr>
            <w:tcW w:type="dxa" w:w="1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2026.04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完成核心数据模型、用户认证、内容发布和基础前端页面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后端 API、前端页面、数据库迁移、单元测试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V0.8</w:t>
            </w:r>
          </w:p>
        </w:tc>
        <w:tc>
          <w:tcPr>
            <w:tcW w:type="dxa" w:w="1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2026.05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完成搜索、附件、后台治理、权限配置和部署联调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集成测试记录、缺陷清单、部署包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V1.0</w:t>
            </w:r>
          </w:p>
        </w:tc>
        <w:tc>
          <w:tcPr>
            <w:tcW w:type="dxa" w:w="1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完成发布复核、用户手册、测试报告和交付归档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正式构建物、测试报告、用户手册、配置说明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4 版本发布计划</w:t>
      </w:r>
    </w:p>
    <w:p>
      <w:pPr>
        <w:pStyle w:val="Heading3"/>
      </w:pPr>
      <w:r>
        <w:t>2.1.6 安装部署要求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2948"/>
        <w:gridCol w:w="3401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资源项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开发/测试建议配置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CPU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4 核及以上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支持 Go 编译、前端构建和本地服务调试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内存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8 GB 及以上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前端构建、Go 测试和 MySQL 本地运行需要足够内存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磁盘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 GB 及以上可用空间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用于源码、依赖缓存、构建产物、日志、上传文件和搜索索引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网络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可访问依赖源和对象存储服务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构建阶段下载依赖，运行阶段按配置访问第三方服务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5 软件开发和测试硬件环境</w:t>
      </w:r>
    </w:p>
    <w:tbl>
      <w:tblPr>
        <w:tblW w:type="dxa" w:w="805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1700"/>
        <w:gridCol w:w="1700"/>
        <w:gridCol w:w="2948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软件项名称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版本/配置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来源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主要用途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Go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1.26.0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go.mod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后端编译、测试和服务运行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Node.js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24 系列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前端工程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前端构建与页面产物生成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pnpm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10.30.2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web/package.json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前端依赖管理与构建脚本执行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MySQL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8.4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部署编排文件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业务数据存储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Docker / Docker Compose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当前稳定版本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部署环境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容器镜像构建、运行和依赖编排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Bleve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v2.5.7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go.mod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话题和文章搜索索引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6 软件开发和测试软件环境</w:t>
      </w:r>
    </w:p>
    <w:p>
      <w:pPr>
        <w:pStyle w:val="Heading3"/>
      </w:pPr>
      <w:r>
        <w:t>2.1.7 其他要求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开发过程应避免引入与当前目标无关的重构和扩展层；配置项、迁移脚本、权限定义和接口路径变更必须同步更新测试和文档。公开发布前应清理示例密钥、敏感配置和本地测试数据。</w:t>
      </w:r>
    </w:p>
    <w:p>
      <w:pPr>
        <w:pStyle w:val="Heading1"/>
      </w:pPr>
      <w:r>
        <w:t>3 软件开发活动的总体实施计划</w:t>
      </w:r>
    </w:p>
    <w:p>
      <w:pPr>
        <w:pStyle w:val="Heading2"/>
      </w:pPr>
      <w:r>
        <w:t>3.1 软件开发过程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平台知识管理工具采用迭代式开发过程。每个迭代从需求确认和范围收敛开始，经设计、实现、测试、评审后进入发布候选；缺陷和风险通过问题清单闭环管理，必要时回到需求或设计阶段进行修正。</w:t>
      </w:r>
    </w:p>
    <w:p>
      <w:r>
        <w:drawing>
          <wp:inline xmlns:a="http://schemas.openxmlformats.org/drawingml/2006/main" xmlns:pic="http://schemas.openxmlformats.org/drawingml/2006/picture">
            <wp:extent cx="5760720" cy="1984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图 2 平台知识管理工具开发过程</w:t>
      </w:r>
    </w:p>
    <w:p>
      <w:pPr>
        <w:pStyle w:val="Heading2"/>
      </w:pPr>
      <w:r>
        <w:t>3.2 软件开发总体计划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软件开发总体计划覆盖开发方法、产品标准、可复用资产、关键需求处理、硬件资源利用、决策记录和评审访问。除项目通用管理活动外，本项目重点关注前后端一体化构建、后台权限、内容治理、搜索索引、安装部署和数据迁移。</w:t>
      </w:r>
    </w:p>
    <w:tbl>
      <w:tblPr>
        <w:tblW w:type="dxa" w:w="861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4648"/>
        <w:gridCol w:w="2267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计划项</w:t>
            </w:r>
          </w:p>
        </w:tc>
        <w:tc>
          <w:tcPr>
            <w:tcW w:type="dxa" w:w="4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实施方式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验证方式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软件开发方法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按功能域拆分迭代，后端 handler/service/repository 分层，前端按 route/component 组织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代码评审、单元测试、集成验证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软件产品标准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遵循 Go、TypeScript、React Router、项目既有目录和命名规范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后端测试、前端类型检查、前端 lint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可重用软件产品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复用本项目现有模型、服务、权限、上传、搜索和 SPA 嵌入机制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模块接口复查和回归测试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关键需求处理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对权限、审核、搜索、附件、迁移脚本设置专项检查项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专项测试和发布复核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硬件资源利用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开发使用本地环境，测试部署使用 Docker Compose + MySQL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容器健康检查和安装向导验证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决策理由记录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重大技术变更记录在设计说明、开发计划或提交说明中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评审时检查文档与代码一致性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需方评审访问</w:t>
            </w:r>
          </w:p>
        </w:tc>
        <w:tc>
          <w:tcPr>
            <w:tcW w:type="dxa" w:w="4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提供构建物、测试结果、主要接口、后台页面和部署说明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会议评审、演示和验收材料检查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7 软件开发总体计划</w:t>
      </w:r>
    </w:p>
    <w:tbl>
      <w:tblPr>
        <w:tblW w:type="dxa" w:w="861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47"/>
        <w:gridCol w:w="1700"/>
        <w:gridCol w:w="3855"/>
        <w:gridCol w:w="1814"/>
      </w:tblGrid>
      <w:tr>
        <w:trPr>
          <w:tblHeader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时间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里程碑类型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关键事件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考核方式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2026.03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项目级里程碑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完成需求调研、范围确认和原型评审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文档评审、原型评审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2026.04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项目级里程碑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完成核心 API、前端页面和数据库模型联调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功能演示、单元测试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2026.05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产品级里程碑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完成搜索、附件、权限、安装部署和集成测试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测试验证、缺陷复核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交付里程碑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完成正式构建、用户手册、测试报告和归档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验收评审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8 研制里程碑一览</w:t>
      </w:r>
    </w:p>
    <w:p>
      <w:pPr>
        <w:pStyle w:val="Heading1"/>
      </w:pPr>
      <w:r>
        <w:t>4 详细的软件开发活动实施计划</w:t>
      </w:r>
    </w:p>
    <w:p>
      <w:pPr>
        <w:pStyle w:val="Heading2"/>
      </w:pPr>
      <w:r>
        <w:t>4.1 项目策划和监控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项目策划以功能域为单位分解任务，按周跟踪需求、设计、编码、测试、缺陷和文档状态。计划变更需说明影响范围、变更原因、风险和补救措施。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60"/>
        <w:gridCol w:w="3458"/>
        <w:gridCol w:w="1700"/>
        <w:gridCol w:w="963"/>
        <w:gridCol w:w="1700"/>
      </w:tblGrid>
      <w:tr>
        <w:trPr>
          <w:tblHeader w:val="true"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时间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研制任务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责任角色</w:t>
            </w:r>
          </w:p>
        </w:tc>
        <w:tc>
          <w:tcPr>
            <w:tcW w:type="dxa" w:w="9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里程碑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考核方式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2026.03 第3周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完成项目现状梳理、需求清单和任务拆分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项目负责人/开发组</w:t>
            </w:r>
          </w:p>
        </w:tc>
        <w:tc>
          <w:tcPr>
            <w:tcW w:type="dxa" w:w="9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是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文档评审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2026.04 第1-2周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完成用户、内容、问答、文章、评论等核心链路开发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后端组/前端组</w:t>
            </w:r>
          </w:p>
        </w:tc>
        <w:tc>
          <w:tcPr>
            <w:tcW w:type="dxa" w:w="9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否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接口测试、页面联调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2026.04 第3-4周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完成后台治理、权限、系统配置、举报和违禁词模块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后端组/前端组</w:t>
            </w:r>
          </w:p>
        </w:tc>
        <w:tc>
          <w:tcPr>
            <w:tcW w:type="dxa" w:w="9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是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功能演示、权限测试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2026.05 第1-3周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完成搜索、附件、上传、Sitemap 和安装部署验证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开发组/测试组</w:t>
            </w:r>
          </w:p>
        </w:tc>
        <w:tc>
          <w:tcPr>
            <w:tcW w:type="dxa" w:w="9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否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集成测试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2026.06 第1-3周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完成缺陷修复、发布构建、文档归档和验收准备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项目组</w:t>
            </w:r>
          </w:p>
        </w:tc>
        <w:tc>
          <w:tcPr>
            <w:tcW w:type="dxa" w:w="9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是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验收评审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9 研制进度安排</w:t>
      </w:r>
    </w:p>
    <w:p>
      <w:pPr>
        <w:pStyle w:val="Heading2"/>
      </w:pPr>
      <w:r>
        <w:t>4.2 软件开发环境建立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开发环境由后端、前端、数据库、对象存储模拟和文档工具组成。后端通过 Go modules 管理依赖，前端通过 pnpm 锁定依赖版本，数据库通过 MySQL 或测试替代数据库完成开发验证。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后端：执行 go test ./... 验证服务、权限、搜索、上传、配置和路由等模块。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前端：执行 pnpm typecheck 和 pnpm lint 验证 React Router 类型生成、TypeScript 类型和 lint 规则。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构建：执行 make build 生成包含 SPA 的 Go 二进制，或使用 Dockerfile 生成容器镜像。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部署：使用 docker-compose.yml 启动 MySQL 与平台知识管理工具服务，通过 /api/install/status 健康检查确认服务可用。</w:t>
      </w:r>
    </w:p>
    <w:p>
      <w:pPr>
        <w:pStyle w:val="Heading2"/>
      </w:pPr>
      <w:r>
        <w:t>4.3 软件需求分析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需求分析阶段确认知识内容类型、用户角色、治理流程、权限边界、部署方式和数据迁移策略。对于容易产生歧义的需求，如问答解决状态、问题处理状态、附件可见性、审核策略、邮件通知和第三方登录，应在开发前形成明确验收条件。</w:t>
      </w:r>
    </w:p>
    <w:p>
      <w:pPr>
        <w:pStyle w:val="Heading2"/>
      </w:pPr>
      <w:r>
        <w:t>4.4 软件设计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软件设计采用前后端分层和领域模块化方式。后端通过 handler 接收请求，service 实现业务规则，repository 封装数据访问；模型层承担数据库结构和迁移基础。前端通过 route 承载页面，component 承载可复用 UI 和交互。</w:t>
      </w:r>
    </w:p>
    <w:tbl>
      <w:tblPr>
        <w:tblW w:type="dxa" w:w="816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60"/>
        <w:gridCol w:w="3968"/>
        <w:gridCol w:w="2834"/>
      </w:tblGrid>
      <w:tr>
        <w:trPr>
          <w:tblHeader w:val="true"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设计对象</w:t>
            </w:r>
          </w:p>
        </w:tc>
        <w:tc>
          <w:tcPr>
            <w:tcW w:type="dxa" w:w="3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设计内容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主要文件/模块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路由与接口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公共 API、后台 API、安装 API、资源和 SPA fallback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internal/server/router.go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领域模型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User、Topic、Article、Comment、Attachment、Permission、SysConfig 等模型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internal/models/models.go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权限体系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后台权限定义、路径匹配、角色授权和管理员中间件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internal/permissions，middleware/admin_middleware.go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搜索体系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话题/文章索引、查询和后台重建入口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internal/pkg/search，search_reindex_service.go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上传体系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本地上传、OSS、COS、S3、附件绑定和下载日志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uploader，attachment/upload handlers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前端页面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首页、话题、文章、搜索、用户中心、后台管理和安装向导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web/app/routes，web/components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10 软件设计对象</w:t>
      </w:r>
    </w:p>
    <w:p>
      <w:pPr>
        <w:pStyle w:val="Heading2"/>
      </w:pPr>
      <w:r>
        <w:t>4.5 软件实现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软件实现按模块分批推进，优先保证核心链路端到端可用，再补充治理、配置和运维能力。实现阶段应保持与现有目录结构一致，不引入与当前需求无关的抽象或重构。</w:t>
      </w:r>
    </w:p>
    <w:tbl>
      <w:tblPr>
        <w:tblW w:type="dxa" w:w="816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03"/>
        <w:gridCol w:w="4535"/>
        <w:gridCol w:w="2324"/>
      </w:tblGrid>
      <w:tr>
        <w:trPr>
          <w:tblHeader w:val="true"/>
        </w:trPr>
        <w:tc>
          <w:tcPr>
            <w:tcW w:type="dxa" w:w="13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模块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实现内容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完成标准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用户与认证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注册、登录、密码重置、邮箱验证、OAuth 绑定、当前用户信息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接口返回正确，登录态和权限边界清晰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知识内容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话题/问答/文章的创建、编辑、列表、详情、标签和分类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前后台主要流程可联调通过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互动与通知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评论、回复、点赞、收藏/喜欢、消息和邮件通知内容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关键互动可追踪，异常不影响主流程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治理与权限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审核、删除、恢复、置顶、推荐、禁言、举报、违禁词、角色权限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后台路径均有明确权限映射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搜索与附件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索引初始化、搜索接口、重建任务、上传配置、附件绑定下载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搜索结果准确，上传限制生效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部署与配置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安装向导、数据库连接、迁移、配置默认值、Docker 构建和健康检查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全新环境可安装并启动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测试与文档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单元测试、接口回归、部署说明、用户手册和测试报告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测试通过，文档与实际一致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11 软件实现计划</w:t>
      </w:r>
    </w:p>
    <w:p>
      <w:pPr>
        <w:pStyle w:val="Heading2"/>
      </w:pPr>
      <w:r>
        <w:t>4.6 研制方内部测试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内部测试按照功能、接口、权限、数据、搜索、附件、部署和回归八类组织。测试应优先覆盖已存在的高风险路径，包括后台权限注册、问答状态更新、用户禁言、举报审核、搜索索引、上传配置和 SPA fallback。</w:t>
      </w:r>
    </w:p>
    <w:tbl>
      <w:tblPr>
        <w:tblW w:type="dxa" w:w="816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60"/>
        <w:gridCol w:w="4535"/>
        <w:gridCol w:w="2267"/>
      </w:tblGrid>
      <w:tr>
        <w:trPr>
          <w:tblHeader w:val="true"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测试类型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测试内容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计划时间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单元测试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服务层、权限、模型方法、上传、搜索、配置、迁移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2026.04-2026.06 持续执行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接口测试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公共 API、后台 API、安装 API、错误码与权限校验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模块完成后执行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前端检查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React Router 类型生成、TypeScript、lint、关键页面联调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前端模块完成后执行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部署验证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Docker Compose、安装向导、数据库迁移、健康检查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2026.05-2026.06 执行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回归测试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修复缺陷后重跑相关测试和核心流程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每次发布前执行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12 内部测试计划</w:t>
      </w:r>
    </w:p>
    <w:p>
      <w:pPr>
        <w:pStyle w:val="Heading2"/>
      </w:pPr>
      <w:r>
        <w:t>4.7 第三方测试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如项目需要第三方测试，应在 V0.8 版本后提供可部署构建、测试环境说明、测试账号、测试数据初始化说明和已知问题清单。第三方测试范围以功能正确性、权限边界、部署可重复性和安全性检查为主。</w:t>
      </w:r>
    </w:p>
    <w:tbl>
      <w:tblPr>
        <w:tblW w:type="dxa" w:w="816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1303"/>
        <w:gridCol w:w="2834"/>
        <w:gridCol w:w="2324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测试内容</w:t>
            </w:r>
          </w:p>
        </w:tc>
        <w:tc>
          <w:tcPr>
            <w:tcW w:type="dxa" w:w="13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测试时间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输入物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输出物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文档审查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开发计划、设计说明、用户手册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审查记录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系统测试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部署包、测试环境、测试账号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测试记录、缺陷清单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回归测试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缺陷修复版本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回归结论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测试报告编写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测试记录和缺陷闭环情况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测试报告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13 第三方测试计划</w:t>
      </w:r>
    </w:p>
    <w:p>
      <w:pPr>
        <w:pStyle w:val="Heading2"/>
      </w:pPr>
      <w:r>
        <w:t>4.8 软件安装及移交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软件移交包括源码、构建产物、配置样例、部署说明、数据库迁移、用户手册、测试报告和已知问题清单。容器化交付时，应说明镜像版本、环境变量、持久化目录、数据库初始化方式和健康检查入口。</w:t>
      </w:r>
    </w:p>
    <w:p>
      <w:pPr>
        <w:pStyle w:val="Heading2"/>
      </w:pPr>
      <w:r>
        <w:t>4.9 验收准备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验收前由项目组完成发布构建、安装验证、核心功能演示、测试报告整理、用户手册检查和配置项归档。验收材料应能证明需求、设计、实现、测试和交付物之间具备一致性。</w:t>
      </w:r>
    </w:p>
    <w:p>
      <w:pPr>
        <w:pStyle w:val="Heading1"/>
      </w:pPr>
      <w:r>
        <w:t>5 管理类要求</w:t>
      </w:r>
    </w:p>
    <w:p>
      <w:pPr>
        <w:pStyle w:val="Heading2"/>
      </w:pPr>
      <w:r>
        <w:t>5.1 组织和职责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6803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角色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主要职责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项目负责人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制定计划、协调资源、组织评审、跟踪风险和验收准备。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后端开发组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 Go API、服务层、数据模型、迁移、权限、搜索、上传和部署脚本。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前端开发组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 React 页面、组件、表单、后台管理台、安装向导和前后端联调。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负责测试方案、用例执行、缺陷跟踪、回归验证和测试报告。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配置管理员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负责分支、版本、配置项、发布构建和归档一致性检查。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质量保证人员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负责过程审核、工作产品审核、不符合项记录和纠正措施跟踪。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14 组织和职责</w:t>
      </w:r>
    </w:p>
    <w:p>
      <w:pPr>
        <w:pStyle w:val="Heading2"/>
      </w:pPr>
      <w:r>
        <w:t>5.2 策划与监控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项目监控分为周度进度监控、阶段评审监控和里程碑监控。每次监控至少检查任务状态、缺陷状态、风险状态、配置项状态和计划偏差。计划变更或过程变更时，应记录变更影响并重新确认里程碑。</w:t>
      </w:r>
    </w:p>
    <w:p>
      <w:pPr>
        <w:pStyle w:val="Heading2"/>
      </w:pPr>
      <w:r>
        <w:t>5.3 风险管理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53"/>
        <w:gridCol w:w="1870"/>
        <w:gridCol w:w="1700"/>
        <w:gridCol w:w="3401"/>
        <w:gridCol w:w="1360"/>
      </w:tblGrid>
      <w:tr>
        <w:trPr>
          <w:tblHeader w:val="true"/>
        </w:trPr>
        <w:tc>
          <w:tcPr>
            <w:tcW w:type="dxa" w:w="4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5"/>
              </w:rPr>
              <w:t>序号</w:t>
            </w:r>
          </w:p>
        </w:tc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5"/>
              </w:rPr>
              <w:t>风险项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5"/>
              </w:rPr>
              <w:t>影响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5"/>
              </w:rPr>
              <w:t>缓解措施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5"/>
              </w:rPr>
              <w:t>责任角色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1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前后端接口变更未同步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页面联调失败、测试返工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接口变更同步更新类型、测试和文档，关键接口纳入评审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开发组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2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权限路径遗漏或默认放行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后台操作越权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维护后台权限注册，未知后台路径拒绝，增加权限测试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后端组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3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数据库迁移影响历史数据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升级失败或数据不一致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迁移脚本幂等设计，准备备份方案，测试旧版本数据升级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后端组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4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搜索索引与业务数据不一致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检索结果缺失或陈旧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提供后台重建入口，发布前执行重建和搜索回归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开发组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5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附件上传配置不当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文件过大、类型不合规或存储不可用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限制大小/类型/数量，验证本地和对象存储配置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开发组/运维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6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容器环境与本地环境差异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部署后启动失败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5"/>
              </w:rPr>
              <w:t>以容器编排做发布前验证，固定持久化目录和健康检查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5"/>
              </w:rPr>
              <w:t>配置管理员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15 风险计划列表</w:t>
      </w:r>
    </w:p>
    <w:p>
      <w:pPr>
        <w:pStyle w:val="Heading2"/>
      </w:pPr>
      <w:r>
        <w:t>5.4 外包管理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当前计划未设置外包开发活动。如后续引入外协，应明确交付范围、接口边界、代码审查要求、保密要求和验收标准，并将外协工作纳入统一配置管理。</w:t>
      </w:r>
    </w:p>
    <w:p>
      <w:pPr>
        <w:pStyle w:val="Heading2"/>
      </w:pPr>
      <w:r>
        <w:t>5.5 保密性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本文档和当前项目代码按公开资料处理。若部署到内部知识社区，应对生产数据库、用户信息、对象存储密钥、SMTP 密码、OAuth 密钥和日志中的敏感信息进行保护，不得随文档或演示数据外泄。</w:t>
      </w:r>
    </w:p>
    <w:p>
      <w:pPr>
        <w:pStyle w:val="Heading2"/>
      </w:pPr>
      <w:r>
        <w:t>5.6 未提及的其他活动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未在本文档中单独描述的通用项目管理、会议纪要、培训、运维交接和归档活动，按项目组统一流程执行。</w:t>
      </w:r>
    </w:p>
    <w:p>
      <w:pPr>
        <w:pStyle w:val="Heading1"/>
      </w:pPr>
      <w:r>
        <w:t>6 软件配置管理</w:t>
      </w:r>
    </w:p>
    <w:p>
      <w:pPr>
        <w:pStyle w:val="Heading2"/>
      </w:pPr>
      <w:r>
        <w:t>6.1 软件配置管理组织与职责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14"/>
        <w:gridCol w:w="6689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配置人员</w:t>
            </w:r>
          </w:p>
        </w:tc>
        <w:tc>
          <w:tcPr>
            <w:tcW w:type="dxa" w:w="66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配置管理员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维护代码仓库、分支、标签、构建产物、发布包和文档版本。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开发人员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按任务提交代码，保证提交说明清晰，避免混入无关改动。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测试人员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记录测试环境、测试版本、缺陷状态和回归结论。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项目负责人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批准基线建立、发布候选和正式交付。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16 软件配置人员职责</w:t>
      </w:r>
    </w:p>
    <w:p>
      <w:pPr>
        <w:pStyle w:val="Heading2"/>
      </w:pPr>
      <w:r>
        <w:t>6.2 配置标识</w:t>
      </w:r>
    </w:p>
    <w:tbl>
      <w:tblPr>
        <w:tblW w:type="dxa" w:w="844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74"/>
        <w:gridCol w:w="1870"/>
        <w:gridCol w:w="2834"/>
        <w:gridCol w:w="2267"/>
      </w:tblGrid>
      <w:tr>
        <w:trPr>
          <w:tblHeader w:val="true"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配置项</w:t>
            </w:r>
          </w:p>
        </w:tc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标识方式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存放位置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后端源码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Git 提交哈希/版本标签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项目根目录、internal、cmd、migrations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Go API、服务、模型、迁移和工具代码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前端源码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Git 提交哈希/版本标签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web/app、web/components、web/styles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React Router 页面、组件和样式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配置样例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文件名 + 版本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配置样例文件、容器默认配置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端口、数据库、日志、搜索、安装配置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构建脚本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文件名 + 提交哈希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Makefile、Dockerfile、docker-compose.yml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本地构建、测试、容器构建和部署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文档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文档名 + 版本号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docx 目录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设计说明、开发计划、测试报告、用户手册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发布构建物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版本号 + 构建时间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发布目录或镜像仓库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二进制、镜像、配置和部署说明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17 配置项标识</w:t>
      </w:r>
    </w:p>
    <w:p>
      <w:pPr>
        <w:pStyle w:val="Heading2"/>
      </w:pPr>
      <w:r>
        <w:t>6.3 配置控制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源码、配置、迁移脚本和文档进入基线后，任何影响接口、数据结构、权限、部署方式或用户可见行为的变更均需经过评审。发布候选版本应冻结非必要改动，只允许缺陷修复、文档修正和验收必要调整。</w:t>
      </w:r>
    </w:p>
    <w:p>
      <w:pPr>
        <w:pStyle w:val="Heading2"/>
      </w:pPr>
      <w:r>
        <w:t>6.4 配置审核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配置审核包括物理配置审核和功能配置审核。物理配置审核检查源码、构建脚本、配置文件、文档和发布包是否齐套；功能配置审核检查构建物是否与测试版本一致，接口、页面、配置和数据库迁移是否满足交付要求。</w:t>
      </w:r>
    </w:p>
    <w:p>
      <w:pPr>
        <w:pStyle w:val="Heading2"/>
      </w:pPr>
      <w:r>
        <w:t>6.5 软件发行管理和交付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发行时从受控代码基线构建发布包，记录版本号、提交哈希、构建命令、构建环境、数据库迁移版本和已知问题。交付物应包含运行说明、配置说明、用户手册和测试报告。</w:t>
      </w:r>
    </w:p>
    <w:p>
      <w:pPr>
        <w:pStyle w:val="Heading1"/>
      </w:pPr>
      <w:r>
        <w:t>7 软件质量保证</w:t>
      </w:r>
    </w:p>
    <w:p>
      <w:pPr>
        <w:pStyle w:val="Heading2"/>
      </w:pPr>
      <w:r>
        <w:t>7.1 活动审核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质量保证活动覆盖需求评审、设计评审、代码审查、测试执行、缺陷闭环、发布复核和文档归档。审核重点是开发活动是否按计划执行、关键质量门禁是否完成、缺陷是否闭环、交付物是否一致。</w:t>
      </w:r>
    </w:p>
    <w:p>
      <w:pPr>
        <w:pStyle w:val="Heading2"/>
      </w:pPr>
      <w:r>
        <w:t>7.2 工作产品审核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3401"/>
        <w:gridCol w:w="1700"/>
        <w:gridCol w:w="17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工作产品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审核内容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审核时机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责任角色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需求与设计材料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范围是否清晰、接口和数据模型是否完整、验收条件是否明确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开发前/重大变更后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项目负责人、开发组、测试组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源代码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目录结构、实现范围、错误处理、权限边界、测试覆盖和代码风格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合并前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开发组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数据库迁移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字段默认值、历史数据兼容性、重复执行风险和回滚策略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发布候选前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后端组、配置管理员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测试记录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用例覆盖、失败项、缺陷状态、回归结果和环境记录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测试阶段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测试组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发布包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构建版本、配置样例、部署脚本、健康检查和文档齐套性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交付前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配置管理员、质量保证人员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18 工作产品审核计划表</w:t>
      </w:r>
    </w:p>
    <w:p>
      <w:pPr>
        <w:pStyle w:val="Heading2"/>
      </w:pPr>
      <w:r>
        <w:t>7.3 不符合问题的解决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对评审、测试和部署中发现的不符合项建立问题记录，明确责任人、影响范围、解决计划和回归方式。问题关闭前应提供修复说明、验证证据和必要的文档更新。</w:t>
      </w:r>
    </w:p>
    <w:p>
      <w:pPr>
        <w:pStyle w:val="Heading2"/>
      </w:pPr>
      <w:r>
        <w:t>7.4 纠正措施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高频缺陷和关键缺陷应分析根因，并采取纠正措施，如补充单元测试、增加权限注册测试、完善迁移测试、改进发布检查清单或调整代码评审重点。纠正措施完成后纳入后续迭代检查项。</w:t>
      </w:r>
    </w:p>
    <w:p>
      <w:pPr>
        <w:pStyle w:val="Heading2"/>
      </w:pPr>
      <w:r>
        <w:t>7.5 对供货单位的控制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项目依赖开源第三方组件和容器基础镜像。开发过程中应通过 go.sum、pnpm-lock.yaml 和 Dockerfile 固定依赖来源与版本，关注许可、漏洞、安全更新和兼容性风险。</w:t>
      </w:r>
    </w:p>
    <w:p>
      <w:pPr>
        <w:pStyle w:val="Heading1"/>
      </w:pPr>
      <w:r>
        <w:t>8 进度表和活动网络图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项目进度按需求分析、设计、实现、测试、发布移交五个阶段推进。各阶段之间允许必要迭代，但发布候选后应以缺陷修复和文档校准为主。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60"/>
        <w:gridCol w:w="1700"/>
        <w:gridCol w:w="3571"/>
        <w:gridCol w:w="1870"/>
      </w:tblGrid>
      <w:tr>
        <w:trPr>
          <w:tblHeader w:val="true"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阶段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起止时间</w:t>
            </w:r>
          </w:p>
        </w:tc>
        <w:tc>
          <w:tcPr>
            <w:tcW w:type="dxa" w:w="35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主要活动</w:t>
            </w:r>
          </w:p>
        </w:tc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输出物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需求与计划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2026.03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梳理功能范围、环境、数据、接口和风险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开发计划、任务清单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设计与准备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2026.03-2026.04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确认架构、模型、权限、构建和测试策略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设计说明、环境基线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编码实现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2026.04-2026.05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完成前后端核心模块、后台治理、配置和部署能力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源码、迁移、构建脚本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集成测试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2026.05-2026.06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执行接口、页面、权限、搜索、附件和部署验证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测试记录、缺陷清单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发布移交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2026.06</w:t>
            </w:r>
          </w:p>
        </w:tc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构建发布包、整理文档、组织验收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正式构建物、测试报告、用户手册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19 项目进度表</w:t>
      </w:r>
    </w:p>
    <w:p>
      <w:pPr>
        <w:pStyle w:val="Heading1"/>
      </w:pPr>
      <w:r>
        <w:t>9 注释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84"/>
        <w:gridCol w:w="6519"/>
      </w:tblGrid>
      <w:tr>
        <w:trPr>
          <w:tblHeader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术语/缩略语</w:t>
            </w:r>
          </w:p>
        </w:tc>
        <w:tc>
          <w:tcPr>
            <w:tcW w:type="dxa" w:w="65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平台知识管理工具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本项目自主研发的轻量级知识社区与问答平台。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SPA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Single Page Application，单页应用。项目通过嵌入式 SPA 提供前台和后台页面。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API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Application Programming Interface，应用程序接口。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GORM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Go 语言 ORM 框架，用于数据库模型和数据访问。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Bleve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Go 语言全文搜索库，用于话题和文章检索。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OSS/COS/S3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对象存储服务类型，用于图片和附件上传。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Sitemap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站点地图文件，用于搜索引擎收录。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20 术语和缩略语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531" w:bottom="1247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66666"/>
        <w:sz w:val="18"/>
      </w:rPr>
      <w:t xml:space="preserve">第 </w:t>
    </w:r>
    <w:fldSimple w:instr="PAGE">
      <w:r/>
    </w:fldSimple>
    <w:r>
      <w:rPr>
        <w:rFonts w:ascii="Arial" w:hAnsi="Arial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rial" w:hAnsi="Arial" w:eastAsia="宋体"/>
        <w:b w:val="0"/>
        <w:color w:val="666666"/>
        <w:sz w:val="18"/>
      </w:rPr>
      <w:t>平台知识管理工具  软件开发计划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425" w:hanging="198"/>
      <w:contextualSpacing/>
    </w:pPr>
    <w:rPr>
      <w:rFonts w:ascii="宋体" w:hAnsi="宋体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425" w:hanging="198"/>
      <w:contextualSpacing/>
    </w:pPr>
    <w:rPr>
      <w:rFonts w:ascii="宋体" w:hAnsi="宋体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平台知识管理工具软件开发计划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