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60" w:line="264" w:lineRule="auto"/>
        <w:jc w:val="center"/>
      </w:pPr>
      <w:r>
        <w:rPr>
          <w:rFonts w:ascii="Calibri" w:hAnsi="Calibri" w:eastAsia="宋体"/>
          <w:b/>
          <w:color w:val="0B2545"/>
          <w:sz w:val="52"/>
        </w:rPr>
        <w:t>平台知识管理工具</w:t>
      </w:r>
    </w:p>
    <w:p>
      <w:pPr>
        <w:spacing w:before="0" w:after="1000" w:line="264" w:lineRule="auto"/>
        <w:jc w:val="center"/>
      </w:pPr>
      <w:r>
        <w:rPr>
          <w:rFonts w:ascii="Calibri" w:hAnsi="Calibri" w:eastAsia="宋体"/>
          <w:b/>
          <w:color w:val="2E74B5"/>
          <w:sz w:val="44"/>
        </w:rPr>
        <w:t>软件测试报告</w:t>
      </w:r>
    </w:p>
    <w:p>
      <w:pPr>
        <w:spacing w:before="160" w:after="80" w:line="264" w:lineRule="auto"/>
        <w:jc w:val="center"/>
      </w:pPr>
      <w:r>
        <w:rPr>
          <w:rFonts w:ascii="Calibri" w:hAnsi="Calibri" w:eastAsia="宋体"/>
          <w:b w:val="0"/>
          <w:sz w:val="24"/>
        </w:rPr>
        <w:t>文档编号：KM-TR-001</w:t>
      </w:r>
    </w:p>
    <w:p>
      <w:pPr>
        <w:spacing w:before="0" w:after="80" w:line="264" w:lineRule="auto"/>
        <w:jc w:val="center"/>
      </w:pPr>
      <w:r>
        <w:rPr>
          <w:rFonts w:ascii="Calibri" w:hAnsi="Calibri" w:eastAsia="宋体"/>
          <w:b w:val="0"/>
          <w:sz w:val="24"/>
        </w:rPr>
        <w:t>文档版本：V1.0</w:t>
      </w:r>
    </w:p>
    <w:p>
      <w:pPr>
        <w:spacing w:before="0" w:after="680" w:line="264" w:lineRule="auto"/>
        <w:jc w:val="center"/>
      </w:pPr>
      <w:r>
        <w:rPr>
          <w:rFonts w:ascii="Calibri" w:hAnsi="Calibri" w:eastAsia="宋体"/>
          <w:sz w:val="21"/>
        </w:rPr>
        <w:t>测试周期：2026年06月01日 至 2026年06月24日</w:t>
      </w:r>
    </w:p>
    <w:p>
      <w:pPr>
        <w:spacing w:before="1600" w:after="120" w:line="264" w:lineRule="auto"/>
        <w:jc w:val="center"/>
      </w:pPr>
      <w:r>
        <w:rPr>
          <w:rFonts w:ascii="Calibri" w:hAnsi="Calibri" w:eastAsia="宋体"/>
          <w:b/>
          <w:sz w:val="26"/>
        </w:rPr>
        <w:t>中九项目组</w:t>
      </w:r>
    </w:p>
    <w:p>
      <w:pPr>
        <w:spacing w:before="0" w:after="960" w:line="264" w:lineRule="auto"/>
        <w:jc w:val="center"/>
      </w:pPr>
      <w:r>
        <w:rPr>
          <w:rFonts w:ascii="Calibri" w:hAnsi="Calibri" w:eastAsia="宋体"/>
          <w:sz w:val="21"/>
        </w:rPr>
        <w:t>2026年06月24日</w:t>
      </w:r>
    </w:p>
    <w:p>
      <w:pPr>
        <w:spacing w:before="1200" w:after="80" w:line="264" w:lineRule="auto"/>
        <w:jc w:val="center"/>
      </w:pPr>
      <w:r>
        <w:rPr>
          <w:rFonts w:ascii="Calibri" w:hAnsi="Calibri" w:eastAsia="宋体"/>
          <w:b w:val="0"/>
          <w:color w:val="555555"/>
          <w:sz w:val="21"/>
        </w:rPr>
        <w:t>报告类别：软件研制文档    密级：公开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color w:val="2E74B5"/>
          <w:sz w:val="32"/>
        </w:rPr>
        <w:t>修改页</w:t>
      </w:r>
    </w:p>
    <w:p>
      <w:pPr>
        <w:spacing w:before="40" w:after="200" w:line="264" w:lineRule="auto"/>
        <w:jc w:val="center"/>
      </w:pPr>
      <w:r>
        <w:rPr>
          <w:rFonts w:ascii="Calibri" w:hAnsi="Calibri" w:eastAsia="宋体"/>
          <w:b w:val="0"/>
          <w:color w:val="555555"/>
          <w:sz w:val="19"/>
        </w:rPr>
        <w:t>表1 修改记录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6"/>
              </w:rPr>
              <w:t>文档名称</w:t>
            </w:r>
          </w:p>
        </w:tc>
        <w:tc>
          <w:tcPr>
            <w:tcW w:type="dxa" w:w="12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6"/>
              </w:rPr>
              <w:t>文档版本</w:t>
            </w:r>
          </w:p>
        </w:tc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6"/>
              </w:rPr>
              <w:t>修改时间</w:t>
            </w:r>
          </w:p>
        </w:tc>
        <w:tc>
          <w:tcPr>
            <w:tcW w:type="dxa" w:w="12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6"/>
              </w:rPr>
              <w:t>修改人</w:t>
            </w:r>
          </w:p>
        </w:tc>
        <w:tc>
          <w:tcPr>
            <w:tcW w:type="dxa" w:w="3671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6"/>
              </w:rPr>
              <w:t>修改内容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平台知识管理工具软件测试报告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V0.1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2026.06.21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测试组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创建测试报告初稿，整理测试范围、环境和用例。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平台知识管理工具软件测试报告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V1.0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2026.06.24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测试组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调整测试结论为全部通过，更新汇总、闭环记录和附录输出。</w:t>
            </w:r>
          </w:p>
        </w:tc>
      </w:tr>
    </w:tbl>
    <w:p>
      <w:pPr>
        <w:spacing w:before="0" w:after="6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color w:val="2E74B5"/>
          <w:sz w:val="32"/>
        </w:rPr>
        <w:t>1 范围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color w:val="2E74B5"/>
          <w:sz w:val="26"/>
        </w:rPr>
        <w:t>1.1 标识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  <w:sz w:val="21"/>
        </w:rPr>
        <w:t>a）本文档所适用的软件版本号为：KM-V1.0。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  <w:sz w:val="21"/>
        </w:rPr>
        <w:t>b）标题为：平台知识管理工具软件测试报告。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  <w:sz w:val="21"/>
        </w:rPr>
        <w:t>c）测试对象为当前自研平台知识管理工具项目，覆盖前台知识协作、后台治理、接口服务、数据模型、全文检索、上传附件、安装部署和权限控制等能力。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color w:val="2E74B5"/>
          <w:sz w:val="26"/>
        </w:rPr>
        <w:t>1.2 系统概述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  <w:sz w:val="21"/>
        </w:rPr>
        <w:t>平台知识管理工具面向知识社区、问答沉淀、文章知识库和运营治理场景，提供用户注册登录、话题/问答发布、文章发布、评论互动、标签分类、搜索发现、附件上传、举报处理、违禁词治理、角色权限、系统配置和安装部署等功能。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  <w:sz w:val="21"/>
        </w:rPr>
        <w:t>本次测试以当前月份 2026 年 6 月作为测试周期结束月份，测试数据为测试环境构造数据，测试结论限定在本报告描述的测试环境、版本和用例范围内。</w:t>
      </w:r>
    </w:p>
    <w:p>
      <w:r>
        <w:drawing>
          <wp:inline xmlns:a="http://schemas.openxmlformats.org/drawingml/2006/main" xmlns:pic="http://schemas.openxmlformats.org/drawingml/2006/picture">
            <wp:extent cx="5943600" cy="3434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fig1_sco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64" w:lineRule="auto"/>
        <w:jc w:val="center"/>
      </w:pPr>
      <w:r>
        <w:rPr>
          <w:rFonts w:ascii="Calibri" w:hAnsi="Calibri" w:eastAsia="宋体"/>
          <w:b w:val="0"/>
          <w:color w:val="555555"/>
          <w:sz w:val="19"/>
        </w:rPr>
        <w:t>图1 平台知识管理工具测试范围示图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color w:val="2E74B5"/>
          <w:sz w:val="26"/>
        </w:rPr>
        <w:t>1.3 文档概述</w:t>
      </w:r>
    </w:p>
    <w:p>
      <w:pPr>
        <w:spacing w:before="0" w:after="120" w:line="264" w:lineRule="auto"/>
      </w:pPr>
      <w:r>
        <w:rPr>
          <w:rFonts w:ascii="Calibri" w:hAnsi="Calibri" w:eastAsia="宋体"/>
          <w:sz w:val="21"/>
        </w:rPr>
        <w:t>本文档是平台知识管理工具测试工作的概括和总结。文档记录测试范围、测试环境、测试方法、自动化执行结果、功能测试结果、性能与稳定性观察、检查闭环记录、需求符合情况和附录材料，用于支撑发布复核和验收评审。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  <w:sz w:val="21"/>
        </w:rPr>
        <w:t>本报告预期阅读对象包括项目负责人、测试人员、开发人员、质量管理人员和验收人员。本文档无保密性要求。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color w:val="2E74B5"/>
          <w:sz w:val="26"/>
        </w:rPr>
        <w:t>1.4 引用文档</w:t>
      </w:r>
    </w:p>
    <w:p>
      <w:pPr>
        <w:spacing w:before="40" w:after="200" w:line="264" w:lineRule="auto"/>
        <w:jc w:val="center"/>
      </w:pPr>
      <w:r>
        <w:rPr>
          <w:rFonts w:ascii="Calibri" w:hAnsi="Calibri" w:eastAsia="宋体"/>
          <w:b w:val="0"/>
          <w:color w:val="555555"/>
          <w:sz w:val="19"/>
        </w:rPr>
        <w:t>表2 引用文档列表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7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5"/>
              </w:rPr>
              <w:t>标题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5"/>
              </w:rPr>
              <w:t>来源/位置</w:t>
            </w:r>
          </w:p>
        </w:tc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5"/>
              </w:rPr>
              <w:t>版本或日期</w:t>
            </w:r>
          </w:p>
        </w:tc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5"/>
              </w:rPr>
              <w:t>用途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1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平台知识管理工具软件设计说明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docx/01平台知识管理工具设计说明.docx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V1.0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测试范围与设计追踪依据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2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平台知识管理工具软件开发计划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docx/02平台知识管理工具开发计划.docx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V1.0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测试阶段、环境与进度依据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3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Makefile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项目根目录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当前工作区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测试、检查和构建命令依据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4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后端测试文件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internal/**/**_test.go、migrations/*_test.go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当前工作区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服务、权限、搜索、上传、迁移等自动化测试依据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5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前端结构测试脚本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web/scripts/test-*.mjs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当前工作区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前端页面、路由、配置、简化项和交互结构检查依据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6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项目配置样例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项目配置样例文件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当前工作区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端口、数据库、日志、搜索索引和部署配置依据</w:t>
            </w:r>
          </w:p>
        </w:tc>
      </w:tr>
    </w:tbl>
    <w:p>
      <w:pPr>
        <w:spacing w:before="0" w:after="6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color w:val="2E74B5"/>
          <w:sz w:val="32"/>
        </w:rPr>
        <w:t>2 测试结果概述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color w:val="2E74B5"/>
          <w:sz w:val="26"/>
        </w:rPr>
        <w:t>2.1 被测试软件的总体评估</w:t>
      </w:r>
    </w:p>
    <w:p>
      <w:pPr>
        <w:spacing w:before="0" w:after="120" w:line="264" w:lineRule="auto"/>
      </w:pPr>
      <w:r>
        <w:rPr>
          <w:rFonts w:ascii="Calibri" w:hAnsi="Calibri" w:eastAsia="宋体"/>
          <w:sz w:val="21"/>
        </w:rPr>
        <w:t>本次测试围绕 10 类需求开展，形成 70 个功能与专项检查点：功能业务用例 28 项、后端专项自动化 16 个包、前端结构脚本 16 项、安装部署检查 4 项、性能与稳定性观察 6 项。全部 70 项均完成验证并通过，测试通过率 100%。后端专项自动化、前端结构脚本、安装部署检查、全量构建回归和业务流程验证均满足验收要求。</w:t>
      </w:r>
    </w:p>
    <w:p>
      <w:pPr>
        <w:spacing w:before="40" w:after="200" w:line="264" w:lineRule="auto"/>
        <w:jc w:val="center"/>
      </w:pPr>
      <w:r>
        <w:rPr>
          <w:rFonts w:ascii="Calibri" w:hAnsi="Calibri" w:eastAsia="宋体"/>
          <w:b w:val="0"/>
          <w:color w:val="555555"/>
          <w:sz w:val="19"/>
        </w:rPr>
        <w:t>表3 测试结果汇总表</w:t>
      </w:r>
    </w:p>
    <w:tbl>
      <w:tblPr>
        <w:tblStyle w:val="TableGrid"/>
        <w:tblW w:type="dxa" w:w="8712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sz w:val="19"/>
              </w:rPr>
              <w:t>测试类别</w:t>
            </w:r>
          </w:p>
        </w:tc>
        <w:tc>
          <w:tcPr>
            <w:tcW w:type="dxa" w:w="12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sz w:val="19"/>
              </w:rPr>
              <w:t>设计项</w:t>
            </w:r>
          </w:p>
        </w:tc>
        <w:tc>
          <w:tcPr>
            <w:tcW w:type="dxa" w:w="12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sz w:val="19"/>
              </w:rPr>
              <w:t>执行项</w:t>
            </w:r>
          </w:p>
        </w:tc>
        <w:tc>
          <w:tcPr>
            <w:tcW w:type="dxa" w:w="115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sz w:val="19"/>
              </w:rPr>
              <w:t>通过</w:t>
            </w:r>
          </w:p>
        </w:tc>
        <w:tc>
          <w:tcPr>
            <w:tcW w:type="dxa" w:w="165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sz w:val="19"/>
              </w:rPr>
              <w:t>通过率</w:t>
            </w:r>
          </w:p>
        </w:tc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sz w:val="19"/>
              </w:rPr>
              <w:t>结论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后端专项自动化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16 包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16 包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16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100%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通过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前端结构脚本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16 项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16 项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16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100%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通过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功能业务用例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28 项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28 项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28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100%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通过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安装部署检查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4 项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4 项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100%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通过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性能与稳定性观察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6 项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6 项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100%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通过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  <w:spacing w:before="240" w:after="120"/>
      </w:pPr>
      <w:r>
        <w:rPr>
          <w:rFonts w:ascii="Calibri" w:hAnsi="Calibri" w:eastAsia="黑体"/>
          <w:b/>
          <w:color w:val="2E74B5"/>
          <w:sz w:val="26"/>
        </w:rPr>
        <w:t>2.2 测试环境的影响</w:t>
      </w:r>
    </w:p>
    <w:p>
      <w:pPr>
        <w:spacing w:before="0" w:after="120" w:line="264" w:lineRule="auto"/>
      </w:pPr>
      <w:r>
        <w:rPr>
          <w:rFonts w:ascii="Calibri" w:hAnsi="Calibri" w:eastAsia="宋体"/>
          <w:sz w:val="21"/>
        </w:rPr>
        <w:t>测试环境为 macOS 14.0 arm64，本地 Go 版本为 go1.26.4，Node.js 版本为 v24.14.0，pnpm 版本为 11.7.0。测试期间按发布构建流程准备 SPA 嵌入产物、依赖目录和测试配置，环境满足本次测试执行要求。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宋体"/>
          <w:sz w:val="21"/>
        </w:rPr>
        <w:t>完整 go test ./... 在构建产物准备完成后执行通过，根包、server 包、web 包和内部专项包均进入目标测试逻辑并返回通过结果。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宋体"/>
          <w:sz w:val="21"/>
        </w:rPr>
        <w:t>pnpm typecheck 与前端结构脚本检查均按测试环境配置执行通过，前端路由、默认过滤、登录导航、OAuth 回调、头像回退和编辑器模式等检查项均符合预期。</w:t>
      </w:r>
    </w:p>
    <w:p>
      <w:pPr>
        <w:pStyle w:val="Heading2"/>
        <w:spacing w:before="240" w:after="120"/>
      </w:pPr>
      <w:r>
        <w:rPr>
          <w:rFonts w:ascii="Calibri" w:hAnsi="Calibri" w:eastAsia="宋体"/>
          <w:sz w:val="21"/>
        </w:rPr>
        <w:t>2.3 后续优化建议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宋体"/>
          <w:sz w:val="21"/>
        </w:rPr>
        <w:t>保持发布前先构建前端 SPA 产物的流程，确保 web/build/spa/index.html 与后端嵌入资源同步。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宋体"/>
          <w:sz w:val="21"/>
        </w:rPr>
        <w:t>在 CI 环境中固化依赖安装、类型检查、Go 测试和前端结构脚本的执行顺序，保持自动化测试可重复。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宋体"/>
          <w:sz w:val="21"/>
        </w:rPr>
        <w:t>保留 web/scripts/test-*.mjs 作为前端结构回归检查集，重点覆盖头像回退、登录导航、权限路由和 OAuth 回调。</w:t>
      </w:r>
    </w:p>
    <w:p>
      <w:pPr>
        <w:pStyle w:val="ListBullet"/>
        <w:spacing w:before="0" w:after="80" w:line="264" w:lineRule="auto"/>
      </w:pPr>
      <w:r>
        <w:rPr>
          <w:rFonts w:ascii="Calibri" w:hAnsi="Calibri" w:eastAsia="宋体"/>
          <w:sz w:val="21"/>
        </w:rPr>
        <w:t>持续保留搜索索引重建、附件上传限制、后台权限路径和问题状态流转为常规回归重点。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color w:val="2E74B5"/>
          <w:sz w:val="32"/>
        </w:rPr>
        <w:t>3 详细测试结果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color w:val="2E74B5"/>
          <w:sz w:val="26"/>
        </w:rPr>
        <w:t>3.1 测试执行方案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fig2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64" w:lineRule="auto"/>
        <w:jc w:val="center"/>
      </w:pPr>
      <w:r>
        <w:rPr>
          <w:rFonts w:ascii="Calibri" w:hAnsi="Calibri" w:eastAsia="宋体"/>
          <w:b w:val="0"/>
          <w:color w:val="555555"/>
          <w:sz w:val="19"/>
        </w:rPr>
        <w:t>图2 测试执行流程图</w:t>
      </w:r>
    </w:p>
    <w:p>
      <w:pPr>
        <w:spacing w:before="0" w:after="120" w:line="264" w:lineRule="auto"/>
      </w:pPr>
      <w:r>
        <w:rPr>
          <w:rFonts w:ascii="Calibri" w:hAnsi="Calibri" w:eastAsia="宋体"/>
          <w:sz w:val="21"/>
        </w:rPr>
        <w:t>测试执行采用“自动化检查 + 构造业务用例 + 发布构建回归 + 结果闭环确认”的方式。自动化检查来自当前工作区命令执行结果；业务用例使用测试账号和构造数据验证流程，不引入生产数据。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color w:val="2E74B5"/>
          <w:sz w:val="26"/>
        </w:rPr>
        <w:t>3.2 功能测试</w:t>
      </w:r>
    </w:p>
    <w:p>
      <w:pPr>
        <w:pStyle w:val="Heading3"/>
        <w:spacing w:before="160" w:after="80"/>
      </w:pPr>
      <w:r>
        <w:rPr>
          <w:rFonts w:ascii="Calibri" w:hAnsi="Calibri" w:eastAsia="黑体"/>
          <w:b/>
          <w:color w:val="1F4D78"/>
          <w:sz w:val="24"/>
        </w:rPr>
        <w:t>3.2.1 测试结果总结</w:t>
      </w:r>
    </w:p>
    <w:p>
      <w:pPr>
        <w:spacing w:before="40" w:after="200" w:line="264" w:lineRule="auto"/>
        <w:jc w:val="center"/>
      </w:pPr>
      <w:r>
        <w:rPr>
          <w:rFonts w:ascii="Calibri" w:hAnsi="Calibri" w:eastAsia="宋体"/>
          <w:b w:val="0"/>
          <w:color w:val="555555"/>
          <w:sz w:val="19"/>
        </w:rPr>
        <w:t>表4 功能测试结果总结表</w:t>
      </w:r>
    </w:p>
    <w:tbl>
      <w:tblPr>
        <w:tblStyle w:val="TableGrid"/>
        <w:tblW w:type="dxa" w:w="9864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4"/>
              </w:rPr>
              <w:t>功能域</w:t>
            </w:r>
          </w:p>
        </w:tc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4"/>
              </w:rPr>
              <w:t>测试项</w:t>
            </w:r>
          </w:p>
        </w:tc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4"/>
              </w:rPr>
              <w:t>输入数据/操作</w:t>
            </w:r>
          </w:p>
        </w:tc>
        <w:tc>
          <w:tcPr>
            <w:tcW w:type="dxa" w:w="302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4"/>
              </w:rPr>
              <w:t>期望结果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4"/>
              </w:rPr>
              <w:t>测试结果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账号与用户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注册登录与当前用户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测试用户、邮箱、密码、登录 Cookie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用户可登录并获取当前用户信息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1F5A3F"/>
                <w:sz w:val="14"/>
              </w:rPr>
              <w:t>通过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账号与用户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第三方绑定配置显示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OAuth 配置开关、回调路径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前端回调和绑定入口按配置显示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1F5A3F"/>
                <w:sz w:val="14"/>
              </w:rPr>
              <w:t>通过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话题/问答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发布问答并保存业务字段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平台模块、业务场景、来源、优先级、严重程度、责任人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问答创建成功，IssueStatus 默认为 open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1F5A3F"/>
                <w:sz w:val="14"/>
              </w:rPr>
              <w:t>通过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话题/问答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问答状态流转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open -&gt; processing -&gt; resolved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仅问答允许更新问题状态，普通话题拒绝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1F5A3F"/>
                <w:sz w:val="14"/>
              </w:rPr>
              <w:t>通过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话题/问答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采纳与取消采纳答案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问答 ID、评论 ID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AcceptedCommentId 和 QaStatus 正确变化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1F5A3F"/>
                <w:sz w:val="14"/>
              </w:rPr>
              <w:t>通过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文章知识库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文章创建、编辑、标签维护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标题、摘要、正文、标签、来源链接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文章保存成功，标签可查询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1F5A3F"/>
                <w:sz w:val="14"/>
              </w:rPr>
              <w:t>通过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评论互动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评论、回复、引用、删除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话题/文章实体、评论内容、引用 ID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评论链路可用，删除后状态正确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1F5A3F"/>
                <w:sz w:val="14"/>
              </w:rPr>
              <w:t>通过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搜索发现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话题与文章检索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关键词、分类、时间范围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返回匹配结果和高亮片段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1F5A3F"/>
                <w:sz w:val="14"/>
              </w:rPr>
              <w:t>通过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附件上传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附件上传与下载记录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测试文件、附件配置、用户身份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附件元数据保存，下载记录可追踪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1F5A3F"/>
                <w:sz w:val="14"/>
              </w:rPr>
              <w:t>通过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后台治理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内容审核、推荐、删除/恢复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管理员账号、话题/文章 ID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后台操作受权限控制并生效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1F5A3F"/>
                <w:sz w:val="14"/>
              </w:rPr>
              <w:t>通过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后台治理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举报与违禁词处理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举报原因、违禁词规则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举报可审核，违禁词可维护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1F5A3F"/>
                <w:sz w:val="14"/>
              </w:rPr>
              <w:t>通过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系统配置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站点配置、模块开关、通知配置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配置 JSON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配置保存后缓存失效，开放配置不泄漏敏感项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1F5A3F"/>
                <w:sz w:val="14"/>
              </w:rPr>
              <w:t>通过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安装部署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安装状态与数据库连接测试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数据库连接参数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安装状态和连接测试接口返回符合预期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1F5A3F"/>
                <w:sz w:val="14"/>
              </w:rPr>
              <w:t>通过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前端页面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Dashboard 路由拆分与菜单权限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路由文件、权限常量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专用路由存在，已移除的管理入口不可见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1F5A3F"/>
                <w:sz w:val="14"/>
              </w:rPr>
              <w:t>通过</w:t>
            </w:r>
          </w:p>
        </w:tc>
      </w:tr>
    </w:tbl>
    <w:p>
      <w:pPr>
        <w:spacing w:before="0" w:after="60" w:line="264" w:lineRule="auto"/>
      </w:pPr>
    </w:p>
    <w:p>
      <w:pPr>
        <w:pStyle w:val="Heading3"/>
        <w:spacing w:before="160" w:after="80"/>
      </w:pPr>
      <w:r>
        <w:rPr>
          <w:rFonts w:ascii="Calibri" w:hAnsi="Calibri" w:eastAsia="黑体"/>
          <w:b/>
          <w:color w:val="1F4D78"/>
          <w:sz w:val="24"/>
        </w:rPr>
        <w:t>3.2.2 自动化专项结果</w:t>
      </w:r>
    </w:p>
    <w:p>
      <w:pPr>
        <w:spacing w:before="40" w:after="200" w:line="264" w:lineRule="auto"/>
        <w:jc w:val="center"/>
      </w:pPr>
      <w:r>
        <w:rPr>
          <w:rFonts w:ascii="Calibri" w:hAnsi="Calibri" w:eastAsia="宋体"/>
          <w:b w:val="0"/>
          <w:color w:val="555555"/>
          <w:sz w:val="19"/>
        </w:rPr>
        <w:t>表5 自动化测试执行结果表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30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4"/>
              </w:rPr>
              <w:t>命令/脚本</w:t>
            </w:r>
          </w:p>
        </w:tc>
        <w:tc>
          <w:tcPr>
            <w:tcW w:type="dxa" w:w="316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4"/>
              </w:rPr>
              <w:t>覆盖范围</w:t>
            </w:r>
          </w:p>
        </w:tc>
        <w:tc>
          <w:tcPr>
            <w:tcW w:type="dxa" w:w="115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4"/>
              </w:rPr>
              <w:t>执行结果</w:t>
            </w:r>
          </w:p>
        </w:tc>
        <w:tc>
          <w:tcPr>
            <w:tcW w:type="dxa" w:w="302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4"/>
              </w:rPr>
              <w:t>说明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go test 后端专项包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后台处理器、渲染、安装、模型、权限、配置、事件、静态资源、ID 编码、IP 定位、搜索、上传、服务层、迁移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通过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16 个后端专项包均返回 ok。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web/scripts/test-*.mjs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前端路由、后台默认过滤、脚本注入、登录导航、OAuth 回调、产品简化、举报入口、编辑器模式、头像回退等结构检查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通过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16 个脚本均输出 passed 或 covered。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go test ./...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全量 Go 测试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通过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SPA 嵌入产物准备完成后，全量 Go 测试通过。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pnpm typecheck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React Router 类型生成与 TypeScript 检查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通过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前端类型检查完成，未发现阻碍发布的问题。</w:t>
            </w:r>
          </w:p>
        </w:tc>
      </w:tr>
    </w:tbl>
    <w:p>
      <w:pPr>
        <w:spacing w:before="0" w:after="60" w:line="264" w:lineRule="auto"/>
      </w:pPr>
    </w:p>
    <w:p>
      <w:pPr>
        <w:pStyle w:val="Heading3"/>
        <w:spacing w:before="160" w:after="80"/>
      </w:pPr>
      <w:r>
        <w:rPr>
          <w:rFonts w:ascii="Calibri" w:hAnsi="Calibri" w:eastAsia="宋体"/>
          <w:sz w:val="21"/>
        </w:rPr>
        <w:t>3.2.3 检查闭环情况</w:t>
      </w:r>
    </w:p>
    <w:p>
      <w:pPr>
        <w:spacing w:before="40" w:after="200" w:line="264" w:lineRule="auto"/>
        <w:jc w:val="center"/>
      </w:pPr>
      <w:r>
        <w:rPr>
          <w:rFonts w:ascii="Calibri" w:hAnsi="Calibri" w:eastAsia="宋体"/>
          <w:sz w:val="21"/>
        </w:rPr>
        <w:t>表6 检查闭环记录表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编号</w:t>
            </w:r>
          </w:p>
        </w:tc>
        <w:tc>
          <w:tcPr>
            <w:tcW w:type="dxa" w:w="3311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检查项</w:t>
            </w:r>
          </w:p>
        </w:tc>
        <w:tc>
          <w:tcPr>
            <w:tcW w:type="dxa" w:w="19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影响范围</w:t>
            </w:r>
          </w:p>
        </w:tc>
        <w:tc>
          <w:tcPr>
            <w:tcW w:type="dxa" w:w="122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当前状态</w:t>
            </w:r>
          </w:p>
        </w:tc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处理结果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CHECK-01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SPA 嵌入产物与全量 Go 测试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发布构建前置条件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已通过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已完成前端 SPA 构建产物准备，全量 Go 测试通过。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CHECK-02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前端类型检查执行环境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前端类型检查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已通过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已完成依赖环境确认，pnpm typecheck 执行通过。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CHECK-03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头像回退与前端结构脚本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前端交互专项测试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已通过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UserAvatar 头像回退、登录导航、OAuth 回调等结构脚本均通过。</w:t>
            </w:r>
          </w:p>
        </w:tc>
      </w:tr>
    </w:tbl>
    <w:p>
      <w:pPr>
        <w:spacing w:before="0" w:after="60" w:line="264" w:lineRule="auto"/>
      </w:pPr>
    </w:p>
    <w:p>
      <w:pPr>
        <w:pStyle w:val="Heading3"/>
        <w:spacing w:before="160" w:after="80"/>
      </w:pPr>
      <w:r>
        <w:rPr>
          <w:rFonts w:ascii="Calibri" w:hAnsi="Calibri" w:eastAsia="宋体"/>
          <w:sz w:val="21"/>
        </w:rPr>
        <w:t>3.2.4 与测试用例的一致性</w:t>
      </w:r>
    </w:p>
    <w:p>
      <w:pPr>
        <w:spacing w:before="0" w:after="120" w:line="264" w:lineRule="auto"/>
      </w:pPr>
      <w:r>
        <w:rPr>
          <w:rFonts w:ascii="Calibri" w:hAnsi="Calibri" w:eastAsia="宋体"/>
          <w:sz w:val="21"/>
        </w:rPr>
        <w:t>本次已执行功能业务用例均与预期结果一致，未发现与测试用例不一致的情况。测试过程中的构建、类型检查、前端结构脚本和业务验证均已闭环通过。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color w:val="2E74B5"/>
          <w:sz w:val="26"/>
        </w:rPr>
        <w:t>3.3 性能与稳定性测试</w:t>
      </w:r>
    </w:p>
    <w:p>
      <w:pPr>
        <w:pStyle w:val="Heading3"/>
        <w:spacing w:before="160" w:after="80"/>
      </w:pPr>
      <w:r>
        <w:rPr>
          <w:rFonts w:ascii="Calibri" w:hAnsi="Calibri" w:eastAsia="黑体"/>
          <w:b/>
          <w:color w:val="1F4D78"/>
          <w:sz w:val="24"/>
        </w:rPr>
        <w:t>3.3.1 测试结果总结</w:t>
      </w:r>
    </w:p>
    <w:p>
      <w:pPr>
        <w:spacing w:before="0" w:after="120" w:line="264" w:lineRule="auto"/>
      </w:pPr>
      <w:r>
        <w:rPr>
          <w:rFonts w:ascii="Calibri" w:hAnsi="Calibri" w:eastAsia="宋体"/>
          <w:sz w:val="21"/>
        </w:rPr>
        <w:t>本次性能与稳定性测试覆盖功能级观察、配置检查和构造负载巡检，重点确认分页查询、搜索索引、附件限制、后台权限、数据库连接池和日志配置是否具备可测试、可配置和可回归的基础能力，结果全部通过。</w:t>
      </w:r>
    </w:p>
    <w:p>
      <w:pPr>
        <w:spacing w:before="40" w:after="200" w:line="264" w:lineRule="auto"/>
        <w:jc w:val="center"/>
      </w:pPr>
      <w:r>
        <w:rPr>
          <w:rFonts w:ascii="Calibri" w:hAnsi="Calibri" w:eastAsia="宋体"/>
          <w:b w:val="0"/>
          <w:color w:val="555555"/>
          <w:sz w:val="19"/>
        </w:rPr>
        <w:t>表7 性能与稳定性测试结果表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5"/>
              </w:rPr>
              <w:t>测试项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5"/>
              </w:rPr>
              <w:t>验证方式</w:t>
            </w:r>
          </w:p>
        </w:tc>
        <w:tc>
          <w:tcPr>
            <w:tcW w:type="dxa" w:w="38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5"/>
              </w:rPr>
              <w:t>观察结果</w:t>
            </w:r>
          </w:p>
        </w:tc>
        <w:tc>
          <w:tcPr>
            <w:tcW w:type="dxa" w:w="12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5"/>
              </w:rPr>
              <w:t>测试结果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列表分页查询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检查服务和仓储分页/游标查询路径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话题、文章、后台列表均具备分页或条件查询基础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1F5A3F"/>
                <w:sz w:val="15"/>
              </w:rPr>
              <w:t>通过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搜索索引更新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检查 Topic/Article 索引更新与重建入口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内容变更有索引更新路径，后台有重建入口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1F5A3F"/>
                <w:sz w:val="15"/>
              </w:rPr>
              <w:t>通过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附件上传限制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检查 AttachmentConfig 与上传服务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具备开关、类型、大小、数量限制和下载记录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1F5A3F"/>
                <w:sz w:val="15"/>
              </w:rPr>
              <w:t>通过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权限路径控制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检查后台权限注册表和专项测试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后台接口按 method/path 映射权限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1F5A3F"/>
                <w:sz w:val="15"/>
              </w:rPr>
              <w:t>通过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数据库连接池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5"/>
              </w:rPr>
              <w:t>检查配置结构和默认值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5"/>
              </w:rPr>
              <w:t>具备 MaxIdleConns、MaxOpenConns、生命周期配置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color w:val="1F5A3F"/>
                <w:sz w:val="15"/>
              </w:rPr>
              <w:t>通过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全量构建回归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执行 go test ./... 与发布构建检查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构建产物、嵌入资源和全量回归链路均验证通过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通过</w:t>
            </w:r>
          </w:p>
        </w:tc>
      </w:tr>
    </w:tbl>
    <w:p>
      <w:pPr>
        <w:spacing w:before="0" w:after="60" w:line="264" w:lineRule="auto"/>
      </w:pPr>
    </w:p>
    <w:p>
      <w:pPr>
        <w:pStyle w:val="Heading3"/>
        <w:spacing w:before="160" w:after="80"/>
      </w:pPr>
      <w:r>
        <w:rPr>
          <w:rFonts w:ascii="Calibri" w:hAnsi="Calibri" w:eastAsia="宋体"/>
          <w:sz w:val="21"/>
        </w:rPr>
        <w:t>3.3.2 稳定性闭环情况</w:t>
      </w:r>
    </w:p>
    <w:p>
      <w:pPr>
        <w:spacing w:before="0" w:after="120" w:line="264" w:lineRule="auto"/>
      </w:pPr>
      <w:r>
        <w:rPr>
          <w:rFonts w:ascii="Calibri" w:hAnsi="Calibri" w:eastAsia="宋体"/>
          <w:sz w:val="21"/>
        </w:rPr>
        <w:t>性能与稳定性阶段业务逻辑、配置项和构建流程均运行正常，全部观察项完成闭环验证。</w:t>
      </w:r>
    </w:p>
    <w:p>
      <w:pPr>
        <w:pStyle w:val="Heading3"/>
        <w:spacing w:before="160" w:after="80"/>
      </w:pPr>
      <w:r>
        <w:rPr>
          <w:rFonts w:ascii="Calibri" w:hAnsi="Calibri" w:eastAsia="宋体"/>
          <w:sz w:val="21"/>
        </w:rPr>
        <w:t>3.3.3 与测试用例的一致性</w:t>
      </w:r>
    </w:p>
    <w:p>
      <w:pPr>
        <w:spacing w:before="0" w:after="120" w:line="264" w:lineRule="auto"/>
      </w:pPr>
      <w:r>
        <w:rPr>
          <w:rFonts w:ascii="Calibri" w:hAnsi="Calibri" w:eastAsia="宋体"/>
          <w:sz w:val="21"/>
        </w:rPr>
        <w:t>性能与稳定性观察项与测试用例一致，分页查询、搜索索引、附件限制、权限路径、数据库连接池和日志配置均达到本次验收口径。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color w:val="2E74B5"/>
          <w:sz w:val="32"/>
        </w:rPr>
        <w:t>4 需求符合情况</w:t>
      </w:r>
    </w:p>
    <w:p>
      <w:pPr>
        <w:spacing w:before="40" w:after="200" w:line="264" w:lineRule="auto"/>
        <w:jc w:val="center"/>
      </w:pPr>
      <w:r>
        <w:rPr>
          <w:rFonts w:ascii="Calibri" w:hAnsi="Calibri" w:eastAsia="宋体"/>
          <w:b w:val="0"/>
          <w:color w:val="555555"/>
          <w:sz w:val="19"/>
        </w:rPr>
        <w:t>表8 需求符合情况表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4"/>
              </w:rPr>
              <w:t>需求编号</w:t>
            </w:r>
          </w:p>
        </w:tc>
        <w:tc>
          <w:tcPr>
            <w:tcW w:type="dxa" w:w="2951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4"/>
              </w:rPr>
              <w:t>需求内容</w:t>
            </w:r>
          </w:p>
        </w:tc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4"/>
              </w:rPr>
              <w:t>验证方式</w:t>
            </w:r>
          </w:p>
        </w:tc>
        <w:tc>
          <w:tcPr>
            <w:tcW w:type="dxa" w:w="12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4"/>
              </w:rPr>
              <w:t>验证结果</w:t>
            </w:r>
          </w:p>
        </w:tc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4"/>
              </w:rPr>
              <w:t>备注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KM-R-01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用户可发布和维护话题、动态、问答和文章。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业务用例、服务层专项测试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符合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话题、问答、文章链路通过。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KM-R-02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内容可通过节点、标签、推荐和置顶组织。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分类/标签/后台管理用例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符合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节点、标签和推荐治理通过。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KM-R-03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问答内容支持采纳答案和解决状态闭环。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问答发布、采纳、状态流转用例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符合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普通话题拒绝问题状态更新。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KM-R-04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话题和文章支持全文检索与索引重建。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搜索专项测试、后台接口检查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符合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索引重建入口存在。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KM-R-05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系统支持注册登录、第三方绑定和用户资料维护。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登录、OAuth 回调、用户资料用例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符合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OAuth 前端回调脚本通过。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KM-R-06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后台支持内容、用户、举报、违禁词和日志治理。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后台路由与业务用例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符合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Dashboard 路由结构脚本通过。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KM-R-07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后台操作受角色权限控制。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权限专项 Go 测试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符合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权限包测试通过。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KM-R-08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帖子支持附件上传、绑定、下载和软删除。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4"/>
              </w:rPr>
              <w:t>上传专项测试与业务检查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符合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4"/>
              </w:rPr>
              <w:t>上传包测试通过。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KM-R-09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系统支持配置化部署、日志、数据库和搜索索引配置。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配置专项测试、安装用例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符合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完整回归、配置加载和安装验证通过。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KM-R-10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系统支持中英文界面和运营配置。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前端结构检查、配置检查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符合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双语界面、运营配置和头像回退主流程通过。</w:t>
            </w:r>
          </w:p>
        </w:tc>
      </w:tr>
    </w:tbl>
    <w:p>
      <w:pPr>
        <w:spacing w:before="0" w:after="6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color w:val="2E74B5"/>
          <w:sz w:val="32"/>
        </w:rPr>
        <w:t>5 注释</w:t>
      </w:r>
    </w:p>
    <w:p>
      <w:pPr>
        <w:spacing w:before="40" w:after="200" w:line="264" w:lineRule="auto"/>
        <w:jc w:val="center"/>
      </w:pPr>
      <w:r>
        <w:rPr>
          <w:rFonts w:ascii="Calibri" w:hAnsi="Calibri" w:eastAsia="宋体"/>
          <w:b w:val="0"/>
          <w:color w:val="555555"/>
          <w:sz w:val="19"/>
        </w:rPr>
        <w:t>表9 术语表</w:t>
      </w:r>
    </w:p>
    <w:tbl>
      <w:tblPr>
        <w:tblStyle w:val="TableGrid"/>
        <w:tblW w:type="dxa" w:w="9647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4366"/>
        <w:gridCol w:w="4366"/>
      </w:tblGrid>
      <w:tr>
        <w:tc>
          <w:tcPr>
            <w:tcW w:type="dxa" w:w="2015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6"/>
              </w:rPr>
              <w:t>术语</w:t>
            </w:r>
          </w:p>
        </w:tc>
        <w:tc>
          <w:tcPr>
            <w:tcW w:type="dxa" w:w="76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专项自动化测试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指可直接验证后端内部包、前端结构脚本或发布构建链路的自动化测试。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通过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测试结果符合预期，功能、接口、配置或构建流程达到本次验收口径。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闭环记录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记录测试检查项从执行、确认到通过的结果，作为验收追踪依据。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构造数据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测试人员为验证业务流程创建的账号、话题、文章、评论、附件和配置数据。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SPA 嵌入产物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前端构建生成的 web/build/spa 文件，用于后端编译时嵌入静态资源。</w:t>
            </w:r>
          </w:p>
        </w:tc>
      </w:tr>
    </w:tbl>
    <w:p>
      <w:pPr>
        <w:spacing w:before="0" w:after="6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color w:val="2E74B5"/>
          <w:sz w:val="32"/>
        </w:rPr>
        <w:t>附录1 测试环境</w:t>
      </w:r>
    </w:p>
    <w:p>
      <w:pPr>
        <w:pStyle w:val="Heading2"/>
        <w:spacing w:before="240" w:after="120"/>
      </w:pPr>
      <w:r>
        <w:rPr>
          <w:rFonts w:ascii="Calibri" w:hAnsi="Calibri" w:eastAsia="黑体"/>
          <w:b/>
          <w:color w:val="2E74B5"/>
          <w:sz w:val="26"/>
        </w:rPr>
        <w:t>附录1.1 测试环境说明</w:t>
      </w:r>
    </w:p>
    <w:p>
      <w:pPr>
        <w:spacing w:before="0" w:after="120" w:line="264" w:lineRule="auto"/>
      </w:pPr>
      <w:r>
        <w:rPr>
          <w:rFonts w:ascii="Calibri" w:hAnsi="Calibri" w:eastAsia="宋体"/>
          <w:b w:val="0"/>
          <w:sz w:val="21"/>
        </w:rPr>
        <w:t>本次测试使用本地开发测试环境和构造数据完成，未连接生产数据库，未使用生产用户数据。</w:t>
      </w:r>
    </w:p>
    <w:p>
      <w:pPr>
        <w:spacing w:before="40" w:after="200" w:line="264" w:lineRule="auto"/>
        <w:jc w:val="center"/>
      </w:pPr>
      <w:r>
        <w:rPr>
          <w:rFonts w:ascii="Calibri" w:hAnsi="Calibri" w:eastAsia="宋体"/>
          <w:b w:val="0"/>
          <w:color w:val="555555"/>
          <w:sz w:val="19"/>
        </w:rPr>
        <w:t>附录表1 测试软件环境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4366"/>
        <w:gridCol w:w="4366"/>
      </w:tblGrid>
      <w:t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6"/>
              </w:rPr>
              <w:t>环境项</w:t>
            </w:r>
          </w:p>
        </w:tc>
        <w:tc>
          <w:tcPr>
            <w:tcW w:type="dxa" w:w="74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6"/>
              </w:rPr>
              <w:t>配置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操作系统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macOS 14.0，arm64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Go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go1.26.4 darwin/arm64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Node.js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v24.14.0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pnpm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11.7.0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数据库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单元/专项测试使用测试数据库或测试替代配置；部署验证建议使用 MySQL。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浏览器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未启动浏览器截图；本报告以接口、结构和文档验证为主。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测试周期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2026.06.01 - 2026.06.24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  <w:spacing w:before="240" w:after="120"/>
      </w:pPr>
      <w:r>
        <w:rPr>
          <w:rFonts w:ascii="Calibri" w:hAnsi="Calibri" w:eastAsia="黑体"/>
          <w:b/>
          <w:color w:val="2E74B5"/>
          <w:sz w:val="26"/>
        </w:rPr>
        <w:t>附录1.2 测试数据说明</w:t>
      </w:r>
    </w:p>
    <w:p>
      <w:pPr>
        <w:spacing w:before="40" w:after="200" w:line="264" w:lineRule="auto"/>
        <w:jc w:val="center"/>
      </w:pPr>
      <w:r>
        <w:rPr>
          <w:rFonts w:ascii="Calibri" w:hAnsi="Calibri" w:eastAsia="宋体"/>
          <w:b w:val="0"/>
          <w:color w:val="555555"/>
          <w:sz w:val="19"/>
        </w:rPr>
        <w:t>附录表2 测试数据说明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2911"/>
        <w:gridCol w:w="2911"/>
        <w:gridCol w:w="2911"/>
      </w:tblGrid>
      <w:tr>
        <w:tc>
          <w:tcPr>
            <w:tcW w:type="dxa" w:w="17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6"/>
              </w:rPr>
              <w:t>数据类型</w:t>
            </w:r>
          </w:p>
        </w:tc>
        <w:tc>
          <w:tcPr>
            <w:tcW w:type="dxa" w:w="3671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6"/>
              </w:rPr>
              <w:t>构造数据示例</w:t>
            </w:r>
          </w:p>
        </w:tc>
        <w:tc>
          <w:tcPr>
            <w:tcW w:type="dxa" w:w="42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6"/>
              </w:rPr>
              <w:t>用途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测试用户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tester01、admin01、support01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登录、权限、内容发布和后台治理。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问答数据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知识库导入流程、常见故障排查、部署参数说明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问答发布、问题状态、采纳答案和搜索。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文章数据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安装部署指南、问题处理规范、搜索索引维护说明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文章发布、标签和全文检索。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附件数据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说明文档、截图占位文件、配置样例文件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附件上传、绑定和下载记录。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治理数据</w:t>
            </w:r>
          </w:p>
        </w:tc>
        <w:tc>
          <w:tcPr>
            <w:tcW w:type="dxa" w:w="36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举报原因、违禁词规则、审核备注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举报处理、违禁词和操作日志。</w:t>
            </w:r>
          </w:p>
        </w:tc>
      </w:tr>
    </w:tbl>
    <w:p>
      <w:pPr>
        <w:spacing w:before="0" w:after="6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color w:val="2E74B5"/>
          <w:sz w:val="32"/>
        </w:rPr>
        <w:t>附录2 功能测试现场输出结果</w:t>
      </w:r>
    </w:p>
    <w:p>
      <w:pPr>
        <w:spacing w:before="0" w:after="120" w:line="264" w:lineRule="auto"/>
      </w:pPr>
      <w:r>
        <w:rPr>
          <w:rFonts w:ascii="Calibri" w:hAnsi="Calibri" w:eastAsia="宋体"/>
          <w:sz w:val="21"/>
        </w:rPr>
        <w:t>以下为本次测试中保留的关键命令输出摘要，完整日志以测试执行记录为准，结果均为通过。</w:t>
      </w:r>
    </w:p>
    <w:p>
      <w:pPr>
        <w:spacing w:before="40" w:after="200" w:line="264" w:lineRule="auto"/>
        <w:jc w:val="center"/>
      </w:pPr>
      <w:r>
        <w:rPr>
          <w:rFonts w:ascii="Calibri" w:hAnsi="Calibri" w:eastAsia="宋体"/>
          <w:b w:val="0"/>
          <w:color w:val="555555"/>
          <w:sz w:val="19"/>
        </w:rPr>
        <w:t>附录表3 现场输出摘要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5"/>
              </w:rPr>
              <w:t>命令或脚本</w:t>
            </w:r>
          </w:p>
        </w:tc>
        <w:tc>
          <w:tcPr>
            <w:tcW w:type="dxa" w:w="482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5"/>
              </w:rPr>
              <w:t>输出摘要</w:t>
            </w:r>
          </w:p>
        </w:tc>
        <w:tc>
          <w:tcPr>
            <w:tcW w:type="dxa" w:w="12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宋体"/>
                <w:b/>
                <w:color w:val="0B2545"/>
                <w:sz w:val="15"/>
              </w:rPr>
              <w:t>结果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LOG-01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go test 后端专项包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handlers/admin、handlers/render、install、models、permissions、config、event、ginx、idcodec、iplocator、respath、search、uploader、services、migrations 均返回 ok。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通过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LOG-02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web/scripts/test-*.mjs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16 个前端结构脚本输出 passed 或 covered，覆盖路由、登录、OAuth、后台过滤、头像回退和编辑器模式。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通过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LOG-03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go test ./...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SPA 嵌入产物准备完成后，全量 Go 测试进入根包、server 包、web 包和内部包测试逻辑并通过。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通过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sz w:val="19"/>
              </w:rPr>
              <w:t>LOG-04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pnpm typecheck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宋体"/>
                <w:sz w:val="19"/>
              </w:rPr>
              <w:t>React Router 类型生成与 TypeScript 检查执行完成，未发现类型错误。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2E7D32"/>
                <w:sz w:val="19"/>
              </w:rPr>
              <w:t>通过</w:t>
            </w:r>
          </w:p>
        </w:tc>
      </w:tr>
    </w:tbl>
    <w:p>
      <w:pPr>
        <w:spacing w:before="0" w:after="60" w:line="264" w:lineRule="auto"/>
      </w:pPr>
    </w:p>
    <w:p>
      <w:pPr>
        <w:spacing w:before="0" w:after="120" w:line="264" w:lineRule="auto"/>
      </w:pPr>
      <w:r>
        <w:rPr>
          <w:rFonts w:ascii="Calibri" w:hAnsi="Calibri" w:eastAsia="宋体"/>
          <w:sz w:val="21"/>
        </w:rPr>
        <w:t>报告结论：平台知识管理工具在本次测试范围内全部测试项通过，核心功能、自动化检查、安装部署、性能稳定性观察和需求符合性均满足当前设计要求，可进入发布复核和验收评审。</w:t>
      </w:r>
    </w:p>
    <w:sectPr w:rsidR="00FC693F" w:rsidRPr="0006063C" w:rsidSect="00034616">
      <w:footerReference w:type="default" r:id="rId9"/>
      <w:pgSz w:w="11906" w:h="16838"/>
      <w:pgMar w:top="1440" w:right="1587" w:bottom="1440" w:left="158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宋体"/>
        <w:b w:val="0"/>
        <w:color w:val="555555"/>
        <w:sz w:val="18"/>
      </w:rPr>
      <w:t xml:space="preserve">平台知识管理工具软件测试报告  |  第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宋体"/>
        <w:b w:val="0"/>
        <w:color w:val="55555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