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1A83" w14:textId="4FEFE70B" w:rsidR="00A54D6D" w:rsidRDefault="00A54D6D">
      <w:proofErr w:type="gramStart"/>
      <w:r w:rsidRPr="00A54D6D">
        <w:t>configuration</w:t>
      </w:r>
      <w:proofErr w:type="gramEnd"/>
      <w:r w:rsidRPr="00A54D6D">
        <w:t xml:space="preserve"> management</w:t>
      </w:r>
    </w:p>
    <w:p w14:paraId="417F6F7B" w14:textId="3CDF688E" w:rsidR="00A54D6D" w:rsidRDefault="00A54D6D">
      <w:proofErr w:type="gramStart"/>
      <w:r>
        <w:t>si</w:t>
      </w:r>
      <w:proofErr w:type="gramEnd"/>
      <w:r>
        <w:t xml:space="preserve"> 1000 serveur il faux conf et adresse </w:t>
      </w:r>
      <w:proofErr w:type="spellStart"/>
      <w:r>
        <w:t>etc</w:t>
      </w:r>
      <w:proofErr w:type="spellEnd"/>
      <w:r>
        <w:t xml:space="preserve"> don il </w:t>
      </w:r>
      <w:proofErr w:type="spellStart"/>
      <w:r>
        <w:t>ya</w:t>
      </w:r>
      <w:proofErr w:type="spellEnd"/>
      <w:r>
        <w:t xml:space="preserve"> de grande nombre </w:t>
      </w:r>
    </w:p>
    <w:p w14:paraId="61BAF70F" w14:textId="393FE96F" w:rsidR="00A54D6D" w:rsidRDefault="00A54D6D">
      <w:proofErr w:type="gramStart"/>
      <w:r>
        <w:t>solution</w:t>
      </w:r>
      <w:proofErr w:type="gramEnd"/>
      <w:r>
        <w:t xml:space="preserve"> ansible </w:t>
      </w:r>
      <w:proofErr w:type="spellStart"/>
      <w:r>
        <w:t>a</w:t>
      </w:r>
      <w:proofErr w:type="spellEnd"/>
      <w:r>
        <w:t xml:space="preserve"> résoudre par un seul fichier et lance </w:t>
      </w:r>
      <w:proofErr w:type="spellStart"/>
      <w:r>
        <w:t>acce</w:t>
      </w:r>
      <w:proofErr w:type="spellEnd"/>
      <w:r>
        <w:t xml:space="preserve"> </w:t>
      </w:r>
    </w:p>
    <w:p w14:paraId="10C55EBB" w14:textId="77777777" w:rsidR="00A54D6D" w:rsidRDefault="00A54D6D" w:rsidP="00A54D6D">
      <w:proofErr w:type="spellStart"/>
      <w:proofErr w:type="gramStart"/>
      <w:r w:rsidRPr="00A54D6D">
        <w:t>current</w:t>
      </w:r>
      <w:proofErr w:type="spellEnd"/>
      <w:proofErr w:type="gramEnd"/>
      <w:r w:rsidRPr="00A54D6D">
        <w:t xml:space="preserve"> state vs </w:t>
      </w:r>
      <w:proofErr w:type="spellStart"/>
      <w:r w:rsidRPr="00A54D6D">
        <w:t>desired</w:t>
      </w:r>
      <w:proofErr w:type="spellEnd"/>
      <w:r w:rsidRPr="00A54D6D">
        <w:t xml:space="preserve"> state</w:t>
      </w:r>
    </w:p>
    <w:p w14:paraId="63EB0E6E" w14:textId="6C9AE12D" w:rsidR="00A54D6D" w:rsidRDefault="00A54D6D">
      <w:proofErr w:type="gramStart"/>
      <w:r>
        <w:t>comment</w:t>
      </w:r>
      <w:proofErr w:type="gramEnd"/>
      <w:r>
        <w:t xml:space="preserve"> le moment et comment tu le faire futur </w:t>
      </w:r>
    </w:p>
    <w:p w14:paraId="0CBD7316" w14:textId="5AF4D0A8" w:rsidR="00B64511" w:rsidRDefault="00B64511"/>
    <w:p w14:paraId="7CF5A9AD" w14:textId="777B3A38" w:rsidR="00B64511" w:rsidRDefault="00B64511"/>
    <w:p w14:paraId="4D757798" w14:textId="18A523E7" w:rsidR="00B64511" w:rsidRDefault="00B64511">
      <w:pPr>
        <w:rPr>
          <w:rFonts w:ascii="Helvetica" w:hAnsi="Helvetica"/>
          <w:color w:val="232F3E"/>
        </w:rPr>
      </w:pPr>
      <w:r w:rsidRPr="00B64511">
        <w:rPr>
          <w:rFonts w:ascii="Helvetica" w:hAnsi="Helvetica"/>
          <w:color w:val="FF0000"/>
        </w:rPr>
        <w:t xml:space="preserve">AWS Config </w:t>
      </w:r>
      <w:r>
        <w:rPr>
          <w:rFonts w:ascii="Helvetica" w:hAnsi="Helvetica"/>
          <w:color w:val="232F3E"/>
        </w:rPr>
        <w:t>est un service qui vous permet de déterminer, de contrôler et d'évaluer les configurations de vos ressources AWS. Config surveille et enregistre en permanence les configurations de vos ressources AWS et vous permet d'automatiser l'évaluation des configurations enregistrées par rapport aux configurations souhaitées. Avec Config, vous pouvez examiner l'évolution des configurations et des relations entre les ressources AWS, découvrir les historiques de configuration des ressources détaillés et déterminer votre conformité globale aux configurations spécifiées dans vos directives internes. Cela vous permet de simplifier l'audit de la conformité, l'analyse de la sécurité, la gestion des modifications et le diagnostic des défaillances opérationnelles.</w:t>
      </w:r>
    </w:p>
    <w:p w14:paraId="3F1D049E" w14:textId="77777777" w:rsidR="00B64511" w:rsidRPr="00B64511" w:rsidRDefault="00B64511" w:rsidP="00B64511">
      <w:pPr>
        <w:shd w:val="clear" w:color="auto" w:fill="F1F4F6"/>
        <w:spacing w:before="225" w:after="225" w:line="240" w:lineRule="auto"/>
        <w:outlineLvl w:val="0"/>
        <w:rPr>
          <w:rFonts w:ascii="Helvetica" w:eastAsia="Times New Roman" w:hAnsi="Helvetica" w:cs="Times New Roman"/>
          <w:color w:val="232F3E"/>
          <w:kern w:val="36"/>
          <w:sz w:val="48"/>
          <w:szCs w:val="48"/>
          <w:lang w:eastAsia="fr-FR"/>
        </w:rPr>
      </w:pPr>
      <w:r w:rsidRPr="00B64511">
        <w:rPr>
          <w:rFonts w:ascii="Helvetica" w:eastAsia="Times New Roman" w:hAnsi="Helvetica" w:cs="Times New Roman"/>
          <w:color w:val="232F3E"/>
          <w:kern w:val="36"/>
          <w:sz w:val="48"/>
          <w:szCs w:val="48"/>
          <w:lang w:eastAsia="fr-FR"/>
        </w:rPr>
        <w:t>Avantages</w:t>
      </w:r>
    </w:p>
    <w:p w14:paraId="5747092C" w14:textId="5E925CF1" w:rsidR="00B64511" w:rsidRPr="00B64511" w:rsidRDefault="00B64511" w:rsidP="00B64511">
      <w:pPr>
        <w:pStyle w:val="Paragraphedeliste"/>
        <w:numPr>
          <w:ilvl w:val="0"/>
          <w:numId w:val="1"/>
        </w:numPr>
        <w:shd w:val="clear" w:color="auto" w:fill="F1F4F6"/>
        <w:spacing w:after="225" w:line="240" w:lineRule="auto"/>
        <w:outlineLvl w:val="2"/>
        <w:rPr>
          <w:rFonts w:ascii="Helvetica" w:eastAsia="Times New Roman" w:hAnsi="Helvetica" w:cs="Times New Roman"/>
          <w:color w:val="232F3E"/>
          <w:sz w:val="27"/>
          <w:szCs w:val="27"/>
          <w:lang w:eastAsia="fr-FR"/>
        </w:rPr>
      </w:pPr>
      <w:r w:rsidRPr="00B64511">
        <w:rPr>
          <w:rFonts w:ascii="Helvetica" w:eastAsia="Times New Roman" w:hAnsi="Helvetica" w:cs="Times New Roman"/>
          <w:color w:val="232F3E"/>
          <w:sz w:val="27"/>
          <w:szCs w:val="27"/>
          <w:lang w:eastAsia="fr-FR"/>
        </w:rPr>
        <w:t>Surveillance continue</w:t>
      </w:r>
    </w:p>
    <w:p w14:paraId="125F10B7" w14:textId="0B979B65" w:rsidR="00B64511" w:rsidRDefault="00B64511" w:rsidP="00B64511">
      <w:pPr>
        <w:pStyle w:val="Paragraphedeliste"/>
        <w:rPr>
          <w:rFonts w:ascii="Helvetica" w:hAnsi="Helvetica"/>
          <w:color w:val="333333"/>
          <w:sz w:val="21"/>
          <w:szCs w:val="21"/>
          <w:shd w:val="clear" w:color="auto" w:fill="F1F4F6"/>
        </w:rPr>
      </w:pPr>
      <w:r w:rsidRPr="00B64511">
        <w:rPr>
          <w:rFonts w:ascii="Helvetica" w:hAnsi="Helvetica"/>
          <w:color w:val="333333"/>
          <w:sz w:val="21"/>
          <w:szCs w:val="21"/>
          <w:shd w:val="clear" w:color="auto" w:fill="F1F4F6"/>
        </w:rPr>
        <w:t>Avec AWS Config, vous pouvez surveiller et enregistrer en continu les changements de configuration de vos ressources AWS. Config vous permet également de répertorier vos ressources AWS, les configurations de vos ressources AWS ainsi que les configurations logicielles dans les instances EC2 à tout moment. Une fois qu'un changement par rapport à un état précédent est détecté, une notification Amazon Simple Notification Service (SNS) peut être envoyée afin que vous l'examiniez et que vous preniez les mesures nécessaires.</w:t>
      </w:r>
    </w:p>
    <w:p w14:paraId="530C9637" w14:textId="3F7E5E15" w:rsidR="00B64511" w:rsidRDefault="00B64511" w:rsidP="00B64511">
      <w:pPr>
        <w:pStyle w:val="Titre3"/>
        <w:numPr>
          <w:ilvl w:val="0"/>
          <w:numId w:val="1"/>
        </w:numPr>
        <w:shd w:val="clear" w:color="auto" w:fill="F1F4F6"/>
        <w:spacing w:before="225" w:beforeAutospacing="0" w:after="225" w:afterAutospacing="0"/>
        <w:rPr>
          <w:rFonts w:ascii="Helvetica" w:hAnsi="Helvetica"/>
          <w:b w:val="0"/>
          <w:bCs w:val="0"/>
          <w:color w:val="232F3E"/>
        </w:rPr>
      </w:pPr>
      <w:r>
        <w:rPr>
          <w:rFonts w:ascii="Helvetica" w:hAnsi="Helvetica"/>
          <w:b w:val="0"/>
          <w:bCs w:val="0"/>
          <w:color w:val="232F3E"/>
        </w:rPr>
        <w:t>Évaluation continue</w:t>
      </w:r>
    </w:p>
    <w:p w14:paraId="24EB8B55" w14:textId="77777777" w:rsidR="00B64511" w:rsidRDefault="00B64511" w:rsidP="00B64511">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 xml:space="preserve">AWS Config vous permet de contrôler et d'évaluer en continu la conformité globale des configurations de vos ressources AWS aux politiques et directives de votre organisation. AWS Config vous permet de définir les règles de mise en service et de configuration des ressources AWS. Ces règles peuvent être allouées de façon indépendante ou rassemblées avec des actions correctives de conformité dans un pack (connu sous le nom de pack de conformité) qui peut être déployé dans l’intégralité de votre organisation d’un simple clic. Les configurations des ressources ou les changements de configuration qui s'écartent de vos règles déclenchent automatiquement des notifications Amazon Simple Notification Service (SNS) et des événements Amazon </w:t>
      </w:r>
      <w:proofErr w:type="spellStart"/>
      <w:r>
        <w:rPr>
          <w:rFonts w:ascii="Helvetica" w:hAnsi="Helvetica"/>
          <w:color w:val="333333"/>
          <w:sz w:val="21"/>
          <w:szCs w:val="21"/>
        </w:rPr>
        <w:t>CloudWatch</w:t>
      </w:r>
      <w:proofErr w:type="spellEnd"/>
      <w:r>
        <w:rPr>
          <w:rFonts w:ascii="Helvetica" w:hAnsi="Helvetica"/>
          <w:color w:val="333333"/>
          <w:sz w:val="21"/>
          <w:szCs w:val="21"/>
        </w:rPr>
        <w:t xml:space="preserve"> pour que vous puissiez être alerté en continu. Vous pouvez également profiter du tableau de bord visuel pour vérifier votre statut de conformité globale et repérer rapidement les ressources non conformes.</w:t>
      </w:r>
    </w:p>
    <w:p w14:paraId="349E7C07" w14:textId="77777777" w:rsidR="00B64511" w:rsidRDefault="00B64511" w:rsidP="00B64511">
      <w:pPr>
        <w:pStyle w:val="Titre3"/>
        <w:numPr>
          <w:ilvl w:val="0"/>
          <w:numId w:val="1"/>
        </w:numPr>
        <w:shd w:val="clear" w:color="auto" w:fill="F1F4F6"/>
        <w:spacing w:before="225" w:beforeAutospacing="0" w:after="225" w:afterAutospacing="0"/>
        <w:rPr>
          <w:rFonts w:ascii="Helvetica" w:hAnsi="Helvetica"/>
          <w:b w:val="0"/>
          <w:bCs w:val="0"/>
          <w:color w:val="232F3E"/>
        </w:rPr>
      </w:pPr>
      <w:r>
        <w:rPr>
          <w:rFonts w:ascii="Helvetica" w:hAnsi="Helvetica"/>
          <w:b w:val="0"/>
          <w:bCs w:val="0"/>
          <w:color w:val="232F3E"/>
        </w:rPr>
        <w:t>Gestion des modifications</w:t>
      </w:r>
    </w:p>
    <w:p w14:paraId="3F08EBB7" w14:textId="77777777" w:rsidR="00B64511" w:rsidRDefault="00B64511" w:rsidP="00B64511">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 xml:space="preserve">Avec AWS Config, vous êtes en mesure de détecter les relations entre les ressources et d'examiner les dépendances des ressources avant de réaliser des modifications. Une fois qu'un changement se produit, vous pouvez rapidement examiner l'historique de configuration de la ressource et déterminer à quoi ressemblait cette dernière à tout moment passé. Config vous </w:t>
      </w:r>
      <w:r>
        <w:rPr>
          <w:rFonts w:ascii="Helvetica" w:hAnsi="Helvetica"/>
          <w:color w:val="333333"/>
          <w:sz w:val="21"/>
          <w:szCs w:val="21"/>
        </w:rPr>
        <w:lastRenderedPageBreak/>
        <w:t>donne les informations nécessaires pour évaluer l'effet qu'aurait un changement de configuration de la ressource sur vos autres ressources, ce qui permet de réduire au maximum l'impact des incidents associés à un changement.</w:t>
      </w:r>
    </w:p>
    <w:p w14:paraId="1B9641EA" w14:textId="77777777" w:rsidR="009E4F27" w:rsidRDefault="009E4F27" w:rsidP="009E4F27">
      <w:pPr>
        <w:pStyle w:val="Titre3"/>
        <w:numPr>
          <w:ilvl w:val="0"/>
          <w:numId w:val="1"/>
        </w:numPr>
        <w:shd w:val="clear" w:color="auto" w:fill="F1F4F6"/>
        <w:spacing w:before="225" w:beforeAutospacing="0" w:after="225" w:afterAutospacing="0"/>
        <w:rPr>
          <w:rFonts w:ascii="Helvetica" w:hAnsi="Helvetica"/>
          <w:b w:val="0"/>
          <w:bCs w:val="0"/>
          <w:color w:val="232F3E"/>
        </w:rPr>
      </w:pPr>
      <w:r>
        <w:rPr>
          <w:rFonts w:ascii="Helvetica" w:hAnsi="Helvetica"/>
          <w:b w:val="0"/>
          <w:bCs w:val="0"/>
          <w:color w:val="232F3E"/>
        </w:rPr>
        <w:t>Dépannage de défaillances opérationnelles</w:t>
      </w:r>
    </w:p>
    <w:p w14:paraId="6E6B5FE8" w14:textId="77777777" w:rsidR="009E4F27" w:rsidRDefault="009E4F27" w:rsidP="009E4F27">
      <w:pPr>
        <w:pStyle w:val="NormalWeb"/>
        <w:shd w:val="clear" w:color="auto" w:fill="F1F4F6"/>
        <w:spacing w:before="0" w:beforeAutospacing="0" w:after="0" w:afterAutospacing="0"/>
        <w:rPr>
          <w:rFonts w:ascii="Helvetica" w:hAnsi="Helvetica"/>
          <w:color w:val="333333"/>
          <w:sz w:val="21"/>
          <w:szCs w:val="21"/>
        </w:rPr>
      </w:pPr>
      <w:r>
        <w:rPr>
          <w:rFonts w:ascii="Helvetica" w:hAnsi="Helvetica"/>
          <w:color w:val="333333"/>
          <w:sz w:val="21"/>
          <w:szCs w:val="21"/>
        </w:rPr>
        <w:t xml:space="preserve">Avec AWS Config, vous pouvez obtenir un historique complet des changements de configuration de vos ressources AWS afin de simplifier le diagnostic de vos problèmes opérationnels. Config vous aide à identifier la cause profonde des problèmes opérationnels grâce à son intégration à AWS </w:t>
      </w:r>
      <w:proofErr w:type="spellStart"/>
      <w:r>
        <w:rPr>
          <w:rFonts w:ascii="Helvetica" w:hAnsi="Helvetica"/>
          <w:color w:val="333333"/>
          <w:sz w:val="21"/>
          <w:szCs w:val="21"/>
        </w:rPr>
        <w:t>CloudTrail</w:t>
      </w:r>
      <w:proofErr w:type="spellEnd"/>
      <w:r>
        <w:rPr>
          <w:rFonts w:ascii="Helvetica" w:hAnsi="Helvetica"/>
          <w:color w:val="333333"/>
          <w:sz w:val="21"/>
          <w:szCs w:val="21"/>
        </w:rPr>
        <w:t xml:space="preserve">, un service qui enregistre les événements en lien avec les appels d'API pour votre compte. Config exploite les registres </w:t>
      </w:r>
      <w:proofErr w:type="spellStart"/>
      <w:r>
        <w:rPr>
          <w:rFonts w:ascii="Helvetica" w:hAnsi="Helvetica"/>
          <w:color w:val="333333"/>
          <w:sz w:val="21"/>
          <w:szCs w:val="21"/>
        </w:rPr>
        <w:t>CloudTrail</w:t>
      </w:r>
      <w:proofErr w:type="spellEnd"/>
      <w:r>
        <w:rPr>
          <w:rFonts w:ascii="Helvetica" w:hAnsi="Helvetica"/>
          <w:color w:val="333333"/>
          <w:sz w:val="21"/>
          <w:szCs w:val="21"/>
        </w:rPr>
        <w:t xml:space="preserve"> pour mettre les changements de configuration en corrélation avec des événements particuliers ayant eu lieu sur votre compte. Vous pouvez obtenir les détails de l'appel d'API de l'événement qui a provoqué le changement (par ex. qui a formulé la demande, à quelle heure et depuis </w:t>
      </w:r>
      <w:proofErr w:type="spellStart"/>
      <w:r>
        <w:rPr>
          <w:rFonts w:ascii="Helvetica" w:hAnsi="Helvetica"/>
          <w:color w:val="333333"/>
          <w:sz w:val="21"/>
          <w:szCs w:val="21"/>
        </w:rPr>
        <w:t>quelle</w:t>
      </w:r>
      <w:proofErr w:type="spellEnd"/>
      <w:r>
        <w:rPr>
          <w:rFonts w:ascii="Helvetica" w:hAnsi="Helvetica"/>
          <w:color w:val="333333"/>
          <w:sz w:val="21"/>
          <w:szCs w:val="21"/>
        </w:rPr>
        <w:t xml:space="preserve"> adresse IP) depuis les journaux </w:t>
      </w:r>
      <w:proofErr w:type="spellStart"/>
      <w:r>
        <w:rPr>
          <w:rFonts w:ascii="Helvetica" w:hAnsi="Helvetica"/>
          <w:color w:val="333333"/>
          <w:sz w:val="21"/>
          <w:szCs w:val="21"/>
        </w:rPr>
        <w:t>CloudTrail</w:t>
      </w:r>
      <w:proofErr w:type="spellEnd"/>
    </w:p>
    <w:p w14:paraId="523137E6" w14:textId="7AA2545C" w:rsidR="00B64511" w:rsidRDefault="009E4F27" w:rsidP="009E4F27">
      <w:pPr>
        <w:rPr>
          <w:rFonts w:ascii="Helvetica" w:hAnsi="Helvetica"/>
          <w:color w:val="333333"/>
          <w:sz w:val="21"/>
          <w:szCs w:val="21"/>
          <w:shd w:val="clear" w:color="auto" w:fill="F1F4F6"/>
        </w:rPr>
      </w:pPr>
      <w:r>
        <w:rPr>
          <w:rFonts w:ascii="Helvetica" w:hAnsi="Helvetica"/>
          <w:color w:val="333333"/>
          <w:sz w:val="21"/>
          <w:szCs w:val="21"/>
          <w:shd w:val="clear" w:color="auto" w:fill="F1F4F6"/>
        </w:rPr>
        <w:t xml:space="preserve">      </w:t>
      </w:r>
    </w:p>
    <w:p w14:paraId="408B3CFE" w14:textId="38AFA195" w:rsidR="009E4F27" w:rsidRDefault="009E4F27" w:rsidP="009E4F27">
      <w:pPr>
        <w:rPr>
          <w:rFonts w:ascii="Helvetica" w:hAnsi="Helvetica"/>
          <w:color w:val="333333"/>
          <w:sz w:val="21"/>
          <w:szCs w:val="21"/>
          <w:shd w:val="clear" w:color="auto" w:fill="F1F4F6"/>
        </w:rPr>
      </w:pPr>
    </w:p>
    <w:p w14:paraId="44D6ABA4" w14:textId="7A839C99" w:rsidR="009E4F27" w:rsidRPr="009E4F27" w:rsidRDefault="009E4F27" w:rsidP="009E4F27">
      <w:pPr>
        <w:rPr>
          <w:rFonts w:ascii="Helvetica" w:hAnsi="Helvetica"/>
          <w:color w:val="333333"/>
          <w:sz w:val="32"/>
          <w:szCs w:val="32"/>
          <w:shd w:val="clear" w:color="auto" w:fill="F1F4F6"/>
        </w:rPr>
      </w:pPr>
    </w:p>
    <w:p w14:paraId="261B9A9C" w14:textId="43FEC05B" w:rsidR="009E4F27" w:rsidRPr="00A61E16" w:rsidRDefault="009E4F27" w:rsidP="009E4F27">
      <w:pPr>
        <w:jc w:val="center"/>
        <w:rPr>
          <w:rFonts w:ascii="Helvetica" w:hAnsi="Helvetica"/>
          <w:color w:val="4472C4" w:themeColor="accent1"/>
          <w:sz w:val="32"/>
          <w:szCs w:val="32"/>
          <w:shd w:val="clear" w:color="auto" w:fill="F1F4F6"/>
        </w:rPr>
      </w:pPr>
      <w:r w:rsidRPr="00A61E16">
        <w:rPr>
          <w:rFonts w:ascii="Helvetica" w:hAnsi="Helvetica"/>
          <w:color w:val="4472C4" w:themeColor="accent1"/>
          <w:sz w:val="32"/>
          <w:szCs w:val="32"/>
          <w:shd w:val="clear" w:color="auto" w:fill="F1F4F6"/>
        </w:rPr>
        <w:t>Ansible</w:t>
      </w:r>
    </w:p>
    <w:p w14:paraId="4ABF939A" w14:textId="3D6BEEAE" w:rsidR="00B64511" w:rsidRDefault="00A00D16" w:rsidP="00A00D16">
      <w:pPr>
        <w:pStyle w:val="Paragraphedeliste"/>
        <w:numPr>
          <w:ilvl w:val="0"/>
          <w:numId w:val="1"/>
        </w:numPr>
      </w:pPr>
      <w:proofErr w:type="gramStart"/>
      <w:r>
        <w:t>Simplicité lié</w:t>
      </w:r>
      <w:proofErr w:type="gramEnd"/>
      <w:r>
        <w:t xml:space="preserve"> à l`utilisation de </w:t>
      </w:r>
      <w:proofErr w:type="spellStart"/>
      <w:r>
        <w:t>SSh</w:t>
      </w:r>
      <w:proofErr w:type="spellEnd"/>
    </w:p>
    <w:p w14:paraId="70B06E5D" w14:textId="0BBEB93A" w:rsidR="00A00D16" w:rsidRDefault="00A00D16" w:rsidP="00A00D16">
      <w:pPr>
        <w:pStyle w:val="Paragraphedeliste"/>
        <w:numPr>
          <w:ilvl w:val="0"/>
          <w:numId w:val="1"/>
        </w:numPr>
      </w:pPr>
      <w:r>
        <w:t xml:space="preserve">Intégration facile dans les outils de </w:t>
      </w:r>
      <w:r w:rsidRPr="00AC6FAC">
        <w:rPr>
          <w:color w:val="FF0000"/>
        </w:rPr>
        <w:t xml:space="preserve">CI/CD </w:t>
      </w:r>
    </w:p>
    <w:p w14:paraId="2ED4AF94" w14:textId="18ED28B8" w:rsidR="00A00D16" w:rsidRDefault="00A00D16" w:rsidP="00A00D16">
      <w:pPr>
        <w:pStyle w:val="Paragraphedeliste"/>
        <w:numPr>
          <w:ilvl w:val="0"/>
          <w:numId w:val="1"/>
        </w:numPr>
      </w:pPr>
      <w:proofErr w:type="spellStart"/>
      <w:r>
        <w:t>Ficilité</w:t>
      </w:r>
      <w:proofErr w:type="spellEnd"/>
      <w:r>
        <w:t xml:space="preserve"> d`utilisation à base de fichier </w:t>
      </w:r>
      <w:proofErr w:type="spellStart"/>
      <w:r>
        <w:t>yaml</w:t>
      </w:r>
      <w:proofErr w:type="spellEnd"/>
      <w:r>
        <w:t xml:space="preserve"> </w:t>
      </w:r>
    </w:p>
    <w:p w14:paraId="210B5A29" w14:textId="77777777" w:rsidR="00A00D16" w:rsidRDefault="00A00D16" w:rsidP="00A00D16">
      <w:pPr>
        <w:pStyle w:val="Paragraphedeliste"/>
        <w:numPr>
          <w:ilvl w:val="0"/>
          <w:numId w:val="1"/>
        </w:numPr>
      </w:pPr>
      <w:r>
        <w:t xml:space="preserve">Des très nombreux modules et une très forte </w:t>
      </w:r>
      <w:proofErr w:type="spellStart"/>
      <w:r>
        <w:t>communautè</w:t>
      </w:r>
      <w:proofErr w:type="spellEnd"/>
      <w:r>
        <w:t xml:space="preserve"> (notamment via ansible </w:t>
      </w:r>
      <w:proofErr w:type="spellStart"/>
      <w:r>
        <w:t>galaxy</w:t>
      </w:r>
      <w:proofErr w:type="spellEnd"/>
      <w:r>
        <w:t>)</w:t>
      </w:r>
    </w:p>
    <w:p w14:paraId="5D3FC819" w14:textId="7BCB99C3" w:rsidR="00A00D16" w:rsidRDefault="00A00D16" w:rsidP="00A00D16">
      <w:pPr>
        <w:pStyle w:val="Paragraphedeliste"/>
        <w:numPr>
          <w:ilvl w:val="0"/>
          <w:numId w:val="1"/>
        </w:numPr>
      </w:pPr>
      <w:r>
        <w:t xml:space="preserve">Différentes notations et définitions : </w:t>
      </w:r>
      <w:proofErr w:type="spellStart"/>
      <w:r>
        <w:t>inventory</w:t>
      </w:r>
      <w:proofErr w:type="spellEnd"/>
      <w:r>
        <w:t xml:space="preserve"> + </w:t>
      </w:r>
      <w:proofErr w:type="spellStart"/>
      <w:r>
        <w:t>plybook</w:t>
      </w:r>
      <w:proofErr w:type="spellEnd"/>
      <w:r>
        <w:t xml:space="preserve"> + </w:t>
      </w:r>
      <w:proofErr w:type="spellStart"/>
      <w:r>
        <w:t>roles</w:t>
      </w:r>
      <w:proofErr w:type="spellEnd"/>
      <w:r>
        <w:t xml:space="preserve">  </w:t>
      </w:r>
    </w:p>
    <w:p w14:paraId="4CD6D83B" w14:textId="69323C27" w:rsidR="00AC6FAC" w:rsidRDefault="00AC6FAC" w:rsidP="00AC6FAC">
      <w:pPr>
        <w:pStyle w:val="Paragraphedeliste"/>
      </w:pPr>
    </w:p>
    <w:p w14:paraId="473A9383" w14:textId="2D39DF49" w:rsidR="00AC6FAC" w:rsidRDefault="00AC6FAC" w:rsidP="00AC6FAC">
      <w:pPr>
        <w:pStyle w:val="Paragraphedeliste"/>
      </w:pPr>
    </w:p>
    <w:p w14:paraId="2037AD11" w14:textId="043C08D0" w:rsidR="00AC6FAC" w:rsidRDefault="00AC6FAC" w:rsidP="00AC6FAC">
      <w:pPr>
        <w:pStyle w:val="Paragraphedeliste"/>
      </w:pPr>
      <w:r>
        <w:t xml:space="preserve">CI/CD : d’accélérer le rythme de déploiement des applications </w:t>
      </w:r>
    </w:p>
    <w:p w14:paraId="0E2AB462" w14:textId="1E69CD63" w:rsidR="00AC6FAC" w:rsidRDefault="00AC6FAC" w:rsidP="00AC6FAC">
      <w:pPr>
        <w:pStyle w:val="Paragraphedeliste"/>
      </w:pPr>
      <w:r>
        <w:t xml:space="preserve">CI : intégration continue cherche à automatiser les opérations autour du développement </w:t>
      </w:r>
    </w:p>
    <w:p w14:paraId="2D1CA2BB" w14:textId="790A1829" w:rsidR="00AC6FAC" w:rsidRDefault="00AC6FAC" w:rsidP="00AC6FAC">
      <w:pPr>
        <w:pStyle w:val="Paragraphedeliste"/>
      </w:pPr>
      <w:r>
        <w:t xml:space="preserve">CD : </w:t>
      </w:r>
      <w:proofErr w:type="spellStart"/>
      <w:r>
        <w:t>déploiment</w:t>
      </w:r>
      <w:proofErr w:type="spellEnd"/>
      <w:r>
        <w:t xml:space="preserve"> continue cherche à automatiser les opérations de </w:t>
      </w:r>
      <w:proofErr w:type="spellStart"/>
      <w:r>
        <w:t>déploiment</w:t>
      </w:r>
      <w:proofErr w:type="spellEnd"/>
      <w:r>
        <w:t xml:space="preserve">  </w:t>
      </w:r>
    </w:p>
    <w:p w14:paraId="14530249" w14:textId="435FF658" w:rsidR="005F14AD" w:rsidRDefault="00A61E16" w:rsidP="005F14AD">
      <w:r>
        <w:t xml:space="preserve">Plusieurs </w:t>
      </w:r>
      <w:proofErr w:type="gramStart"/>
      <w:r>
        <w:t>développeur</w:t>
      </w:r>
      <w:r w:rsidR="005F14AD">
        <w:t xml:space="preserve"> ,un</w:t>
      </w:r>
      <w:proofErr w:type="gramEnd"/>
      <w:r w:rsidR="005F14AD">
        <w:t xml:space="preserve"> </w:t>
      </w:r>
      <w:r>
        <w:t>développeur</w:t>
      </w:r>
      <w:r w:rsidR="005F14AD">
        <w:t xml:space="preserve"> change le code donc il faut changer </w:t>
      </w:r>
      <w:r>
        <w:t>à</w:t>
      </w:r>
      <w:r w:rsidR="005F14AD">
        <w:t xml:space="preserve"> l`autre </w:t>
      </w:r>
    </w:p>
    <w:p w14:paraId="2E1CF741" w14:textId="77777777" w:rsidR="005F14AD" w:rsidRDefault="005F14AD" w:rsidP="005F14AD">
      <w:r>
        <w:t xml:space="preserve">Solution </w:t>
      </w:r>
      <w:proofErr w:type="spellStart"/>
      <w:r>
        <w:t>utulisrer</w:t>
      </w:r>
      <w:proofErr w:type="spellEnd"/>
    </w:p>
    <w:p w14:paraId="203BDD8F" w14:textId="1E61DE4D" w:rsidR="005F14AD" w:rsidRDefault="005F14AD" w:rsidP="005F14AD">
      <w:r>
        <w:t xml:space="preserve">1 étape  </w:t>
      </w:r>
    </w:p>
    <w:p w14:paraId="15131A83" w14:textId="2B99FBE0" w:rsidR="005F14AD" w:rsidRDefault="005F14AD" w:rsidP="005F14AD">
      <w:r>
        <w:t xml:space="preserve">Dépôt SGM -&gt; serveur d’intégration -&gt; </w:t>
      </w:r>
      <w:proofErr w:type="spellStart"/>
      <w:r>
        <w:t>pepository</w:t>
      </w:r>
      <w:proofErr w:type="spellEnd"/>
      <w:r>
        <w:t xml:space="preserve"> (archive)</w:t>
      </w:r>
    </w:p>
    <w:p w14:paraId="4D609A4A" w14:textId="4A2BD136" w:rsidR="005F14AD" w:rsidRDefault="005F14AD" w:rsidP="005F14AD">
      <w:r>
        <w:t xml:space="preserve">2 </w:t>
      </w:r>
      <w:proofErr w:type="gramStart"/>
      <w:r>
        <w:t>étape</w:t>
      </w:r>
      <w:proofErr w:type="gramEnd"/>
      <w:r>
        <w:t xml:space="preserve"> </w:t>
      </w:r>
    </w:p>
    <w:p w14:paraId="0E05D611" w14:textId="3587EE22" w:rsidR="005F14AD" w:rsidRDefault="005F14AD" w:rsidP="005F14AD">
      <w:r>
        <w:rPr>
          <w:noProof/>
        </w:rPr>
        <w:lastRenderedPageBreak/>
        <w:drawing>
          <wp:inline distT="0" distB="0" distL="0" distR="0" wp14:anchorId="0A61C5E5" wp14:editId="41388702">
            <wp:extent cx="5753100" cy="3048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048000"/>
                    </a:xfrm>
                    <a:prstGeom prst="rect">
                      <a:avLst/>
                    </a:prstGeom>
                    <a:noFill/>
                    <a:ln>
                      <a:noFill/>
                    </a:ln>
                  </pic:spPr>
                </pic:pic>
              </a:graphicData>
            </a:graphic>
          </wp:inline>
        </w:drawing>
      </w:r>
    </w:p>
    <w:p w14:paraId="3AC77095" w14:textId="286773F6" w:rsidR="005F14AD" w:rsidRDefault="005F14AD" w:rsidP="005F14AD">
      <w:r>
        <w:t xml:space="preserve"> RESUMER </w:t>
      </w:r>
    </w:p>
    <w:p w14:paraId="23D8634F" w14:textId="3F66975B" w:rsidR="005F14AD" w:rsidRDefault="005F14AD" w:rsidP="005F14AD">
      <w:r>
        <w:rPr>
          <w:noProof/>
        </w:rPr>
        <w:drawing>
          <wp:inline distT="0" distB="0" distL="0" distR="0" wp14:anchorId="5DC946BD" wp14:editId="0DABA1D8">
            <wp:extent cx="5753100" cy="3086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sectPr w:rsidR="005F1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D1826"/>
    <w:multiLevelType w:val="hybridMultilevel"/>
    <w:tmpl w:val="8BEC73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9A"/>
    <w:rsid w:val="003A469A"/>
    <w:rsid w:val="003C51BF"/>
    <w:rsid w:val="005F14AD"/>
    <w:rsid w:val="008E69B0"/>
    <w:rsid w:val="009E4F27"/>
    <w:rsid w:val="00A00D16"/>
    <w:rsid w:val="00A54D6D"/>
    <w:rsid w:val="00A61E16"/>
    <w:rsid w:val="00AC6FAC"/>
    <w:rsid w:val="00B64511"/>
    <w:rsid w:val="00D5690F"/>
    <w:rsid w:val="00F174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4F9F"/>
  <w15:chartTrackingRefBased/>
  <w15:docId w15:val="{1CE61D80-9EFA-45EF-A21C-7B8FA9E4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645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B6451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4511"/>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B64511"/>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B64511"/>
    <w:pPr>
      <w:ind w:left="720"/>
      <w:contextualSpacing/>
    </w:pPr>
  </w:style>
  <w:style w:type="paragraph" w:styleId="NormalWeb">
    <w:name w:val="Normal (Web)"/>
    <w:basedOn w:val="Normal"/>
    <w:uiPriority w:val="99"/>
    <w:semiHidden/>
    <w:unhideWhenUsed/>
    <w:rsid w:val="00B6451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2197">
      <w:bodyDiv w:val="1"/>
      <w:marLeft w:val="0"/>
      <w:marRight w:val="0"/>
      <w:marTop w:val="0"/>
      <w:marBottom w:val="0"/>
      <w:divBdr>
        <w:top w:val="none" w:sz="0" w:space="0" w:color="auto"/>
        <w:left w:val="none" w:sz="0" w:space="0" w:color="auto"/>
        <w:bottom w:val="none" w:sz="0" w:space="0" w:color="auto"/>
        <w:right w:val="none" w:sz="0" w:space="0" w:color="auto"/>
      </w:divBdr>
      <w:divsChild>
        <w:div w:id="1191529758">
          <w:marLeft w:val="0"/>
          <w:marRight w:val="0"/>
          <w:marTop w:val="225"/>
          <w:marBottom w:val="225"/>
          <w:divBdr>
            <w:top w:val="none" w:sz="0" w:space="0" w:color="auto"/>
            <w:left w:val="none" w:sz="0" w:space="0" w:color="auto"/>
            <w:bottom w:val="none" w:sz="0" w:space="0" w:color="auto"/>
            <w:right w:val="none" w:sz="0" w:space="0" w:color="auto"/>
          </w:divBdr>
        </w:div>
      </w:divsChild>
    </w:div>
    <w:div w:id="502285431">
      <w:bodyDiv w:val="1"/>
      <w:marLeft w:val="0"/>
      <w:marRight w:val="0"/>
      <w:marTop w:val="0"/>
      <w:marBottom w:val="0"/>
      <w:divBdr>
        <w:top w:val="none" w:sz="0" w:space="0" w:color="auto"/>
        <w:left w:val="none" w:sz="0" w:space="0" w:color="auto"/>
        <w:bottom w:val="none" w:sz="0" w:space="0" w:color="auto"/>
        <w:right w:val="none" w:sz="0" w:space="0" w:color="auto"/>
      </w:divBdr>
      <w:divsChild>
        <w:div w:id="1736397483">
          <w:marLeft w:val="-225"/>
          <w:marRight w:val="-225"/>
          <w:marTop w:val="450"/>
          <w:marBottom w:val="0"/>
          <w:divBdr>
            <w:top w:val="none" w:sz="0" w:space="0" w:color="auto"/>
            <w:left w:val="none" w:sz="0" w:space="0" w:color="auto"/>
            <w:bottom w:val="none" w:sz="0" w:space="0" w:color="auto"/>
            <w:right w:val="none" w:sz="0" w:space="0" w:color="auto"/>
          </w:divBdr>
          <w:divsChild>
            <w:div w:id="994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7880">
      <w:bodyDiv w:val="1"/>
      <w:marLeft w:val="0"/>
      <w:marRight w:val="0"/>
      <w:marTop w:val="0"/>
      <w:marBottom w:val="0"/>
      <w:divBdr>
        <w:top w:val="none" w:sz="0" w:space="0" w:color="auto"/>
        <w:left w:val="none" w:sz="0" w:space="0" w:color="auto"/>
        <w:bottom w:val="none" w:sz="0" w:space="0" w:color="auto"/>
        <w:right w:val="none" w:sz="0" w:space="0" w:color="auto"/>
      </w:divBdr>
      <w:divsChild>
        <w:div w:id="1529565372">
          <w:marLeft w:val="0"/>
          <w:marRight w:val="0"/>
          <w:marTop w:val="225"/>
          <w:marBottom w:val="225"/>
          <w:divBdr>
            <w:top w:val="none" w:sz="0" w:space="0" w:color="auto"/>
            <w:left w:val="none" w:sz="0" w:space="0" w:color="auto"/>
            <w:bottom w:val="none" w:sz="0" w:space="0" w:color="auto"/>
            <w:right w:val="none" w:sz="0" w:space="0" w:color="auto"/>
          </w:divBdr>
        </w:div>
      </w:divsChild>
    </w:div>
    <w:div w:id="1849517677">
      <w:bodyDiv w:val="1"/>
      <w:marLeft w:val="0"/>
      <w:marRight w:val="0"/>
      <w:marTop w:val="0"/>
      <w:marBottom w:val="0"/>
      <w:divBdr>
        <w:top w:val="none" w:sz="0" w:space="0" w:color="auto"/>
        <w:left w:val="none" w:sz="0" w:space="0" w:color="auto"/>
        <w:bottom w:val="none" w:sz="0" w:space="0" w:color="auto"/>
        <w:right w:val="none" w:sz="0" w:space="0" w:color="auto"/>
      </w:divBdr>
      <w:divsChild>
        <w:div w:id="891501658">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719</Words>
  <Characters>3960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mustapha</dc:creator>
  <cp:keywords/>
  <dc:description/>
  <cp:lastModifiedBy>mustapha</cp:lastModifiedBy>
  <cp:revision>5</cp:revision>
  <dcterms:created xsi:type="dcterms:W3CDTF">2022-02-04T09:52:00Z</dcterms:created>
  <dcterms:modified xsi:type="dcterms:W3CDTF">2022-02-07T15:49:00Z</dcterms:modified>
</cp:coreProperties>
</file>