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5F" w:rsidRDefault="00B2485F" w:rsidP="00B2485F">
      <w:pPr>
        <w:pStyle w:val="Heading1"/>
      </w:pPr>
      <w:bookmarkStart w:id="0" w:name="_GoBack"/>
      <w:bookmarkEnd w:id="0"/>
      <w:r>
        <w:t>Mealy</w:t>
      </w:r>
    </w:p>
    <w:p w:rsidR="00B2485F" w:rsidRDefault="00B2485F" w:rsidP="00B2485F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general model of a Mealy sequential machine consists of a combinatorial network, which 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generates the </w:t>
      </w:r>
      <w:r w:rsidRPr="00B2485F">
        <w:rPr>
          <w:rFonts w:ascii="Helvetica" w:hAnsi="Helvetica" w:cs="Helvetica"/>
          <w:b/>
          <w:bCs/>
          <w:color w:val="000000"/>
          <w:sz w:val="20"/>
          <w:szCs w:val="20"/>
        </w:rPr>
        <w:t>outputs and the next state</w:t>
      </w:r>
      <w:r>
        <w:rPr>
          <w:rFonts w:ascii="Helvetica" w:hAnsi="Helvetica" w:cs="Helvetica"/>
          <w:color w:val="000000"/>
          <w:sz w:val="20"/>
          <w:szCs w:val="20"/>
        </w:rPr>
        <w:t xml:space="preserve">, and a </w:t>
      </w:r>
      <w:r w:rsidRPr="00B2485F">
        <w:rPr>
          <w:rFonts w:ascii="Helvetica" w:hAnsi="Helvetica" w:cs="Helvetica"/>
          <w:b/>
          <w:bCs/>
          <w:color w:val="000000"/>
          <w:sz w:val="20"/>
          <w:szCs w:val="20"/>
        </w:rPr>
        <w:t>state register</w:t>
      </w:r>
      <w:r>
        <w:rPr>
          <w:rFonts w:ascii="Helvetica" w:hAnsi="Helvetica" w:cs="Helvetica"/>
          <w:color w:val="000000"/>
          <w:sz w:val="20"/>
          <w:szCs w:val="20"/>
        </w:rPr>
        <w:t xml:space="preserve"> which holds the present state as shown below. </w:t>
      </w:r>
    </w:p>
    <w:p w:rsidR="00B2485F" w:rsidRDefault="00B2485F" w:rsidP="00B2485F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state register is normally modeled as </w:t>
      </w:r>
      <w:r w:rsidRPr="00B2485F">
        <w:rPr>
          <w:rFonts w:ascii="Helvetica" w:hAnsi="Helvetica" w:cs="Helvetica"/>
          <w:b/>
          <w:bCs/>
          <w:color w:val="000000"/>
          <w:sz w:val="20"/>
          <w:szCs w:val="20"/>
        </w:rPr>
        <w:t>D flip-flops</w:t>
      </w:r>
      <w:r>
        <w:rPr>
          <w:rFonts w:ascii="Helvetica" w:hAnsi="Helvetica" w:cs="Helvetica"/>
          <w:color w:val="000000"/>
          <w:sz w:val="20"/>
          <w:szCs w:val="20"/>
        </w:rPr>
        <w:t xml:space="preserve">. The state register must be sensitive to a clock edge. The other block(s) can be modeled either using the </w:t>
      </w:r>
      <w:r>
        <w:rPr>
          <w:rFonts w:ascii="Courier" w:hAnsi="Courier" w:cs="Helvetica"/>
          <w:color w:val="000000"/>
          <w:sz w:val="20"/>
          <w:szCs w:val="20"/>
        </w:rPr>
        <w:t xml:space="preserve">always </w:t>
      </w:r>
      <w:r>
        <w:rPr>
          <w:rFonts w:ascii="Helvetica" w:hAnsi="Helvetica" w:cs="Helvetica"/>
          <w:color w:val="000000"/>
          <w:sz w:val="20"/>
          <w:szCs w:val="20"/>
        </w:rPr>
        <w:t xml:space="preserve">procedural block or a mixture of the </w:t>
      </w:r>
      <w:r>
        <w:rPr>
          <w:rFonts w:ascii="Courier" w:hAnsi="Courier" w:cs="Helvetica"/>
          <w:color w:val="000000"/>
          <w:sz w:val="20"/>
          <w:szCs w:val="20"/>
        </w:rPr>
        <w:t>always</w:t>
      </w:r>
      <w:r>
        <w:rPr>
          <w:rFonts w:ascii="Courier" w:hAnsi="Courier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procedural block and dataflow modeling statements; the </w:t>
      </w:r>
      <w:r>
        <w:rPr>
          <w:rFonts w:ascii="Courier" w:hAnsi="Courier" w:cs="Helvetica"/>
          <w:color w:val="000000"/>
          <w:sz w:val="20"/>
          <w:szCs w:val="20"/>
        </w:rPr>
        <w:t xml:space="preserve">always </w:t>
      </w:r>
      <w:r>
        <w:rPr>
          <w:rFonts w:ascii="Helvetica" w:hAnsi="Helvetica" w:cs="Helvetica"/>
          <w:color w:val="000000"/>
          <w:sz w:val="20"/>
          <w:szCs w:val="20"/>
        </w:rPr>
        <w:t>procedural block will have to be</w:t>
      </w:r>
      <w:r>
        <w:rPr>
          <w:rFonts w:ascii="Helvetica" w:hAnsi="Helvetica" w:cs="Helvetica"/>
          <w:color w:val="000000"/>
          <w:sz w:val="20"/>
          <w:szCs w:val="20"/>
        </w:rPr>
        <w:br/>
        <w:t>sensitive to all inputs being read into the block and must have all output defined for every branch in order</w:t>
      </w:r>
      <w:r>
        <w:rPr>
          <w:rFonts w:ascii="Helvetica" w:hAnsi="Helvetica" w:cs="Helvetica"/>
          <w:color w:val="000000"/>
          <w:sz w:val="20"/>
          <w:szCs w:val="20"/>
        </w:rPr>
        <w:br/>
        <w:t>to model it as a combinatorial block. The two blocks Mealy machine can be viewed as:</w:t>
      </w:r>
    </w:p>
    <w:p w:rsidR="00B2485F" w:rsidRDefault="00B2485F" w:rsidP="00B2485F">
      <w:pPr>
        <w:rPr>
          <w:rFonts w:ascii="Helvetica" w:hAnsi="Helvetica" w:cs="Helvetica"/>
          <w:color w:val="000000"/>
          <w:sz w:val="20"/>
          <w:szCs w:val="20"/>
        </w:rPr>
      </w:pPr>
    </w:p>
    <w:p w:rsidR="00B2485F" w:rsidRDefault="00B2485F" w:rsidP="00B2485F">
      <w:pPr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45A08C" wp14:editId="36EA4C40">
            <wp:extent cx="2683895" cy="8776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687" cy="9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12C18" wp14:editId="5226604A">
            <wp:extent cx="3038160" cy="11940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522" cy="12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5F" w:rsidRDefault="00B2485F" w:rsidP="00B2485F">
      <w:pPr>
        <w:jc w:val="center"/>
        <w:rPr>
          <w:rFonts w:ascii="Helvetica" w:hAnsi="Helvetica" w:cs="Helvetica"/>
          <w:color w:val="000000"/>
          <w:sz w:val="20"/>
          <w:szCs w:val="20"/>
        </w:rPr>
      </w:pP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jc w:val="center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jc w:val="center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6D5E8B" w:rsidRPr="006D5E8B" w:rsidRDefault="006D5E8B" w:rsidP="006D5E8B">
      <w:pPr>
        <w:rPr>
          <w:highlight w:val="white"/>
        </w:rPr>
      </w:pPr>
      <w:r>
        <w:rPr>
          <w:highlight w:val="white"/>
        </w:rPr>
        <w:br w:type="page"/>
      </w:r>
    </w:p>
    <w:p w:rsidR="00B2485F" w:rsidRDefault="00B2485F" w:rsidP="00B2485F">
      <w:pPr>
        <w:pStyle w:val="Heading1"/>
      </w:pPr>
      <w:r>
        <w:lastRenderedPageBreak/>
        <w:t>Moore</w:t>
      </w:r>
    </w:p>
    <w:p w:rsidR="00B2485F" w:rsidRDefault="00B2485F" w:rsidP="00B2485F"/>
    <w:p w:rsidR="00B2485F" w:rsidRDefault="00B2485F" w:rsidP="00B2485F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 general model of a Moore sequential machine is shown below. Its output is generated from the state</w:t>
      </w:r>
      <w:r>
        <w:rPr>
          <w:rFonts w:ascii="Helvetica" w:hAnsi="Helvetica" w:cs="Helvetica"/>
          <w:color w:val="000000"/>
          <w:sz w:val="20"/>
          <w:szCs w:val="20"/>
        </w:rPr>
        <w:br/>
        <w:t>register block. The next state is determined using the present (current) input and the present (current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)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>state. Here the state register is also modeled using D flip-flops. Normally Moore machines are described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using three blocks, one of which must be a sequential and the other two can be modeled using </w:t>
      </w:r>
      <w:r>
        <w:rPr>
          <w:rFonts w:ascii="Courier" w:hAnsi="Courier" w:cs="Helvetica"/>
          <w:color w:val="000000"/>
          <w:sz w:val="20"/>
          <w:szCs w:val="20"/>
        </w:rPr>
        <w:t>always</w:t>
      </w:r>
      <w:r>
        <w:rPr>
          <w:rFonts w:ascii="Courier" w:hAnsi="Courier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blocks or a combination of </w:t>
      </w:r>
      <w:r>
        <w:rPr>
          <w:rFonts w:ascii="Courier" w:hAnsi="Courier" w:cs="Helvetica"/>
          <w:color w:val="000000"/>
          <w:sz w:val="20"/>
          <w:szCs w:val="20"/>
        </w:rPr>
        <w:t xml:space="preserve">always </w:t>
      </w:r>
      <w:r>
        <w:rPr>
          <w:rFonts w:ascii="Helvetica" w:hAnsi="Helvetica" w:cs="Helvetica"/>
          <w:color w:val="000000"/>
          <w:sz w:val="20"/>
          <w:szCs w:val="20"/>
        </w:rPr>
        <w:t>and dataflow modeling constructs.</w:t>
      </w:r>
    </w:p>
    <w:p w:rsidR="00B2485F" w:rsidRDefault="00B2485F" w:rsidP="00B2485F">
      <w:pPr>
        <w:rPr>
          <w:rFonts w:ascii="Helvetica" w:hAnsi="Helvetica" w:cs="Helvetica"/>
          <w:color w:val="000000"/>
          <w:sz w:val="20"/>
          <w:szCs w:val="20"/>
        </w:rPr>
      </w:pPr>
    </w:p>
    <w:p w:rsidR="00B2485F" w:rsidRDefault="00B2485F" w:rsidP="006D5E8B">
      <w:r>
        <w:rPr>
          <w:noProof/>
        </w:rPr>
        <w:drawing>
          <wp:inline distT="0" distB="0" distL="0" distR="0" wp14:anchorId="31D765FE" wp14:editId="133871B1">
            <wp:extent cx="3215173" cy="80860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646" cy="8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8B">
        <w:rPr>
          <w:noProof/>
        </w:rPr>
        <w:drawing>
          <wp:inline distT="0" distB="0" distL="0" distR="0" wp14:anchorId="5C876765" wp14:editId="45E16F81">
            <wp:extent cx="2297336" cy="87696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211" cy="8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8B" w:rsidRDefault="006D5E8B" w:rsidP="006D5E8B"/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 w:rsidP="006D5E8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5E8B" w:rsidRDefault="006D5E8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:rsidR="006D5E8B" w:rsidRDefault="006D5E8B" w:rsidP="006D5E8B">
      <w:pPr>
        <w:pStyle w:val="Heading1"/>
      </w:pPr>
      <w:r>
        <w:lastRenderedPageBreak/>
        <w:t>CAM</w:t>
      </w:r>
    </w:p>
    <w:p w:rsidR="006D5E8B" w:rsidRDefault="006D5E8B" w:rsidP="006D5E8B">
      <w:r>
        <w:t>A CONTENT-ADDRESSABLE MEMORY (CAM) compares input search data against a table of stored data, and returns the address of the matching data [1]–[5]. CAMs have a single clock cycle throughput making them faster than other hardware- and software-based search systems.</w:t>
      </w:r>
    </w:p>
    <w:p w:rsidR="008209BD" w:rsidRDefault="006D5E8B" w:rsidP="008209BD">
      <w:pPr>
        <w:keepNext/>
      </w:pPr>
      <w:r>
        <w:rPr>
          <w:noProof/>
        </w:rPr>
        <w:drawing>
          <wp:inline distT="0" distB="0" distL="0" distR="0" wp14:anchorId="764944B0" wp14:editId="73DD1137">
            <wp:extent cx="3098380" cy="1595573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758" cy="16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BD" w:rsidRDefault="008209BD" w:rsidP="008209BD">
      <w:pPr>
        <w:pStyle w:val="Caption"/>
      </w:pPr>
      <w:r>
        <w:t xml:space="preserve">Figure </w:t>
      </w:r>
      <w:r w:rsidR="008D197F">
        <w:fldChar w:fldCharType="begin"/>
      </w:r>
      <w:r w:rsidR="008D197F">
        <w:instrText xml:space="preserve"> SEQ Figure \* </w:instrText>
      </w:r>
      <w:r w:rsidR="008D197F">
        <w:instrText xml:space="preserve">ARABIC </w:instrText>
      </w:r>
      <w:r w:rsidR="008D197F">
        <w:fldChar w:fldCharType="separate"/>
      </w:r>
      <w:r w:rsidR="007B7292">
        <w:rPr>
          <w:noProof/>
        </w:rPr>
        <w:t>1</w:t>
      </w:r>
      <w:r w:rsidR="008D197F">
        <w:rPr>
          <w:noProof/>
        </w:rPr>
        <w:fldChar w:fldCharType="end"/>
      </w:r>
      <w:r>
        <w:rPr>
          <w:lang w:bidi="fa-IR"/>
        </w:rPr>
        <w:t>Conceptual view of a content-addressable memory containing</w:t>
      </w:r>
    </w:p>
    <w:p w:rsidR="008209BD" w:rsidRDefault="006D5E8B" w:rsidP="008209BD">
      <w:pPr>
        <w:keepNext/>
      </w:pPr>
      <w:r>
        <w:rPr>
          <w:noProof/>
        </w:rPr>
        <w:drawing>
          <wp:inline distT="0" distB="0" distL="0" distR="0" wp14:anchorId="02EA5FCC" wp14:editId="7469CF7A">
            <wp:extent cx="3325091" cy="11679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301" cy="11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8B" w:rsidRDefault="008209BD" w:rsidP="008209BD">
      <w:pPr>
        <w:pStyle w:val="Caption"/>
        <w:rPr>
          <w:rtl/>
          <w:lang w:bidi="fa-IR"/>
        </w:rPr>
      </w:pPr>
      <w:r>
        <w:t xml:space="preserve">Figure </w:t>
      </w:r>
      <w:r w:rsidR="008D197F">
        <w:fldChar w:fldCharType="begin"/>
      </w:r>
      <w:r w:rsidR="008D197F">
        <w:instrText xml:space="preserve"> SEQ Figure \* ARABIC </w:instrText>
      </w:r>
      <w:r w:rsidR="008D197F">
        <w:fldChar w:fldCharType="separate"/>
      </w:r>
      <w:r w:rsidR="007B7292">
        <w:rPr>
          <w:noProof/>
        </w:rPr>
        <w:t>2</w:t>
      </w:r>
      <w:r w:rsidR="008D197F">
        <w:rPr>
          <w:noProof/>
        </w:rPr>
        <w:fldChar w:fldCharType="end"/>
      </w:r>
      <w:r w:rsidRPr="0063485F">
        <w:rPr>
          <w:lang w:bidi="fa-IR"/>
        </w:rPr>
        <w:t>CAM-based implementation</w:t>
      </w:r>
    </w:p>
    <w:p w:rsidR="008209BD" w:rsidRDefault="008209BD" w:rsidP="008209BD">
      <w:pPr>
        <w:rPr>
          <w:rtl/>
          <w:lang w:bidi="fa-IR"/>
        </w:rPr>
      </w:pPr>
    </w:p>
    <w:p w:rsidR="008209BD" w:rsidRDefault="008209BD" w:rsidP="008209BD">
      <w:pPr>
        <w:pStyle w:val="Heading1"/>
        <w:rPr>
          <w:lang w:bidi="fa-IR"/>
        </w:rPr>
      </w:pPr>
      <w:r>
        <w:rPr>
          <w:rtl/>
          <w:lang w:bidi="fa-IR"/>
        </w:rPr>
        <w:br w:type="page"/>
      </w:r>
      <w:r>
        <w:rPr>
          <w:lang w:bidi="fa-IR"/>
        </w:rPr>
        <w:lastRenderedPageBreak/>
        <w:t>ROM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ADDR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address input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data output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ROMTABLE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internal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table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constant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data for address 0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data for address 1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data for address 15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BEHAVIOR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process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80FF"/>
          <w:sz w:val="20"/>
          <w:szCs w:val="20"/>
          <w:highlight w:val="white"/>
        </w:rPr>
        <w:t>to_integer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:rsidR="00BC4B3E" w:rsidRDefault="00BC4B3E" w:rsidP="00BC4B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209BD" w:rsidRPr="008209BD" w:rsidRDefault="00BC4B3E" w:rsidP="00BC4B3E">
      <w:pPr>
        <w:rPr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sectPr w:rsidR="008209BD" w:rsidRPr="008209B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7F" w:rsidRDefault="008D197F" w:rsidP="00246C61">
      <w:pPr>
        <w:spacing w:after="0" w:line="240" w:lineRule="auto"/>
      </w:pPr>
      <w:r>
        <w:separator/>
      </w:r>
    </w:p>
  </w:endnote>
  <w:endnote w:type="continuationSeparator" w:id="0">
    <w:p w:rsidR="008D197F" w:rsidRDefault="008D197F" w:rsidP="0024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7F" w:rsidRDefault="008D197F" w:rsidP="00246C61">
      <w:pPr>
        <w:spacing w:after="0" w:line="240" w:lineRule="auto"/>
      </w:pPr>
      <w:r>
        <w:separator/>
      </w:r>
    </w:p>
  </w:footnote>
  <w:footnote w:type="continuationSeparator" w:id="0">
    <w:p w:rsidR="008D197F" w:rsidRDefault="008D197F" w:rsidP="00246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C61" w:rsidRPr="00D85302" w:rsidRDefault="00246C61" w:rsidP="00246C61">
    <w:pPr>
      <w:spacing w:after="0" w:line="293" w:lineRule="atLeast"/>
      <w:rPr>
        <w:rFonts w:ascii="Helvetica" w:eastAsia="Times New Roman" w:hAnsi="Helvetica" w:cs="Times New Roman"/>
        <w:b/>
        <w:bCs/>
        <w:color w:val="212121"/>
        <w:sz w:val="20"/>
        <w:szCs w:val="20"/>
      </w:rPr>
    </w:pP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CALab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HW S</w:t>
    </w:r>
    <w:r>
      <w:rPr>
        <w:rFonts w:ascii="Helvetica" w:eastAsia="Times New Roman" w:hAnsi="Helvetica" w:cs="Times New Roman"/>
        <w:b/>
        <w:bCs/>
        <w:color w:val="212121"/>
        <w:sz w:val="20"/>
        <w:szCs w:val="20"/>
      </w:rPr>
      <w:t>3</w:t>
    </w:r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- 9231005 (Pooya Parsa</w:t>
    </w:r>
    <w:proofErr w:type="gram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) ,</w:t>
    </w:r>
    <w:proofErr w:type="gram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9031052 (</w:t>
    </w: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Javad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</w:t>
    </w: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Hashemi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)</w:t>
    </w:r>
  </w:p>
  <w:p w:rsidR="00246C61" w:rsidRDefault="00246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5F"/>
    <w:rsid w:val="00246C61"/>
    <w:rsid w:val="006D5E8B"/>
    <w:rsid w:val="007B7292"/>
    <w:rsid w:val="008209BD"/>
    <w:rsid w:val="008D197F"/>
    <w:rsid w:val="00A44ED3"/>
    <w:rsid w:val="00B2485F"/>
    <w:rsid w:val="00BC4B3E"/>
    <w:rsid w:val="00E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؛"/>
  <w15:chartTrackingRefBased/>
  <w15:docId w15:val="{B237BBED-0543-4BE2-A9DB-5877A3D0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61"/>
  </w:style>
  <w:style w:type="paragraph" w:styleId="Footer">
    <w:name w:val="footer"/>
    <w:basedOn w:val="Normal"/>
    <w:link w:val="FooterChar"/>
    <w:uiPriority w:val="99"/>
    <w:unhideWhenUsed/>
    <w:rsid w:val="0024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5</cp:revision>
  <cp:lastPrinted>2015-10-27T20:39:00Z</cp:lastPrinted>
  <dcterms:created xsi:type="dcterms:W3CDTF">2015-10-27T19:43:00Z</dcterms:created>
  <dcterms:modified xsi:type="dcterms:W3CDTF">2015-10-27T20:40:00Z</dcterms:modified>
</cp:coreProperties>
</file>