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tbl>
      <w:tblPr>
        <w:jc w:val="left"/>
        <w:tblInd w:w="-3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658"/>
        <w:gridCol w:w="1275"/>
        <w:gridCol w:w="1275"/>
        <w:gridCol w:w="1275"/>
        <w:gridCol w:w="1276"/>
        <w:gridCol w:w="1279"/>
      </w:tblGrid>
      <w:tr>
        <w:trPr>
          <w:trHeight w:val="27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>
                <w:b/>
              </w:rPr>
            </w:pPr>
            <w:r>
              <w:rPr>
                <w:b/>
              </w:rPr>
              <w:t>Taxon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Anel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Cap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Recap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Cap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>
                <w:b/>
              </w:rPr>
            </w:pPr>
            <w:r>
              <w:rPr>
                <w:b/>
              </w:rPr>
              <w:t>Recap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Melinaea ludovica paraiya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Ethra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Methona themisto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Themisto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Aeria olena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Agna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Mechanitis lysimnia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Lysimnia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230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33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Mechanitis polymnia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Ethra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771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36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Dircenna dero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Themisto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Episcada carcinia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Episcada clausina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Episcada hymenaea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Hymenaea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32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Episcada philoclea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Philoclea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Ithomia agnosia zikani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1999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435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546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65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Ithomia drymo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16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Placidina euryanassa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Lysimnia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Epityches eupompe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Philoclea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285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74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Hypothyris euclea laphria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Ethra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189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224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117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Hypothyris ninonia daeta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Lysimnia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1539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1164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359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204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Oleria 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11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Hypoleria lavinia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212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193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49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Heterosais edessa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Mcclungia cymo salonina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Philoclea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248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Pseudoscada acilla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29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0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Pseudoscada erruca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Aquata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21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10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</w:tr>
      <w:tr>
        <w:trPr>
          <w:trHeight w:val="256" w:hRule="atLeast"/>
          <w:cantSplit w:val="false"/>
        </w:trPr>
        <w:tc>
          <w:tcPr>
            <w:tcW w:w="26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  <w:t>TOTAL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left"/>
              <w:rPr/>
            </w:pPr>
            <w:r>
              <w:rPr/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5934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2308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1844</w:t>
            </w:r>
          </w:p>
        </w:tc>
        <w:tc>
          <w:tcPr>
            <w:tcW w:w="127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jc w:val="center"/>
              <w:rPr/>
            </w:pPr>
            <w:r>
              <w:rPr/>
              <w:t>520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DejaVu Serif" w:hAnsi="DejaVu Serif" w:eastAsia="DejaVu Sans" w:cs="DejaVu San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DejaVu Serif" w:hAnsi="DejaVu Serif" w:eastAsia="DejaVu Sans" w:cs="DejaVu 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/>
  </w:style>
  <w:style w:type="paragraph" w:styleId="Legenda">
    <w:name w:val="Legenda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/>
  </w:style>
  <w:style w:type="paragraph" w:styleId="Contedodatabela">
    <w:name w:val="Conteúdo da tabela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2015-02-03T12:11:15Z</dcterms:created>
  <dc:creator>Paulo Inácio Prado</dc:creator>
  <dc:language>pt-BR</dc:language>
  <cp:lastModifiedBy>Paulo Inácio Prado</cp:lastModifiedBy>
  <dcterms:modified xsi:type="dcterms:W3CDTF">2015-02-03T12:12:05Z</dcterms:modified>
  <cp:revision>1</cp:revision>
</cp:coreProperties>
</file>