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 虽然是数据驱动，但是并没有动态数据加载，动态通过不断setOption实现动态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也可以通过baseOption  , 向options中推入配置实现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柱状图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fldChar w:fldCharType="begin"/>
      </w:r>
      <w:r>
        <w:instrText xml:space="preserve"> HYPERLINK "http://echarts.baidu.com/echartsInstance.resize" \t "http://echarts.baidu.com/_blank" </w:instrText>
      </w:r>
      <w:r>
        <w:fldChar w:fldCharType="separate"/>
      </w:r>
      <w:r>
        <w:rPr>
          <w:rFonts w:hint="default"/>
        </w:rPr>
        <w:t>echartsInstance</w:t>
      </w:r>
      <w:r>
        <w:rPr>
          <w:rFonts w:hint="default"/>
        </w:rPr>
        <w:fldChar w:fldCharType="end"/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echart实例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echart.init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420" w:firstLineChars="0"/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</w:pP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(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>dom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: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660066"/>
          <w:spacing w:val="0"/>
          <w:sz w:val="19"/>
          <w:szCs w:val="19"/>
          <w:shd w:val="clear" w:fill="F5F5F5"/>
        </w:rPr>
        <w:t>HTMLDivElement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|</w:t>
      </w:r>
      <w:r>
        <w:rPr>
          <w:rFonts w:hint="default" w:ascii="Monaco" w:hAnsi="Monaco" w:eastAsia="Monaco" w:cs="Monaco"/>
          <w:i w:val="0"/>
          <w:caps w:val="0"/>
          <w:color w:val="660066"/>
          <w:spacing w:val="0"/>
          <w:sz w:val="19"/>
          <w:szCs w:val="19"/>
          <w:shd w:val="clear" w:fill="F5F5F5"/>
        </w:rPr>
        <w:t>HTMLCanvasElement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,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theme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?: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660066"/>
          <w:spacing w:val="0"/>
          <w:sz w:val="19"/>
          <w:szCs w:val="19"/>
          <w:shd w:val="clear" w:fill="F5F5F5"/>
        </w:rPr>
        <w:t>Object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|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>string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,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opts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?: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420" w:firstLineChars="0"/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   devicePixelRatio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?: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number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420" w:firstLineChars="0"/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   renderer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?: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string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420" w:firstLineChars="0"/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   width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?: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number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|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>string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420" w:firstLineChars="0"/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   height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?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number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|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>string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})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=&gt;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660066"/>
          <w:spacing w:val="0"/>
          <w:sz w:val="19"/>
          <w:szCs w:val="19"/>
          <w:shd w:val="clear" w:fill="F5F5F5"/>
        </w:rPr>
        <w:t>ECharts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opts：</w:t>
      </w:r>
    </w:p>
    <w:p>
      <w:pPr>
        <w:ind w:left="420" w:leftChars="0" w:firstLine="420" w:firstLineChars="0"/>
      </w:pPr>
      <w:r>
        <w:t>devicePixelRatio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</w:pPr>
      <w:r>
        <w:t>renderer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默认是</w:t>
      </w:r>
      <w:r>
        <w:rPr>
          <w:rFonts w:hint="eastAsia"/>
          <w:lang w:val="en-US" w:eastAsia="zh-CN"/>
        </w:rPr>
        <w:t>canvas（大数据量），可以选择svg（内存更低，渲染性能高，缩放不模糊，适合移动端）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</w:pPr>
      <w:r>
        <w:t>width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height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echart.connet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838" w:firstLineChars="0"/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</w:pPr>
      <w:r>
        <w:rPr>
          <w:rFonts w:ascii="Monaco" w:hAnsi="Monaco" w:eastAsia="Monaco" w:cs="Monaco"/>
          <w:i w:val="0"/>
          <w:caps w:val="0"/>
          <w:color w:val="880000"/>
          <w:spacing w:val="0"/>
          <w:sz w:val="19"/>
          <w:szCs w:val="19"/>
          <w:shd w:val="clear" w:fill="F5F5F5"/>
        </w:rPr>
        <w:t>// 分别设置每个实例的 group 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838" w:firstLineChars="0"/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>chart1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.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group 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=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008800"/>
          <w:spacing w:val="0"/>
          <w:sz w:val="19"/>
          <w:szCs w:val="19"/>
          <w:shd w:val="clear" w:fill="F5F5F5"/>
        </w:rPr>
        <w:t>'group1'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838" w:firstLineChars="0"/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>chart2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.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group 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=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</w:t>
      </w:r>
      <w:r>
        <w:rPr>
          <w:rFonts w:hint="default" w:ascii="Monaco" w:hAnsi="Monaco" w:eastAsia="Monaco" w:cs="Monaco"/>
          <w:i w:val="0"/>
          <w:caps w:val="0"/>
          <w:color w:val="008800"/>
          <w:spacing w:val="0"/>
          <w:sz w:val="19"/>
          <w:szCs w:val="19"/>
          <w:shd w:val="clear" w:fill="F5F5F5"/>
        </w:rPr>
        <w:t>'group1'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838" w:firstLineChars="0"/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>echarts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.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>connect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(</w:t>
      </w:r>
      <w:r>
        <w:rPr>
          <w:rFonts w:hint="default" w:ascii="Monaco" w:hAnsi="Monaco" w:eastAsia="Monaco" w:cs="Monaco"/>
          <w:i w:val="0"/>
          <w:caps w:val="0"/>
          <w:color w:val="008800"/>
          <w:spacing w:val="0"/>
          <w:sz w:val="19"/>
          <w:szCs w:val="19"/>
          <w:shd w:val="clear" w:fill="F5F5F5"/>
        </w:rPr>
        <w:t>'group1'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);</w:t>
      </w:r>
      <w:r>
        <w:rPr>
          <w:rFonts w:hint="default" w:ascii="Monaco" w:hAnsi="Monaco" w:eastAsia="Monaco" w:cs="Monaco"/>
          <w:i w:val="0"/>
          <w:caps w:val="0"/>
          <w:color w:val="880000"/>
          <w:spacing w:val="0"/>
          <w:sz w:val="19"/>
          <w:szCs w:val="19"/>
          <w:shd w:val="clear" w:fill="F5F5F5"/>
        </w:rPr>
        <w:t>// 或者可以直接传入需要联动的实例数组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1" w:lineRule="atLeast"/>
        <w:ind w:left="-225" w:leftChars="0" w:right="-225" w:firstLine="838" w:firstLineChars="0"/>
        <w:rPr>
          <w:rFonts w:ascii="Menlo" w:hAnsi="Menlo" w:eastAsia="Menlo" w:cs="Menlo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>echarts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.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>connect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([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>chart1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,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  <w:shd w:val="clear" w:fill="F5F5F5"/>
        </w:rPr>
        <w:t xml:space="preserve"> chart2</w:t>
      </w:r>
      <w:r>
        <w:rPr>
          <w:rFonts w:hint="default" w:ascii="Monaco" w:hAnsi="Monaco" w:eastAsia="Monaco" w:cs="Monaco"/>
          <w:i w:val="0"/>
          <w:caps w:val="0"/>
          <w:color w:val="666600"/>
          <w:spacing w:val="0"/>
          <w:sz w:val="19"/>
          <w:szCs w:val="19"/>
          <w:shd w:val="clear" w:fill="F5F5F5"/>
        </w:rPr>
        <w:t>]);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实例方法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fldChar w:fldCharType="begin"/>
      </w:r>
      <w:r>
        <w:instrText xml:space="preserve"> HYPERLINK "http://echarts.baidu.com/echartsInstance.resize" \t "http://echarts.baidu.com/_blank" </w:instrText>
      </w:r>
      <w:r>
        <w:fldChar w:fldCharType="separate"/>
      </w:r>
      <w:r>
        <w:rPr>
          <w:rFonts w:hint="default"/>
        </w:rPr>
        <w:t>echartsInstance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>.</w:t>
      </w:r>
      <w:r>
        <w:fldChar w:fldCharType="begin"/>
      </w:r>
      <w:r>
        <w:instrText xml:space="preserve"> HYPERLINK "http://echarts.baidu.com/api.html" \l "echartsInstance.getDataURL" </w:instrText>
      </w:r>
      <w:r>
        <w:fldChar w:fldCharType="separate"/>
      </w:r>
      <w:r>
        <w:rPr>
          <w:rFonts w:hint="default"/>
        </w:rPr>
        <w:t>getDataURL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获取图片url（base64）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注意，这里需要图标完全生成后，才能拿到完整图像数据（echart中异步生成图表）。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可选格式，分辨率，背景色，忽略组件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fldChar w:fldCharType="begin"/>
      </w:r>
      <w:r>
        <w:instrText xml:space="preserve"> HYPERLINK "http://echarts.baidu.com/echartsInstance.resize" \t "http://echarts.baidu.com/_blank" </w:instrText>
      </w:r>
      <w:r>
        <w:fldChar w:fldCharType="separate"/>
      </w:r>
      <w:r>
        <w:rPr>
          <w:rFonts w:hint="default"/>
        </w:rPr>
        <w:t>echartsInstance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>.resize()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标题配置（分为主标题和副标题）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legend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图例组件，可以点击控制是否显示。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直角坐标系内绘制网格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折线， 柱状图，散点图（气泡图）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</w:pPr>
      <w:r>
        <w:t>xAxis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直角坐标</w:t>
      </w:r>
      <w:r>
        <w:rPr>
          <w:rFonts w:hint="eastAsia"/>
          <w:lang w:val="en-US" w:eastAsia="zh-CN"/>
        </w:rPr>
        <w:t>x轴</w:t>
      </w:r>
    </w:p>
    <w:p/>
    <w:p>
      <w:pPr>
        <w:pStyle w:val="4"/>
      </w:pPr>
      <w:r>
        <w:t>yAxis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直角坐标</w:t>
      </w:r>
      <w:r>
        <w:rPr>
          <w:rFonts w:hint="eastAsia"/>
          <w:lang w:val="en-US" w:eastAsia="zh-CN"/>
        </w:rPr>
        <w:t>y轴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r>
        <w:t>polar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极坐标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r>
        <w:t>radiusAxis</w:t>
      </w:r>
    </w:p>
    <w:p>
      <w:pPr>
        <w:ind w:firstLine="420" w:firstLineChars="0"/>
        <w:rPr>
          <w:rStyle w:val="8"/>
          <w:rFonts w:ascii="Helvetica Neue" w:hAnsi="Helvetica Neue" w:eastAsia="Helvetica Neue" w:cs="Helvetica Neue"/>
          <w:b/>
          <w:i w:val="0"/>
          <w:caps w:val="0"/>
          <w:color w:val="B03A5B"/>
          <w:spacing w:val="0"/>
          <w:sz w:val="30"/>
          <w:szCs w:val="30"/>
          <w:shd w:val="clear" w:fill="FAFAFC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极坐标系的径向轴。</w:t>
      </w:r>
    </w:p>
    <w:p>
      <w:pPr>
        <w:pStyle w:val="4"/>
      </w:pPr>
      <w:r>
        <w:t>angleAxis</w:t>
      </w:r>
    </w:p>
    <w:p>
      <w:pPr>
        <w:ind w:firstLine="420" w:firstLineChars="0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极坐标系的角度轴。</w:t>
      </w:r>
    </w:p>
    <w:p>
      <w:pPr>
        <w:rPr>
          <w:rStyle w:val="8"/>
          <w:rFonts w:ascii="Helvetica Neue" w:hAnsi="Helvetica Neue" w:eastAsia="Helvetica Neue" w:cs="Helvetica Neue"/>
          <w:b/>
          <w:i w:val="0"/>
          <w:caps w:val="0"/>
          <w:color w:val="B03A5B"/>
          <w:spacing w:val="0"/>
          <w:sz w:val="30"/>
          <w:szCs w:val="30"/>
          <w:shd w:val="clear" w:fill="FAFAFC"/>
        </w:rPr>
      </w:pPr>
    </w:p>
    <w:p>
      <w:pPr>
        <w:pStyle w:val="4"/>
        <w:rPr>
          <w:rFonts w:hint="eastAsia"/>
          <w:lang w:val="en-US" w:eastAsia="zh-CN"/>
        </w:rPr>
      </w:pPr>
      <w:r>
        <w:t>radar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雷达图组件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r>
        <w:t>dataZoom[i]</w:t>
      </w:r>
    </w:p>
    <w:p>
      <w:pPr>
        <w:ind w:firstLine="420" w:firstLineChars="0"/>
      </w:pPr>
      <w:r>
        <w:rPr>
          <w:rStyle w:val="10"/>
          <w:rFonts w:ascii="Menlo" w:hAnsi="Menlo" w:eastAsia="Menlo" w:cs="Menlo"/>
          <w:i w:val="0"/>
          <w:caps w:val="0"/>
          <w:color w:val="293C55"/>
          <w:spacing w:val="0"/>
          <w:sz w:val="18"/>
          <w:szCs w:val="18"/>
          <w:shd w:val="clear" w:fill="F9F2F4"/>
        </w:rPr>
        <w:t>dataZoom</w:t>
      </w: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组件 用于区域缩放</w:t>
      </w:r>
    </w:p>
    <w:p/>
    <w:p>
      <w:pPr>
        <w:pStyle w:val="4"/>
      </w:pPr>
      <w:r>
        <w:t>visualMap[i]</w:t>
      </w:r>
    </w:p>
    <w:p>
      <w:pPr>
        <w:ind w:firstLine="420" w:firstLineChars="0"/>
      </w:pPr>
      <w:r>
        <w:rPr>
          <w:rStyle w:val="10"/>
          <w:rFonts w:ascii="Menlo" w:hAnsi="Menlo" w:eastAsia="Menlo" w:cs="Menlo"/>
          <w:i w:val="0"/>
          <w:caps w:val="0"/>
          <w:color w:val="293C55"/>
          <w:spacing w:val="0"/>
          <w:sz w:val="18"/>
          <w:szCs w:val="18"/>
          <w:shd w:val="clear" w:fill="F9F2F4"/>
        </w:rPr>
        <w:t>visualMap</w:t>
      </w: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是视觉映射组件，用于进行『视觉编码』，也就是将数据映射到视觉元素（视觉通道）。</w:t>
      </w:r>
    </w:p>
    <w:p/>
    <w:p>
      <w:pPr>
        <w:pStyle w:val="4"/>
      </w:pPr>
      <w:r>
        <w:t>tooltip</w:t>
      </w:r>
    </w:p>
    <w:p>
      <w:pPr>
        <w:ind w:firstLine="420" w:firstLineChars="0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提示框组件。</w:t>
      </w:r>
    </w:p>
    <w:p/>
    <w:p>
      <w:pPr>
        <w:pStyle w:val="4"/>
      </w:pPr>
      <w:r>
        <w:t>axisPointer</w:t>
      </w:r>
    </w:p>
    <w:p>
      <w:pPr>
        <w:ind w:firstLine="420" w:firstLineChars="0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这是坐标轴指示器（axisPointer）的全局公用设置</w:t>
      </w:r>
    </w:p>
    <w:p/>
    <w:p>
      <w:pPr>
        <w:pStyle w:val="4"/>
      </w:pPr>
      <w:r>
        <w:t>toolbox</w:t>
      </w:r>
    </w:p>
    <w:p>
      <w:pPr>
        <w:ind w:firstLine="420" w:firstLineChars="0"/>
      </w:pPr>
      <w:r>
        <w:rPr>
          <w:rFonts w:hint="eastAsia"/>
        </w:rPr>
        <w:t>/pages/data-visualization/echart/toolbox.html</w:t>
      </w:r>
    </w:p>
    <w:p>
      <w:pPr>
        <w:ind w:firstLine="420" w:firstLineChars="0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工具栏。内置有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instrText xml:space="preserve"> HYPERLINK "http://echarts.baidu.com/option.html" \l "toolbox.feature.saveAsImage"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t>导出图片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，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instrText xml:space="preserve"> HYPERLINK "http://echarts.baidu.com/option.html" \l "toolbox.feature.dataView"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t>数据视图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，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instrText xml:space="preserve"> HYPERLINK "http://echarts.baidu.com/option.html" \l "toolbox.feature.magicType"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t>动态类型切换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，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instrText xml:space="preserve"> HYPERLINK "http://echarts.baidu.com/option.html" \l "toolbox.feature.dataZoom"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t>数据区域缩放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，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instrText xml:space="preserve"> HYPERLINK "http://echarts.baidu.com/option.html" \l "toolbox.feature.reset"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t>重置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五个工具。</w:t>
      </w:r>
    </w:p>
    <w:p/>
    <w:p>
      <w:pPr>
        <w:pStyle w:val="4"/>
      </w:pPr>
      <w:r>
        <w:t>brush</w:t>
      </w:r>
    </w:p>
    <w:p>
      <w:pPr>
        <w:ind w:firstLine="420" w:firstLineChars="0"/>
      </w:pPr>
      <w:r>
        <w:rPr>
          <w:rStyle w:val="10"/>
          <w:rFonts w:ascii="Menlo" w:hAnsi="Menlo" w:eastAsia="Menlo" w:cs="Menlo"/>
          <w:i w:val="0"/>
          <w:caps w:val="0"/>
          <w:color w:val="293C55"/>
          <w:spacing w:val="0"/>
          <w:sz w:val="18"/>
          <w:szCs w:val="18"/>
          <w:shd w:val="clear" w:fill="F9F2F4"/>
        </w:rPr>
        <w:t>brush</w:t>
      </w: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是区域选择组件，用户可以选择图中一部分数据，从而便于向用户展示被选中数据，或者他们的一些统计计算结果。</w:t>
      </w:r>
    </w:p>
    <w:p/>
    <w:p>
      <w:pPr>
        <w:pStyle w:val="4"/>
      </w:pPr>
      <w:r>
        <w:t>geo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C"/>
        <w:spacing w:before="270" w:beforeAutospacing="0" w:after="0" w:afterAutospacing="0" w:line="357" w:lineRule="atLeast"/>
        <w:ind w:left="0" w:right="0" w:firstLine="420" w:firstLineChars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地理坐标系组件。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C"/>
        <w:spacing w:before="270" w:beforeAutospacing="0" w:after="0" w:afterAutospacing="0" w:line="357" w:lineRule="atLeast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地理坐标系组件用于地图的绘制，支持在地理坐标系上绘制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instrText xml:space="preserve"> HYPERLINK "http://echarts.baidu.com/option.html" \l "series-scatter"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t>散点图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，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instrText xml:space="preserve"> HYPERLINK "http://echarts.baidu.com/option.html" \l "series-lines"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t>线集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</w:pPr>
      <w:r>
        <w:t>parallel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/pages/data-visualization/echart/parallel.html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begin"/>
      </w:r>
      <w:r>
        <w:rPr>
          <w:rFonts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instrText xml:space="preserve"> HYPERLINK "https://en.wikipedia.org/wiki/Parallel_coordinates" \t "http://echarts.baidu.com/_blank" </w:instrText>
      </w:r>
      <w:r>
        <w:rPr>
          <w:rFonts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t>平行坐标系（Parallel Coordinates）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 是一种常用的可视化高维数据的图表。</w:t>
      </w:r>
    </w:p>
    <w:p>
      <w:pPr>
        <w:pStyle w:val="4"/>
      </w:pPr>
      <w:r>
        <w:t>parallelAxis</w:t>
      </w:r>
    </w:p>
    <w:p>
      <w:pPr>
        <w:ind w:firstLine="420" w:firstLineChars="0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这个组件是平行坐标系中的坐标轴。</w:t>
      </w:r>
    </w:p>
    <w:p/>
    <w:p>
      <w:pPr>
        <w:pStyle w:val="4"/>
      </w:pPr>
      <w:r>
        <w:t>singleAxis</w:t>
      </w:r>
    </w:p>
    <w:p>
      <w:pPr>
        <w:ind w:firstLine="420" w:firstLineChars="0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单轴。可以被应用到散点图中展现一维数据</w:t>
      </w:r>
    </w:p>
    <w:p/>
    <w:p>
      <w:pPr>
        <w:pStyle w:val="4"/>
      </w:pPr>
      <w:r>
        <w:t>timeline</w:t>
      </w:r>
    </w:p>
    <w:p>
      <w:pPr>
        <w:ind w:firstLine="420" w:firstLineChars="0"/>
      </w:pPr>
      <w:r>
        <w:rPr>
          <w:rStyle w:val="10"/>
          <w:rFonts w:ascii="Menlo" w:hAnsi="Menlo" w:eastAsia="Menlo" w:cs="Menlo"/>
          <w:i w:val="0"/>
          <w:caps w:val="0"/>
          <w:color w:val="293C55"/>
          <w:spacing w:val="0"/>
          <w:sz w:val="18"/>
          <w:szCs w:val="18"/>
          <w:shd w:val="clear" w:fill="F9F2F4"/>
        </w:rPr>
        <w:t>timeline</w:t>
      </w: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组件，提供了在多个 ECharts </w:t>
      </w:r>
      <w:r>
        <w:rPr>
          <w:rStyle w:val="10"/>
          <w:rFonts w:hint="default" w:ascii="Menlo" w:hAnsi="Menlo" w:eastAsia="Menlo" w:cs="Menlo"/>
          <w:i w:val="0"/>
          <w:caps w:val="0"/>
          <w:color w:val="293C55"/>
          <w:spacing w:val="0"/>
          <w:sz w:val="18"/>
          <w:szCs w:val="18"/>
          <w:shd w:val="clear" w:fill="F9F2F4"/>
        </w:rPr>
        <w:t>option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 间进行切换、播放等操作的功能。</w:t>
      </w:r>
    </w:p>
    <w:p>
      <w:pPr>
        <w:pStyle w:val="4"/>
      </w:pPr>
      <w:r>
        <w:t>graphic</w:t>
      </w:r>
    </w:p>
    <w:p>
      <w:pPr>
        <w:ind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10"/>
          <w:rFonts w:ascii="Menlo" w:hAnsi="Menlo" w:eastAsia="Menlo" w:cs="Menlo"/>
          <w:i w:val="0"/>
          <w:caps w:val="0"/>
          <w:color w:val="293C55"/>
          <w:spacing w:val="0"/>
          <w:sz w:val="18"/>
          <w:szCs w:val="18"/>
          <w:shd w:val="clear" w:fill="F9F2F4"/>
        </w:rPr>
        <w:t>graphic</w:t>
      </w: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是原生图形元素组件</w:t>
      </w:r>
    </w:p>
    <w:p>
      <w:pPr>
        <w:ind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pStyle w:val="4"/>
      </w:pPr>
      <w:r>
        <w:t>calendar</w:t>
      </w:r>
    </w:p>
    <w:p>
      <w:pPr>
        <w:ind w:firstLine="420" w:firstLineChars="0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日历坐标系组件</w:t>
      </w:r>
    </w:p>
    <w:p/>
    <w:p>
      <w:pPr>
        <w:pStyle w:val="4"/>
        <w:rPr>
          <w:rFonts w:hint="default"/>
        </w:rPr>
      </w:pPr>
      <w:r>
        <w:t>dataset</w:t>
      </w:r>
    </w:p>
    <w:p>
      <w:pPr>
        <w:ind w:firstLine="420" w:firstLineChars="0"/>
        <w:rPr>
          <w:rFonts w:hint="eastAsia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ECharts 4 开始支持了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  <w:r>
        <w:rPr>
          <w:rStyle w:val="10"/>
          <w:rFonts w:ascii="Menlo" w:hAnsi="Menlo" w:eastAsia="Menlo" w:cs="Menlo"/>
          <w:i w:val="0"/>
          <w:caps w:val="0"/>
          <w:color w:val="293C55"/>
          <w:spacing w:val="0"/>
          <w:sz w:val="18"/>
          <w:szCs w:val="18"/>
          <w:shd w:val="clear" w:fill="F9F2F4"/>
        </w:rPr>
        <w:t>数据集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（</w:t>
      </w:r>
      <w:r>
        <w:rPr>
          <w:rStyle w:val="10"/>
          <w:rFonts w:hint="default" w:ascii="Menlo" w:hAnsi="Menlo" w:eastAsia="Menlo" w:cs="Menlo"/>
          <w:i w:val="0"/>
          <w:caps w:val="0"/>
          <w:color w:val="293C55"/>
          <w:spacing w:val="0"/>
          <w:sz w:val="18"/>
          <w:szCs w:val="18"/>
          <w:shd w:val="clear" w:fill="F9F2F4"/>
        </w:rPr>
        <w:t>dataset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）组件用于单独的数据集声明，从而数据可以单独管理，被多个组件复用，并且可以自由指定数据到视觉的映射。这在不少场景下能带来使用上的方便。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t>aria</w:t>
      </w:r>
    </w:p>
    <w:p>
      <w:pPr>
        <w:ind w:firstLine="420" w:firstLineChars="0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W3C 制定了无障碍富互联网应用规范集（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instrText xml:space="preserve"> HYPERLINK "https://www.w3.org/WAI/intro/aria" \t "http://echarts.baidu.com/_blank"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t>WAI-ARIA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，the Accessible Rich Internet Applications Suite），致力于使得网页内容和网页应用能够被更多残障人士访问。ECharts 4.0 遵从这一规范，支持自动根据图表配置项智能生成描述，使得盲人可以在朗读设备的帮助下了解图表内容，让图表可以被更多人群访问。</w:t>
      </w:r>
    </w:p>
    <w:p>
      <w:pPr>
        <w:rPr>
          <w:rStyle w:val="8"/>
          <w:rFonts w:ascii="Helvetica Neue" w:hAnsi="Helvetica Neue" w:eastAsia="Helvetica Neue" w:cs="Helvetica Neue"/>
          <w:b/>
          <w:i w:val="0"/>
          <w:caps w:val="0"/>
          <w:color w:val="B03A5B"/>
          <w:spacing w:val="0"/>
          <w:sz w:val="30"/>
          <w:szCs w:val="30"/>
          <w:shd w:val="clear" w:fill="FAFAFC"/>
        </w:rPr>
      </w:pPr>
    </w:p>
    <w:p>
      <w:pPr>
        <w:pStyle w:val="4"/>
      </w:pPr>
      <w:r>
        <w:t>series[i]</w:t>
      </w:r>
    </w:p>
    <w:p>
      <w:pPr>
        <w:ind w:firstLine="420" w:firstLineChars="0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系列列表。每个系列通过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  <w:r>
        <w:rPr>
          <w:rStyle w:val="10"/>
          <w:rFonts w:ascii="Menlo" w:hAnsi="Menlo" w:eastAsia="Menlo" w:cs="Menlo"/>
          <w:i w:val="0"/>
          <w:caps w:val="0"/>
          <w:color w:val="293C55"/>
          <w:spacing w:val="0"/>
          <w:sz w:val="18"/>
          <w:szCs w:val="18"/>
          <w:shd w:val="clear" w:fill="F9F2F4"/>
        </w:rPr>
        <w:t>type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 决定自己的图表类型</w:t>
      </w:r>
    </w:p>
    <w:p>
      <w:pPr>
        <w:rPr>
          <w:rStyle w:val="8"/>
          <w:rFonts w:ascii="Helvetica Neue" w:hAnsi="Helvetica Neue" w:eastAsia="Helvetica Neue" w:cs="Helvetica Neue"/>
          <w:b/>
          <w:i w:val="0"/>
          <w:caps w:val="0"/>
          <w:color w:val="B03A5B"/>
          <w:spacing w:val="0"/>
          <w:sz w:val="30"/>
          <w:szCs w:val="30"/>
          <w:shd w:val="clear" w:fill="FAFAFC"/>
        </w:rPr>
      </w:pPr>
    </w:p>
    <w:p>
      <w:pPr>
        <w:pStyle w:val="4"/>
      </w:pPr>
      <w:r>
        <w:t>color</w:t>
      </w:r>
    </w:p>
    <w:p>
      <w:pPr>
        <w:ind w:firstLine="420" w:firstLineChars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调色盘颜色列表。如果系列没有设置颜色，则会依次循环从该列表中取颜色作为系列颜色。</w:t>
      </w:r>
    </w:p>
    <w:p>
      <w:pPr>
        <w:ind w:firstLine="420" w:firstLineChars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ind w:firstLine="420" w:firstLineChars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ind w:firstLine="420" w:firstLineChars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pStyle w:val="4"/>
      </w:pPr>
      <w:r>
        <w:t>backgroundColor</w:t>
      </w:r>
    </w:p>
    <w:p>
      <w:pPr>
        <w:ind w:firstLine="420" w:firstLineChars="0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背景色，默认无背景。</w:t>
      </w:r>
    </w:p>
    <w:p>
      <w:pPr>
        <w:ind w:firstLine="420" w:firstLineChars="0"/>
      </w:pPr>
    </w:p>
    <w:p/>
    <w:p>
      <w:pPr>
        <w:pStyle w:val="4"/>
      </w:pPr>
      <w:r>
        <w:t>textStyle</w:t>
      </w:r>
    </w:p>
    <w:p>
      <w:pPr>
        <w:ind w:firstLine="420" w:firstLineChars="0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全局的字体样式。</w:t>
      </w:r>
    </w:p>
    <w:p/>
    <w:p>
      <w:pPr>
        <w:pStyle w:val="4"/>
      </w:pPr>
      <w:r>
        <w:t>animation</w:t>
      </w:r>
    </w:p>
    <w:p>
      <w:pPr>
        <w:ind w:firstLine="420" w:firstLineChars="0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是否开启动画。</w:t>
      </w:r>
    </w:p>
    <w:p>
      <w:pPr>
        <w:pStyle w:val="4"/>
      </w:pPr>
      <w:r>
        <w:t>animationThreshold</w:t>
      </w:r>
    </w:p>
    <w:p>
      <w:pPr>
        <w:ind w:firstLine="420" w:firstLineChars="0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是否开启动画的阈值，当单个系列显示的图形数量大于这个阈值时会关闭动画。</w:t>
      </w:r>
    </w:p>
    <w:p>
      <w:pPr>
        <w:ind w:firstLine="420" w:firstLineChars="0"/>
      </w:pPr>
    </w:p>
    <w:p>
      <w:pPr>
        <w:pStyle w:val="4"/>
      </w:pPr>
      <w:r>
        <w:t>animationDuration</w:t>
      </w:r>
    </w:p>
    <w:p>
      <w:pPr>
        <w:ind w:firstLine="420" w:firstLineChars="0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初始动画的时长，支持回调函数，可以通过每个数据返回不同的 delay 时间实现更戏剧的初始动画效果：</w:t>
      </w:r>
    </w:p>
    <w:p/>
    <w:p>
      <w:pPr>
        <w:pStyle w:val="4"/>
      </w:pPr>
      <w:r>
        <w:t>animationEasing</w:t>
      </w:r>
    </w:p>
    <w:p>
      <w:pPr>
        <w:ind w:firstLine="420" w:firstLineChars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初始动画的缓动效果。</w:t>
      </w:r>
    </w:p>
    <w:p>
      <w:pPr>
        <w:ind w:firstLine="420" w:firstLineChars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jc w:val="left"/>
      </w:pPr>
    </w:p>
    <w:p>
      <w:pPr>
        <w:pStyle w:val="4"/>
        <w:jc w:val="left"/>
      </w:pPr>
      <w:r>
        <w:t>animationDelay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初始动画的延迟，支持回调函数，可以通过每个数据返回不同的 delay 时间实现更戏剧的初始动画效果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t>animationDurationUpdate</w:t>
      </w:r>
    </w:p>
    <w:p>
      <w:pPr>
        <w:ind w:firstLine="420" w:firstLineChars="0"/>
        <w:rPr>
          <w:rStyle w:val="8"/>
          <w:rFonts w:ascii="Helvetica Neue" w:hAnsi="Helvetica Neue" w:eastAsia="Helvetica Neue" w:cs="Helvetica Neue"/>
          <w:b/>
          <w:i w:val="0"/>
          <w:caps w:val="0"/>
          <w:color w:val="B03A5B"/>
          <w:spacing w:val="0"/>
          <w:sz w:val="30"/>
          <w:szCs w:val="30"/>
          <w:shd w:val="clear" w:fill="FAFAFC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数据更新动画的时长。</w:t>
      </w:r>
    </w:p>
    <w:p>
      <w:pPr>
        <w:pStyle w:val="4"/>
      </w:pPr>
      <w:r>
        <w:t>animationEasingUpdate</w:t>
      </w:r>
    </w:p>
    <w:p>
      <w:pPr>
        <w:ind w:firstLine="420" w:firstLineChars="0"/>
        <w:rPr>
          <w:rStyle w:val="8"/>
          <w:rFonts w:ascii="Helvetica Neue" w:hAnsi="Helvetica Neue" w:eastAsia="Helvetica Neue" w:cs="Helvetica Neue"/>
          <w:b/>
          <w:i w:val="0"/>
          <w:caps w:val="0"/>
          <w:color w:val="B03A5B"/>
          <w:spacing w:val="0"/>
          <w:sz w:val="30"/>
          <w:szCs w:val="30"/>
          <w:shd w:val="clear" w:fill="FAFAFC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数据更新动画的缓动效果。</w:t>
      </w:r>
    </w:p>
    <w:p>
      <w:pPr>
        <w:pStyle w:val="4"/>
      </w:pPr>
      <w:r>
        <w:t>animationDelayUpdate</w:t>
      </w:r>
    </w:p>
    <w:p>
      <w:pPr>
        <w:ind w:firstLine="420" w:firstLineChars="0"/>
        <w:rPr>
          <w:rStyle w:val="8"/>
          <w:rFonts w:ascii="Helvetica Neue" w:hAnsi="Helvetica Neue" w:eastAsia="Helvetica Neue" w:cs="Helvetica Neue"/>
          <w:b/>
          <w:i w:val="0"/>
          <w:caps w:val="0"/>
          <w:color w:val="B03A5B"/>
          <w:spacing w:val="0"/>
          <w:sz w:val="30"/>
          <w:szCs w:val="30"/>
          <w:shd w:val="clear" w:fill="FAFAFC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数据更新动画的延迟，支持回调函数，可以通过每个数据返回不同的 delay 时间实现更戏剧的更新动画效果</w:t>
      </w:r>
    </w:p>
    <w:p>
      <w:pPr>
        <w:pStyle w:val="4"/>
      </w:pPr>
      <w:r>
        <w:t>progressive</w:t>
      </w:r>
    </w:p>
    <w:p>
      <w:pPr>
        <w:ind w:firstLine="420" w:firstLineChars="0"/>
        <w:rPr>
          <w:rStyle w:val="8"/>
          <w:rFonts w:ascii="Helvetica Neue" w:hAnsi="Helvetica Neue" w:eastAsia="Helvetica Neue" w:cs="Helvetica Neue"/>
          <w:b/>
          <w:i w:val="0"/>
          <w:caps w:val="0"/>
          <w:color w:val="B03A5B"/>
          <w:spacing w:val="0"/>
          <w:sz w:val="30"/>
          <w:szCs w:val="30"/>
          <w:shd w:val="clear" w:fill="FAFAFC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渐进式渲染时每一帧绘制图形数量，设为 0 时不启用渐进式渲染，支持每个系列单独配置。</w:t>
      </w:r>
    </w:p>
    <w:p>
      <w:pPr>
        <w:pStyle w:val="4"/>
      </w:pPr>
      <w:r>
        <w:t>progressiveThreshold</w:t>
      </w:r>
    </w:p>
    <w:p>
      <w:pPr>
        <w:ind w:firstLine="420" w:firstLineChars="0"/>
        <w:rPr>
          <w:rStyle w:val="8"/>
          <w:rFonts w:ascii="Helvetica Neue" w:hAnsi="Helvetica Neue" w:eastAsia="Helvetica Neue" w:cs="Helvetica Neue"/>
          <w:b/>
          <w:i w:val="0"/>
          <w:caps w:val="0"/>
          <w:color w:val="B03A5B"/>
          <w:spacing w:val="0"/>
          <w:sz w:val="30"/>
          <w:szCs w:val="30"/>
          <w:shd w:val="clear" w:fill="FAFAFC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启用渐进式渲染的图形数量阈值</w:t>
      </w:r>
    </w:p>
    <w:p>
      <w:pPr>
        <w:pStyle w:val="4"/>
      </w:pPr>
      <w:r>
        <w:t>blendMode</w:t>
      </w:r>
    </w:p>
    <w:p>
      <w:pPr>
        <w:ind w:firstLine="420" w:firstLineChars="0"/>
        <w:rPr>
          <w:rStyle w:val="8"/>
          <w:rFonts w:ascii="Helvetica Neue" w:hAnsi="Helvetica Neue" w:eastAsia="Helvetica Neue" w:cs="Helvetica Neue"/>
          <w:b/>
          <w:i w:val="0"/>
          <w:caps w:val="0"/>
          <w:color w:val="B03A5B"/>
          <w:spacing w:val="0"/>
          <w:sz w:val="30"/>
          <w:szCs w:val="30"/>
          <w:shd w:val="clear" w:fill="FAFAFC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图形的混合模式，不同的混合模式见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 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instrText xml:space="preserve"> HYPERLINK "https://developer.mozilla.org/en-US/docs/Web/API/CanvasRenderingContext2D/globalCompositeOperation" \t "http://echarts.baidu.com/_blank"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t>https://developer.mozilla.org/en-US/docs/Web/API/CanvasRenderingContext2D/globalCompositeOperation</w:t>
      </w:r>
      <w:r>
        <w:rPr>
          <w:rFonts w:hint="default" w:ascii="Helvetica Neue" w:hAnsi="Helvetica Neue" w:eastAsia="Helvetica Neue" w:cs="Helvetica Neue"/>
          <w:i w:val="0"/>
          <w:caps w:val="0"/>
          <w:color w:val="337AB7"/>
          <w:spacing w:val="0"/>
          <w:sz w:val="21"/>
          <w:szCs w:val="21"/>
          <w:u w:val="none"/>
          <w:shd w:val="clear" w:fill="FAFAFC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 。</w:t>
      </w:r>
    </w:p>
    <w:p>
      <w:pPr>
        <w:pStyle w:val="4"/>
      </w:pPr>
      <w:r>
        <w:t>hoverLayerThreshold</w:t>
      </w:r>
    </w:p>
    <w:p>
      <w:pPr>
        <w:ind w:firstLine="420" w:firstLineChars="0"/>
        <w:rPr>
          <w:rStyle w:val="8"/>
          <w:rFonts w:ascii="Helvetica Neue" w:hAnsi="Helvetica Neue" w:eastAsia="Helvetica Neue" w:cs="Helvetica Neue"/>
          <w:b/>
          <w:i w:val="0"/>
          <w:caps w:val="0"/>
          <w:color w:val="B03A5B"/>
          <w:spacing w:val="0"/>
          <w:sz w:val="30"/>
          <w:szCs w:val="30"/>
          <w:shd w:val="clear" w:fill="FAFAFC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图形数量阈值，决定是否开启单独的 hover 层，在整个图表的图形数量大于该阈值时开启单独的 hover 层。</w:t>
      </w:r>
    </w:p>
    <w:p>
      <w:pPr>
        <w:pStyle w:val="4"/>
      </w:pPr>
      <w:r>
        <w:t>useUTC</w:t>
      </w:r>
    </w:p>
    <w:p>
      <w:pPr>
        <w:ind w:firstLine="420" w:firstLineChars="0"/>
        <w:rPr>
          <w:rStyle w:val="8"/>
          <w:rFonts w:hint="eastAsia" w:ascii="Helvetica Neue" w:hAnsi="Helvetica Neue" w:eastAsia="Helvetica Neue" w:cs="Helvetica Neue"/>
          <w:b/>
          <w:i w:val="0"/>
          <w:caps w:val="0"/>
          <w:color w:val="B03A5B"/>
          <w:spacing w:val="0"/>
          <w:sz w:val="30"/>
          <w:szCs w:val="30"/>
          <w:shd w:val="clear" w:fill="FAFAFC"/>
          <w:lang w:val="en-US" w:eastAsia="zh-CN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fill="FAFAFC"/>
        </w:rPr>
        <w:t>是否使用 UTC 时间。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title.textStyle.rich{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weatherHead</w:t>
      </w:r>
      <w:r>
        <w:rPr>
          <w:rFonts w:hint="eastAsia"/>
          <w:lang w:val="en-US" w:eastAsia="zh-CN"/>
        </w:rPr>
        <w:t>:{}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定义富文本样式。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没有配置的可继承的属性会继承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{weatherHead|天气}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注意：仅仅有canvas支持富文本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文本表示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{b}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组件缩放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5722A"/>
    <w:rsid w:val="07A470A5"/>
    <w:rsid w:val="08401315"/>
    <w:rsid w:val="0DFD0011"/>
    <w:rsid w:val="1295350B"/>
    <w:rsid w:val="18494491"/>
    <w:rsid w:val="1D1F7AE3"/>
    <w:rsid w:val="1FE27B5B"/>
    <w:rsid w:val="207A0C20"/>
    <w:rsid w:val="26130E50"/>
    <w:rsid w:val="29841AD4"/>
    <w:rsid w:val="2DB00CEF"/>
    <w:rsid w:val="32020427"/>
    <w:rsid w:val="334668BE"/>
    <w:rsid w:val="33CC744F"/>
    <w:rsid w:val="33F372B4"/>
    <w:rsid w:val="33F72F6D"/>
    <w:rsid w:val="39AF285E"/>
    <w:rsid w:val="400B334B"/>
    <w:rsid w:val="4220271B"/>
    <w:rsid w:val="4AAC5201"/>
    <w:rsid w:val="4E313E97"/>
    <w:rsid w:val="517F5F02"/>
    <w:rsid w:val="51F36CDB"/>
    <w:rsid w:val="54523AC7"/>
    <w:rsid w:val="5B9E49CD"/>
    <w:rsid w:val="61670049"/>
    <w:rsid w:val="6E115EA7"/>
    <w:rsid w:val="74661C6A"/>
    <w:rsid w:val="76191964"/>
    <w:rsid w:val="763D1E9F"/>
    <w:rsid w:val="76985361"/>
    <w:rsid w:val="77607D7F"/>
    <w:rsid w:val="7A5E41F1"/>
    <w:rsid w:val="7E6E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2018-03-28T10:04:48Z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