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"http://localhost/pages/feature/number/number.html"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http://localhost/pages/feature/number/number.html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Math对象属性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Math.PI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Math对象方法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取绝对值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Math.abs()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Math.ceil()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四舍五入取整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如果第一位小数恰好是5,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正数： 取入</w:t>
      </w:r>
    </w:p>
    <w:p>
      <w:pPr>
        <w:ind w:firstLine="1467" w:firstLineChars="6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负数：取入 --》 第二位小数为非零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正数： 入2.5 ---》 3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负数： -2.5  ---》 -2</w:t>
      </w:r>
    </w:p>
    <w:p>
      <w:pPr>
        <w:ind w:firstLine="1883" w:firstLineChars="89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-2.51 ---》 -3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Math.round()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576578"/>
          <w:spacing w:val="0"/>
          <w:sz w:val="21"/>
          <w:szCs w:val="21"/>
          <w:shd w:val="clear" w:fill="FFFFFF"/>
        </w:rPr>
        <w:t>02717123021030056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65EE9"/>
    <w:rsid w:val="0CB16609"/>
    <w:rsid w:val="38AB6872"/>
    <w:rsid w:val="44D0646D"/>
    <w:rsid w:val="46C42E62"/>
    <w:rsid w:val="56125CD0"/>
    <w:rsid w:val="597D4CD2"/>
    <w:rsid w:val="70C3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2018-05-07T07:08:50Z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