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DOM事件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DOM0级事件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 document.onclick=funA;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document.onclick=funB;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为DOM0级事件，funB会覆盖funA;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DOM2级事件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  IE9不兼容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则会添加多个事件方法。</w:t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兼容所有的解决方案：g0001</w:t>
      </w: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value：class值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add(string,[string])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remove(string, [string])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item(num,[num])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toggle(string, [string]) :兼容性问题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contains(string)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返回是否存在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1043" w:firstLineChars="497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ind w:firstLine="210" w:firstLineChars="1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</w:t>
      </w:r>
    </w:p>
    <w:p>
      <w:pPr>
        <w:ind w:firstLine="210" w:firstLineChars="100"/>
        <w:jc w:val="center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>function ajax()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var</w:t>
      </w:r>
      <w:r>
        <w:rPr>
          <w:rStyle w:val="6"/>
        </w:rPr>
        <w:t xml:space="preserve"> xmlhttp;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if</w:t>
      </w:r>
      <w:r>
        <w:rPr>
          <w:rStyle w:val="6"/>
        </w:rPr>
        <w:t>(</w:t>
      </w:r>
      <w:r>
        <w:t>window</w:t>
      </w:r>
      <w:r>
        <w:rPr>
          <w:rStyle w:val="6"/>
        </w:rPr>
        <w:t>.XMLHttpRequest){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xmlhttp = </w:t>
      </w:r>
      <w:r>
        <w:t>new</w:t>
      </w:r>
      <w:r>
        <w:rPr>
          <w:rStyle w:val="6"/>
        </w:rPr>
        <w:t xml:space="preserve"> XMLHttpRequest();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  <w:r>
        <w:t>else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// code for IE6, IE5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xmlhttp = ActiveXObject(</w:t>
      </w:r>
      <w:r>
        <w:t>"Microsoft.XMLHTTP"</w:t>
      </w:r>
      <w:r>
        <w:rPr>
          <w:rStyle w:val="6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//判定执行状态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xmlhttp.onreadystatechange = </w:t>
      </w:r>
      <w:r>
        <w:t>function()</w:t>
      </w:r>
      <w:r>
        <w:rPr>
          <w:rStyle w:val="6"/>
        </w:rPr>
        <w:t>{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 xml:space="preserve">        </w:t>
      </w:r>
      <w:r>
        <w:t>/*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readyState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0: 请求未初始化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1: 服务器连接已建立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2: 请求已接收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3: 请求处理中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4: 请求已完成，且响应已就绪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status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200:请求成功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404:未找到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            500:服务器内部错误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t xml:space="preserve">        */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</w:t>
      </w:r>
      <w:r>
        <w:t>if</w:t>
      </w:r>
      <w:r>
        <w:rPr>
          <w:rStyle w:val="6"/>
        </w:rPr>
        <w:t xml:space="preserve"> (xmlhttp.readyState==</w:t>
      </w:r>
      <w:r>
        <w:t>4</w:t>
      </w:r>
      <w:r>
        <w:rPr>
          <w:rStyle w:val="6"/>
        </w:rPr>
        <w:t xml:space="preserve"> &amp;&amp; xmlhttp.status==</w:t>
      </w:r>
      <w:r>
        <w:t>200</w:t>
      </w:r>
      <w:r>
        <w:rPr>
          <w:rStyle w:val="6"/>
        </w:rPr>
        <w:t>){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</w:t>
      </w:r>
      <w:r>
        <w:t>document</w:t>
      </w:r>
      <w:r>
        <w:rPr>
          <w:rStyle w:val="6"/>
        </w:rPr>
        <w:t>.getElementById(</w:t>
      </w:r>
      <w:r>
        <w:t>"myDiv"</w:t>
      </w:r>
      <w:r>
        <w:rPr>
          <w:rStyle w:val="6"/>
        </w:rPr>
        <w:t>).innerHTML=xmlhttp.responseText;</w:t>
      </w:r>
      <w:r>
        <w:t>//获得字符串形式的响应数据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xmlhttp.open(</w:t>
      </w:r>
      <w:r>
        <w:t>"Get"</w:t>
      </w:r>
      <w:r>
        <w:rPr>
          <w:rStyle w:val="6"/>
        </w:rPr>
        <w:t>,</w:t>
      </w:r>
      <w:r>
        <w:t>"url"</w:t>
      </w:r>
      <w:r>
        <w:rPr>
          <w:rStyle w:val="6"/>
        </w:rPr>
        <w:t>,</w:t>
      </w:r>
      <w:r>
        <w:t>true</w:t>
      </w:r>
      <w:r>
        <w:rPr>
          <w:rStyle w:val="6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//设置头信息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xmlhttp.setRequestHeader(</w:t>
      </w:r>
      <w:r>
        <w:t>"Content-type"</w:t>
      </w:r>
      <w:r>
        <w:rPr>
          <w:rStyle w:val="6"/>
        </w:rPr>
        <w:t>,</w:t>
      </w:r>
      <w:r>
        <w:t>"application/x-www-form-urlencoded"</w:t>
      </w:r>
      <w:r>
        <w:rPr>
          <w:rStyle w:val="6"/>
        </w:rPr>
        <w:t>);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</w:t>
      </w:r>
      <w:r>
        <w:t>//将信息发送到服务器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xmlhttp.send();    </w:t>
      </w:r>
    </w:p>
    <w:p>
      <w:pPr>
        <w:pStyle w:val="4"/>
        <w:keepNext w:val="0"/>
        <w:keepLines w:val="0"/>
        <w:widowControl/>
        <w:suppressLineNumbers w:val="0"/>
        <w:rPr>
          <w:rStyle w:val="6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>
      <w:pPr>
        <w:ind w:firstLine="210" w:firstLineChars="10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85810"/>
    <w:rsid w:val="065500A1"/>
    <w:rsid w:val="15E51B1E"/>
    <w:rsid w:val="342322FB"/>
    <w:rsid w:val="3E2B3C04"/>
    <w:rsid w:val="44DE1254"/>
    <w:rsid w:val="49231EC2"/>
    <w:rsid w:val="4C58197B"/>
    <w:rsid w:val="52C44AB6"/>
    <w:rsid w:val="5AA13E47"/>
    <w:rsid w:val="629B5E48"/>
    <w:rsid w:val="630A38F1"/>
    <w:rsid w:val="6BF70A22"/>
    <w:rsid w:val="79E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2018-01-29T07:32:29Z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