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服务端渲染解决的问题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SEO优化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更快的内容到达时间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面对的问题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开发条件限制，浏览器特定的代码只能在某些生命期钩子中使用；一些外部扩展库可能需要特殊处理，才能在服务器渲染应用程序中运行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更多的构建设置和部署设置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更多的服务端负载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预渲染解决的问题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D7B72"/>
    <w:rsid w:val="44D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2018-02-24T07:03:00Z</dcterms:created>
  <dc:creator>四娃放风筝</dc:creator>
  <cp:lastModifiedBy>四娃放风筝</cp:lastModifiedBy>
  <dcterms:modified xsi:type="dcterms:W3CDTF">2018-02-24T07:11:01Z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