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lable上点击时，触发了input（与lable关联</w:t>
      </w:r>
      <w:bookmarkStart w:id="0" w:name="_GoBack"/>
      <w:bookmarkEnd w:id="0"/>
      <w:r>
        <w:rPr>
          <w:rFonts w:hint="eastAsia"/>
          <w:lang w:val="en-US" w:eastAsia="zh-CN"/>
        </w:rPr>
        <w:t>）和lable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导致lable上的点击句柄被触发两次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67B0D"/>
    <w:rsid w:val="7866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2018-04-25T05:48:00Z</dcterms:created>
  <dc:creator>四娃放风筝</dc:creator>
  <cp:lastModifiedBy>四娃放风筝</cp:lastModifiedBy>
  <dcterms:modified xsi:type="dcterms:W3CDTF">2018-04-25T05:51:28Z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