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75A" w:rsidRDefault="00DF475A" w:rsidP="00DF475A">
      <w:pPr>
        <w:jc w:val="center"/>
        <w:rPr>
          <w:rFonts w:ascii="Arial Nova Light" w:hAnsi="Arial Nova Light"/>
          <w:b/>
          <w:bCs/>
          <w:color w:val="00B0F0"/>
        </w:rPr>
      </w:pPr>
      <w:r>
        <w:rPr>
          <w:rFonts w:ascii="Arial Nova Light" w:hAnsi="Arial Nova Light"/>
          <w:b/>
          <w:bCs/>
          <w:color w:val="00B0F0"/>
        </w:rPr>
        <w:t>Enabling a SABA/Adobe Connection</w:t>
      </w:r>
    </w:p>
    <w:p w:rsidR="00DF475A" w:rsidRDefault="00DF475A" w:rsidP="00DF475A">
      <w:pPr>
        <w:rPr>
          <w:rFonts w:ascii="Arial Nova Light" w:hAnsi="Arial Nova Light"/>
        </w:rPr>
      </w:pPr>
    </w:p>
    <w:p w:rsidR="00DF475A" w:rsidRDefault="00DF475A" w:rsidP="00DF475A">
      <w:pPr>
        <w:rPr>
          <w:rFonts w:ascii="Arial Nova Light" w:hAnsi="Arial Nova Light"/>
        </w:rPr>
      </w:pPr>
      <w:r>
        <w:rPr>
          <w:rFonts w:ascii="Arial Nova Light" w:hAnsi="Arial Nova Light"/>
          <w:b/>
          <w:bCs/>
          <w:color w:val="00B0F0"/>
        </w:rPr>
        <w:t>Idealised Ambition:</w:t>
      </w:r>
      <w:r>
        <w:rPr>
          <w:rFonts w:ascii="Arial Nova Light" w:hAnsi="Arial Nova Light"/>
          <w:color w:val="00B0F0"/>
        </w:rPr>
        <w:t xml:space="preserve"> </w:t>
      </w:r>
      <w:r>
        <w:rPr>
          <w:rFonts w:ascii="Arial Nova Light" w:hAnsi="Arial Nova Light"/>
        </w:rPr>
        <w:t xml:space="preserve">An external provider (e.g. Cirrus) can use </w:t>
      </w:r>
      <w:r>
        <w:rPr>
          <w:rFonts w:ascii="Arial Nova Light" w:hAnsi="Arial Nova Light"/>
          <w:u w:val="single"/>
        </w:rPr>
        <w:t>their</w:t>
      </w:r>
      <w:r>
        <w:rPr>
          <w:rFonts w:ascii="Arial Nova Light" w:hAnsi="Arial Nova Light"/>
        </w:rPr>
        <w:t xml:space="preserve"> Adobe Connect Environment to host Thames Water employees in a virtual session. Our employees would access this session through SABA (i.e. Learning on Tap) and their attendance is captured on the SABA instructor desk, i.e. number of the mins they were in the Adobe Connect environment</w:t>
      </w:r>
    </w:p>
    <w:p w:rsidR="00DF475A" w:rsidRDefault="00DF475A" w:rsidP="00DF475A">
      <w:pPr>
        <w:rPr>
          <w:rFonts w:ascii="Arial Nova Light" w:hAnsi="Arial Nova Light"/>
        </w:rPr>
      </w:pPr>
    </w:p>
    <w:p w:rsidR="00DF475A" w:rsidRDefault="00DF475A" w:rsidP="00DF475A">
      <w:pPr>
        <w:rPr>
          <w:rFonts w:ascii="Arial Nova Light" w:hAnsi="Arial Nova Light"/>
        </w:rPr>
      </w:pPr>
      <w:r>
        <w:rPr>
          <w:rFonts w:ascii="Arial Nova Light" w:hAnsi="Arial Nova Light"/>
          <w:b/>
          <w:bCs/>
          <w:color w:val="00B0F0"/>
        </w:rPr>
        <w:t>Tested and Assumed Limitations</w:t>
      </w:r>
      <w:r>
        <w:rPr>
          <w:rFonts w:ascii="Arial Nova Light" w:hAnsi="Arial Nova Light"/>
          <w:color w:val="00B0F0"/>
        </w:rPr>
        <w:t xml:space="preserve"> </w:t>
      </w:r>
      <w:r>
        <w:rPr>
          <w:rFonts w:ascii="Arial Nova Light" w:hAnsi="Arial Nova Light"/>
        </w:rPr>
        <w:t>(which stopped us realising our Idealised Ambition):</w:t>
      </w:r>
    </w:p>
    <w:p w:rsidR="00DF475A" w:rsidRDefault="00DF475A" w:rsidP="00DF475A">
      <w:pPr>
        <w:rPr>
          <w:rFonts w:ascii="Arial Nova Light" w:hAnsi="Arial Nova Light"/>
        </w:rPr>
      </w:pPr>
    </w:p>
    <w:p w:rsidR="00DF475A" w:rsidRDefault="00DF475A" w:rsidP="00DF475A">
      <w:pPr>
        <w:numPr>
          <w:ilvl w:val="0"/>
          <w:numId w:val="1"/>
        </w:numPr>
        <w:rPr>
          <w:rFonts w:ascii="Arial Nova Light" w:eastAsia="Times New Roman" w:hAnsi="Arial Nova Light"/>
        </w:rPr>
      </w:pPr>
      <w:r>
        <w:rPr>
          <w:rFonts w:ascii="Arial Nova Light" w:eastAsia="Times New Roman" w:hAnsi="Arial Nova Light"/>
        </w:rPr>
        <w:t>The interface between Adobe and SABA is set up to Thames Water’s Adobe environment and therefore (appears to automatically default) at a class level so delegates cannot enter into Cirrus’ Adobe Connect environment through SABA (this was tested and the results confirmed this assumption therefore subsequent testing was done in TW’s Adobe Connect environment)</w:t>
      </w:r>
    </w:p>
    <w:p w:rsidR="00DF475A" w:rsidRDefault="00DF475A" w:rsidP="00DF475A">
      <w:pPr>
        <w:ind w:left="720"/>
        <w:rPr>
          <w:rFonts w:ascii="Arial Nova Light" w:hAnsi="Arial Nova Light"/>
        </w:rPr>
      </w:pPr>
    </w:p>
    <w:p w:rsidR="00DF475A" w:rsidRDefault="00DF475A" w:rsidP="00DF475A">
      <w:pPr>
        <w:numPr>
          <w:ilvl w:val="0"/>
          <w:numId w:val="1"/>
        </w:numPr>
        <w:rPr>
          <w:rFonts w:ascii="Arial Nova Light" w:eastAsia="Times New Roman" w:hAnsi="Arial Nova Light"/>
        </w:rPr>
      </w:pPr>
      <w:r>
        <w:rPr>
          <w:rFonts w:ascii="Arial Nova Light" w:eastAsia="Times New Roman" w:hAnsi="Arial Nova Light"/>
        </w:rPr>
        <w:t xml:space="preserve">In Thames Water’s Adobe Connect environment the meeting host needs to be the same as the Instructor on SABA and they need to click ‘Lead Class’ from the Instructor Desk (this ‘unlocks’ the door to allow the delegates to come from SABA into Adobe- this was tested and results confirmed this assumption. </w:t>
      </w:r>
      <w:proofErr w:type="gramStart"/>
      <w:r>
        <w:rPr>
          <w:rFonts w:ascii="Arial Nova Light" w:eastAsia="Times New Roman" w:hAnsi="Arial Nova Light"/>
        </w:rPr>
        <w:t>Therefore</w:t>
      </w:r>
      <w:proofErr w:type="gramEnd"/>
      <w:r>
        <w:rPr>
          <w:rFonts w:ascii="Arial Nova Light" w:eastAsia="Times New Roman" w:hAnsi="Arial Nova Light"/>
        </w:rPr>
        <w:t xml:space="preserve"> a TW employee must ‘host’ both sessions, even if there is also an external facilitator in Adobe) </w:t>
      </w:r>
    </w:p>
    <w:p w:rsidR="00DF475A" w:rsidRDefault="00DF475A" w:rsidP="00DF475A">
      <w:pPr>
        <w:rPr>
          <w:rFonts w:ascii="Arial Nova Light" w:hAnsi="Arial Nova Light"/>
        </w:rPr>
      </w:pPr>
    </w:p>
    <w:p w:rsidR="00DF475A" w:rsidRDefault="00DF475A" w:rsidP="00DF475A">
      <w:pPr>
        <w:rPr>
          <w:rFonts w:ascii="Arial Nova Light" w:hAnsi="Arial Nova Light"/>
          <w:color w:val="FF0000"/>
        </w:rPr>
      </w:pPr>
      <w:r>
        <w:rPr>
          <w:rFonts w:ascii="Arial Nova Light" w:hAnsi="Arial Nova Light"/>
          <w:b/>
          <w:bCs/>
          <w:color w:val="00B0F0"/>
        </w:rPr>
        <w:t xml:space="preserve">Revised Ambition: </w:t>
      </w:r>
      <w:r>
        <w:rPr>
          <w:rFonts w:ascii="Arial Nova Light" w:hAnsi="Arial Nova Light"/>
        </w:rPr>
        <w:t xml:space="preserve">An external provider (e.g. Cirrus) can use </w:t>
      </w:r>
      <w:r>
        <w:rPr>
          <w:rFonts w:ascii="Arial Nova Light" w:hAnsi="Arial Nova Light"/>
          <w:u w:val="single"/>
        </w:rPr>
        <w:t>Thames Water’s</w:t>
      </w:r>
      <w:r>
        <w:rPr>
          <w:rFonts w:ascii="Arial Nova Light" w:hAnsi="Arial Nova Light"/>
        </w:rPr>
        <w:t xml:space="preserve"> Adobe Connect Environment to host Thames Water employees in a virtual session. Our employees would access this session through SABA (i.e. Learning on Tap) and their attendance is captured on the SABA instructor desk, i.e. number of the mins they were in the Adobe Connect environment. </w:t>
      </w:r>
      <w:proofErr w:type="gramStart"/>
      <w:r>
        <w:rPr>
          <w:rFonts w:ascii="Arial Nova Light" w:hAnsi="Arial Nova Light"/>
        </w:rPr>
        <w:t>Additionally</w:t>
      </w:r>
      <w:proofErr w:type="gramEnd"/>
      <w:r>
        <w:rPr>
          <w:rFonts w:ascii="Arial Nova Light" w:hAnsi="Arial Nova Light"/>
        </w:rPr>
        <w:t xml:space="preserve"> we need to ensure that </w:t>
      </w:r>
      <w:r>
        <w:rPr>
          <w:rFonts w:ascii="Arial Nova Light" w:hAnsi="Arial Nova Light"/>
          <w:color w:val="000000"/>
        </w:rPr>
        <w:t>Adobe Connect sessions can be curated by Cirrus in TW’s Adobe Connect environment, so the same ‘classroom’ is used multiple times, allowing Cirrus to only have to build the session once.  </w:t>
      </w:r>
    </w:p>
    <w:p w:rsidR="00DF475A" w:rsidRDefault="00DF475A" w:rsidP="00DF475A">
      <w:pPr>
        <w:rPr>
          <w:rFonts w:ascii="Arial Nova Light" w:hAnsi="Arial Nova Light"/>
        </w:rPr>
      </w:pPr>
    </w:p>
    <w:p w:rsidR="00DF475A" w:rsidRDefault="00DF475A" w:rsidP="00DF475A">
      <w:pPr>
        <w:rPr>
          <w:rFonts w:ascii="Arial Nova Light" w:hAnsi="Arial Nova Light"/>
          <w:b/>
          <w:bCs/>
        </w:rPr>
      </w:pPr>
      <w:r>
        <w:rPr>
          <w:rFonts w:ascii="Arial Nova Light" w:hAnsi="Arial Nova Light"/>
          <w:b/>
          <w:bCs/>
          <w:color w:val="FF0000"/>
        </w:rPr>
        <w:t>Issues that have be identified during testing which stop us realising our Revised Ambition:</w:t>
      </w:r>
    </w:p>
    <w:p w:rsidR="00DF475A" w:rsidRDefault="00DF475A" w:rsidP="00DF475A">
      <w:pPr>
        <w:numPr>
          <w:ilvl w:val="0"/>
          <w:numId w:val="2"/>
        </w:numPr>
        <w:rPr>
          <w:rFonts w:ascii="Arial Nova Light" w:eastAsia="Times New Roman" w:hAnsi="Arial Nova Light"/>
        </w:rPr>
      </w:pPr>
      <w:r>
        <w:rPr>
          <w:rFonts w:ascii="Arial Nova Light" w:eastAsia="Times New Roman" w:hAnsi="Arial Nova Light"/>
        </w:rPr>
        <w:t>Sessions in Adobe Connect seem to be created automatically, when they are created in SABA (making the curation of the Adobe Connect class in advance impossible which would be frustrating for Cirrus). Is there a way to ‘push’ to a pre-created adobe session?</w:t>
      </w:r>
    </w:p>
    <w:p w:rsidR="00DF475A" w:rsidRDefault="00DF475A" w:rsidP="00DF475A">
      <w:pPr>
        <w:numPr>
          <w:ilvl w:val="0"/>
          <w:numId w:val="2"/>
        </w:numPr>
        <w:rPr>
          <w:rFonts w:ascii="Arial Nova Light" w:eastAsia="Times New Roman" w:hAnsi="Arial Nova Light"/>
        </w:rPr>
      </w:pPr>
      <w:r>
        <w:rPr>
          <w:rFonts w:ascii="Arial Nova Light" w:eastAsia="Times New Roman" w:hAnsi="Arial Nova Light"/>
        </w:rPr>
        <w:t>Attendance (names and time in session) doesn’t seem to be captured on the instructor desk automatically (meaning this would need to be manually amended, again this is frustrating)</w:t>
      </w:r>
    </w:p>
    <w:p w:rsidR="00DF475A" w:rsidRDefault="00DF475A" w:rsidP="00DF475A">
      <w:pPr>
        <w:rPr>
          <w:rFonts w:ascii="Arial Nova Light" w:hAnsi="Arial Nova Light"/>
        </w:rPr>
      </w:pPr>
    </w:p>
    <w:p w:rsidR="00DF475A" w:rsidRDefault="00DF475A" w:rsidP="00DF475A">
      <w:pPr>
        <w:rPr>
          <w:rFonts w:ascii="Arial Nova Light" w:hAnsi="Arial Nova Light"/>
          <w:b/>
          <w:bCs/>
        </w:rPr>
      </w:pPr>
      <w:r>
        <w:rPr>
          <w:rFonts w:ascii="Arial Nova Light" w:hAnsi="Arial Nova Light"/>
          <w:b/>
          <w:bCs/>
        </w:rPr>
        <w:t>We would like confirmation from SABA, that we are correct with points 1 and 2 (the two reasons why we can’t meet our Idealised Ambition) and their help in resolving A and B (the two issues we are having with our revised ambition)</w:t>
      </w:r>
    </w:p>
    <w:p w:rsidR="001B5EC6" w:rsidRDefault="00DF475A">
      <w:bookmarkStart w:id="0" w:name="_GoBack"/>
      <w:bookmarkEnd w:id="0"/>
    </w:p>
    <w:sectPr w:rsidR="001B5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6FE5"/>
    <w:multiLevelType w:val="hybridMultilevel"/>
    <w:tmpl w:val="D6F27C3C"/>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ACC3F99"/>
    <w:multiLevelType w:val="hybridMultilevel"/>
    <w:tmpl w:val="08A84DCE"/>
    <w:lvl w:ilvl="0" w:tplc="08090015">
      <w:start w:val="1"/>
      <w:numFmt w:val="upperLetter"/>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5A"/>
    <w:rsid w:val="004D6695"/>
    <w:rsid w:val="00996925"/>
    <w:rsid w:val="00DF4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30C7F-3709-421D-9F8C-CFF534A4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75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20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1</cp:revision>
  <dcterms:created xsi:type="dcterms:W3CDTF">2020-10-08T13:37:00Z</dcterms:created>
  <dcterms:modified xsi:type="dcterms:W3CDTF">2020-10-08T13:38:00Z</dcterms:modified>
</cp:coreProperties>
</file>