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w:t>
      </w:r>
    </w:p>
    <w:p>
      <w:pPr>
        <w:spacing w:after="120"/>
      </w:pPr>
      <w:r>
        <w:rPr>
          <w:rFonts w:ascii="Calibri" w:hAnsi="Calibri" w:cs="Calibri"/>
          <w:b w:val="0"/>
          <w:sz w:val="22"/>
        </w:rPr>
        <w:t>Clinical Revision Round 2</w:t>
      </w:r>
    </w:p>
    <w:p>
      <w:pPr>
        <w:pStyle w:val="Heading1"/>
      </w:pPr>
      <w:r>
        <w:rPr>
          <w:rFonts w:ascii="Calibri" w:hAnsi="Calibri"/>
          <w:color w:val="1F3A5F"/>
        </w:rPr>
        <w:t>SET 2</w:t>
      </w:r>
    </w:p>
    <w:p>
      <w:pPr>
        <w:pStyle w:val="Heading2"/>
      </w:pPr>
      <w:r>
        <w:rPr>
          <w:rFonts w:ascii="Calibri" w:hAnsi="Calibri"/>
          <w:color w:val="1F3A5F"/>
        </w:rPr>
        <w:t>CLEAN CASES FOR FRESH CLINICIAN REVIEW</w:t>
      </w:r>
    </w:p>
    <w:p>
      <w:pPr>
        <w:spacing w:after="120"/>
      </w:pPr>
      <w:r>
        <w:rPr>
          <w:rFonts w:ascii="Calibri" w:hAnsi="Calibri" w:cs="Calibri"/>
          <w:b w:val="0"/>
          <w:sz w:val="22"/>
        </w:rPr>
        <w:t>18 cases</w:t>
      </w:r>
    </w:p>
    <w:p>
      <w:pPr>
        <w:spacing w:after="120"/>
      </w:pPr>
      <w:r>
        <w:rPr>
          <w:rFonts w:ascii="Calibri" w:hAnsi="Calibri" w:cs="Calibri"/>
          <w:b w:val="0"/>
          <w:sz w:val="22"/>
        </w:rPr>
        <w:t>VAL-804, VAL-806, VAL-807, VAL-808, VAL-810, VAL-811, VAL-812, VAL-814, VAL-815, VAL-816, VAL-817, VAL-818, VAL-819, VAL-820, VAL-821, VAL-822, VAL-823, and VAL-824.</w:t>
      </w:r>
    </w:p>
    <w:p>
      <w:r>
        <w:rPr>
          <w:rFonts w:ascii="Calibri" w:hAnsi="Calibri" w:cs="Calibri"/>
          <w:b/>
          <w:sz w:val="22"/>
        </w:rPr>
        <w:t xml:space="preserve">Reviewer code: </w:t>
      </w:r>
      <w:sdt>
        <w:sdtPr>
          <w:rPr>
            <w:rFonts w:ascii="Calibri" w:hAnsi="Calibri" w:cs="Calibri"/>
            <w:sz w:val="22"/>
            <w:szCs w:val="22"/>
            <w:u w:val="single"/>
          </w:rPr>
          <w:alias w:val="Reviewer code"/>
          <w:tag w:val="cover-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sz w:val="22"/>
        </w:rPr>
        <w:t xml:space="preserve">Review date: </w:t>
      </w:r>
      <w:sdt>
        <w:sdtPr>
          <w:rPr>
            <w:rFonts w:ascii="Calibri" w:hAnsi="Calibri" w:cs="Calibri"/>
            <w:sz w:val="22"/>
            <w:szCs w:val="22"/>
            <w:u w:val="single"/>
          </w:rPr>
          <w:alias w:val="Review date"/>
          <w:tag w:val="cover-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These 18 cases are clean cases prepared for review under the corrected Round 2 protocol. They are not presented as previously clinician-validated cases. Some underwent narrow pre-review consistency corrections, but they have not received the same substantive prior clinician review as the six cases in Set 1.</w:t>
      </w:r>
    </w:p>
    <w:p>
      <w:pPr>
        <w:spacing w:after="120"/>
      </w:pPr>
      <w:r>
        <w:rPr>
          <w:rFonts w:ascii="Calibri" w:hAnsi="Calibri" w:cs="Calibri"/>
          <w:b w:val="0"/>
          <w:sz w:val="22"/>
        </w:rPr>
        <w:t>Please review Set 1, the six revised cases, before this codebook. This document does not include Round 1 feedback. Ready for clinician review does not mean clinically validated. Every checkbox below starts blank.</w:t>
      </w:r>
    </w:p>
    <w:p>
      <w:pPr>
        <w:keepNext/>
        <w:pageBreakBefore/>
        <w:spacing w:after="40"/>
      </w:pPr>
      <w:r>
        <w:rPr>
          <w:rFonts w:ascii="Calibri" w:hAnsi="Calibri" w:cs="Calibri"/>
          <w:b/>
          <w:color w:val="1F3A5F"/>
          <w:sz w:val="32"/>
        </w:rPr>
        <w:t>CASE VAL-804</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70-year-old Female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2"/>
      </w:pPr>
      <w:r>
        <w:rPr>
          <w:rFonts w:ascii="Calibri" w:hAnsi="Calibri"/>
          <w:color w:val="1F3A5F"/>
        </w:rPr>
        <w:t>Hospital course</w:t>
      </w:r>
    </w:p>
    <w:p>
      <w:pPr>
        <w:spacing w:after="120"/>
      </w:pPr>
      <w:r>
        <w:rPr>
          <w:rFonts w:ascii="Calibri" w:hAnsi="Calibri" w:cs="Calibri"/>
          <w:b w:val="0"/>
          <w:sz w:val="22"/>
        </w:rPr>
        <w:t>A new disease-modifying start was deferred to outpatient confirmation.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130/79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125/67</w:t>
            </w:r>
          </w:p>
        </w:tc>
        <w:tc>
          <w:tcPr>
            <w:tcW w:type="dxa" w:w="1440"/>
            <w:vAlign w:val="top"/>
          </w:tcPr>
          <w:p>
            <w:pPr>
              <w:spacing w:after="20" w:before="20"/>
            </w:pPr>
            <w:r>
              <w:rPr>
                <w:rFonts w:ascii="Calibri" w:hAnsi="Calibri" w:cs="Calibri"/>
                <w:b w:val="0"/>
                <w:sz w:val="20"/>
              </w:rPr>
              <w:t>78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155.0</w:t>
            </w:r>
          </w:p>
        </w:tc>
        <w:tc>
          <w:tcPr>
            <w:tcW w:type="dxa" w:w="2448"/>
            <w:vAlign w:val="top"/>
          </w:tcPr>
          <w:p>
            <w:pPr>
              <w:spacing w:after="20" w:before="20"/>
            </w:pPr>
            <w:r>
              <w:rPr>
                <w:rFonts w:ascii="Calibri" w:hAnsi="Calibri" w:cs="Calibri"/>
                <w:b w:val="0"/>
                <w:sz w:val="20"/>
              </w:rPr>
              <w:t>108.0</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89.000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Reassess pending therapeutic decision</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neurology</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4 C1 Presentation and demographics 1"/>
                <w:tag w:val="VAL-804-c1-Presentation and demographics-1"/>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2"/>
                <w:tag w:val="VAL-804-c1-Presentation and demographics-2"/>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3"/>
                <w:tag w:val="VAL-804-c1-Presentation and demographics-3"/>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4"/>
                <w:tag w:val="VAL-804-c1-Presentation and demographics-4"/>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1"/>
                <w:tag w:val="VAL-804-c1-Fit between presentation and diagnosis-1"/>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2"/>
                <w:tag w:val="VAL-804-c1-Fit between presentation and diagnosis-2"/>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3"/>
                <w:tag w:val="VAL-804-c1-Fit between presentation and diagnosis-3"/>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4"/>
                <w:tag w:val="VAL-804-c1-Fit between presentation and diagnosis-4"/>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4 C1 Vital signs 1"/>
                <w:tag w:val="VAL-804-c1-Vital signs-1"/>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2"/>
                <w:tag w:val="VAL-804-c1-Vital signs-2"/>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3"/>
                <w:tag w:val="VAL-804-c1-Vital signs-3"/>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4"/>
                <w:tag w:val="VAL-804-c1-Vital signs-4"/>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4 C1 Laboratory findings 1"/>
                <w:tag w:val="VAL-804-c1-Laboratory findings-1"/>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2"/>
                <w:tag w:val="VAL-804-c1-Laboratory findings-2"/>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3"/>
                <w:tag w:val="VAL-804-c1-Laboratory findings-3"/>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4"/>
                <w:tag w:val="VAL-804-c1-Laboratory findings-4"/>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4 C1 Medication regimen 1"/>
                <w:tag w:val="VAL-804-c1-Medication regimen-1"/>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2"/>
                <w:tag w:val="VAL-804-c1-Medication regimen-2"/>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3"/>
                <w:tag w:val="VAL-804-c1-Medication regimen-3"/>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4"/>
                <w:tag w:val="VAL-804-c1-Medication regimen-4"/>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4 C1 Hospital course 1"/>
                <w:tag w:val="VAL-804-c1-Hospital course-1"/>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2"/>
                <w:tag w:val="VAL-804-c1-Hospital course-2"/>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3"/>
                <w:tag w:val="VAL-804-c1-Hospital course-3"/>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4"/>
                <w:tag w:val="VAL-804-c1-Hospital course-4"/>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4 C1 Chart consistency 1"/>
                <w:tag w:val="VAL-804-c1-Chart consistency-1"/>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2"/>
                <w:tag w:val="VAL-804-c1-Chart consistency-2"/>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3"/>
                <w:tag w:val="VAL-804-c1-Chart consistency-3"/>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4"/>
                <w:tag w:val="VAL-804-c1-Chart consistency-4"/>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4 C1 Discharge context and follow-up 1"/>
                <w:tag w:val="VAL-804-c1-Discharge context and follow-up-1"/>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2"/>
                <w:tag w:val="VAL-804-c1-Discharge context and follow-up-2"/>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3"/>
                <w:tag w:val="VAL-804-c1-Discharge context and follow-up-3"/>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4"/>
                <w:tag w:val="VAL-804-c1-Discharge context and follow-up-4"/>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4 c1-overall Pass"/>
                <w:tag w:val="VAL-804-c1-overall-Pass"/>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1-overall Fail"/>
                <w:tag w:val="VAL-804-c1-overall-Fail"/>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4-c1-comment"/>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4 c2 Pass"/>
                <w:tag w:val="VAL-804-c2-Pass"/>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2 Fail"/>
                <w:tag w:val="VAL-804-c2-Fail"/>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4-c2-comment"/>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4 c3 Pass"/>
                <w:tag w:val="VAL-804-c3-Pass"/>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3 Fail"/>
                <w:tag w:val="VAL-804-c3-Fail"/>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4 c4 No"/>
                <w:tag w:val="VAL-804-c4-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4 Yes"/>
                <w:tag w:val="VAL-804-c4-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4 c5-issue No"/>
                <w:tag w:val="VAL-804-c5-issue-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5-issue Yes"/>
                <w:tag w:val="VAL-804-c5-issue-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4 c5-leak No"/>
                <w:tag w:val="VAL-804-c5-leak-No"/>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5-leak Yes"/>
                <w:tag w:val="VAL-804-c5-leak-Yes"/>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4-c5-comment"/>
              <w:id w:val="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4 c6 Easy"/>
                <w:tag w:val="VAL-804-c6-Eas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4 c6 Moderate"/>
                <w:tag w:val="VAL-804-c6-Moderate"/>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4 c6 Hard"/>
                <w:tag w:val="VAL-804-c6-Hard"/>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4 c6 Inappropriate or outlier"/>
                <w:tag w:val="VAL-804-c6-Inappropriate or outlier"/>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4 overall Accept"/>
                <w:tag w:val="VAL-804-overall-Accept"/>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4 overall Revise"/>
                <w:tag w:val="VAL-804-overall-Revise"/>
                <w:id w:val="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4 overall Exclude"/>
                <w:tag w:val="VAL-804-overall-Exclude"/>
                <w:id w:val="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4-overall-comment"/>
              <w:id w:val="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4-reviewer"/>
          <w:id w:val="5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4-date"/>
          <w:id w:val="5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VAL-806</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woman with heart failure, hypertension, and hyperlipidemia is admitted with several days of progressive dyspnea and edema. Home medicines are furosemide, atorvastatin, metoprolol succinate, and lisinopril. No prior creatinine from before this illness is documented.</w:t>
      </w:r>
    </w:p>
    <w:p>
      <w:pPr>
        <w:pStyle w:val="Heading3"/>
      </w:pPr>
      <w:r>
        <w:rPr>
          <w:rFonts w:ascii="Calibri" w:hAnsi="Calibri"/>
          <w:color w:val="1F3A5F"/>
        </w:rPr>
        <w:t>Admission note</w:t>
      </w:r>
    </w:p>
    <w:p>
      <w:pPr>
        <w:spacing w:after="120"/>
      </w:pPr>
      <w:r>
        <w:rPr>
          <w:rFonts w:ascii="Calibri" w:hAnsi="Calibri" w:cs="Calibri"/>
          <w:b w:val="0"/>
          <w:sz w:val="22"/>
        </w:rPr>
        <w:t>Admission note. Volume overload with creatinine 2.8 mg/dL. Lisinopril was held because the creatinine rose during decongestion.</w:t>
      </w:r>
    </w:p>
    <w:p>
      <w:pPr>
        <w:pStyle w:val="Heading2"/>
      </w:pPr>
      <w:r>
        <w:rPr>
          <w:rFonts w:ascii="Calibri" w:hAnsi="Calibri"/>
          <w:color w:val="1F3A5F"/>
        </w:rPr>
        <w:t>Hospital course</w:t>
      </w:r>
    </w:p>
    <w:p>
      <w:pPr>
        <w:spacing w:after="120"/>
      </w:pPr>
      <w:r>
        <w:rPr>
          <w:rFonts w:ascii="Calibri" w:hAnsi="Calibri" w:cs="Calibri"/>
          <w:b w:val="0"/>
          <w:sz w:val="22"/>
        </w:rPr>
        <w:t>Lisinopril was held while creatinine was 2.8 mg/dL. Creatinine then fell to 1.6 mg/dL. Potassium was 3.8 mmol/L on admission and 4.5 mmol/L at discharge. Discharge systolic blood pressure was 116 mmHg. No prior creatinine is available for comparison.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124/72</w:t>
            </w:r>
          </w:p>
        </w:tc>
        <w:tc>
          <w:tcPr>
            <w:tcW w:type="dxa" w:w="1440"/>
            <w:vAlign w:val="top"/>
          </w:tcPr>
          <w:p>
            <w:pPr>
              <w:spacing w:after="20" w:before="20"/>
            </w:pPr>
            <w:r>
              <w:rPr>
                <w:rFonts w:ascii="Calibri" w:hAnsi="Calibri" w:cs="Calibri"/>
                <w:b w:val="0"/>
                <w:sz w:val="20"/>
              </w:rPr>
              <w:t>107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89.00 %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116/72</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2.8</w:t>
            </w:r>
          </w:p>
        </w:tc>
        <w:tc>
          <w:tcPr>
            <w:tcW w:type="dxa" w:w="2448"/>
            <w:vAlign w:val="top"/>
          </w:tcPr>
          <w:p>
            <w:pPr>
              <w:spacing w:after="20" w:before="20"/>
            </w:pPr>
            <w:r>
              <w:rPr>
                <w:rFonts w:ascii="Calibri" w:hAnsi="Calibri" w:cs="Calibri"/>
                <w:b w:val="0"/>
                <w:sz w:val="20"/>
              </w:rPr>
              <w:t>1.6</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3.8</w:t>
            </w:r>
          </w:p>
        </w:tc>
        <w:tc>
          <w:tcPr>
            <w:tcW w:type="dxa" w:w="2448"/>
            <w:vAlign w:val="top"/>
          </w:tcPr>
          <w:p>
            <w:pPr>
              <w:spacing w:after="20" w:before="20"/>
            </w:pPr>
            <w:r>
              <w:rPr>
                <w:rFonts w:ascii="Calibri" w:hAnsi="Calibri" w:cs="Calibri"/>
                <w:b w:val="0"/>
                <w:sz w:val="20"/>
              </w:rPr>
              <w:t>4.5</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73.000</w:t>
            </w:r>
          </w:p>
        </w:tc>
        <w:tc>
          <w:tcPr>
            <w:tcW w:type="dxa" w:w="3312"/>
            <w:vAlign w:val="top"/>
          </w:tcPr>
          <w:p>
            <w:pPr>
              <w:spacing w:after="20" w:before="20"/>
            </w:pPr>
            <w:r>
              <w:rPr>
                <w:rFonts w:ascii="Calibri" w:hAnsi="Calibri" w:cs="Calibri"/>
                <w:b w:val="0"/>
                <w:sz w:val="20"/>
              </w:rPr>
              <w:t>74.000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1307</w:t>
            </w:r>
          </w:p>
        </w:tc>
        <w:tc>
          <w:tcPr>
            <w:tcW w:type="dxa" w:w="2448"/>
            <w:vAlign w:val="top"/>
          </w:tcPr>
          <w:p>
            <w:pPr>
              <w:spacing w:after="20" w:before="20"/>
            </w:pPr>
            <w:r>
              <w:rPr>
                <w:rFonts w:ascii="Calibri" w:hAnsi="Calibri" w:cs="Calibri"/>
                <w:b w:val="0"/>
                <w:sz w:val="20"/>
              </w:rPr>
              <w:t>2064</w:t>
            </w:r>
          </w:p>
        </w:tc>
        <w:tc>
          <w:tcPr>
            <w:tcW w:type="dxa" w:w="2448"/>
            <w:vAlign w:val="top"/>
          </w:tcPr>
          <w:p>
            <w:pPr>
              <w:spacing w:after="20" w:before="20"/>
            </w:pPr>
            <w:r>
              <w:rPr>
                <w:rFonts w:ascii="Calibri" w:hAnsi="Calibri" w:cs="Calibri"/>
                <w:b w:val="0"/>
                <w:sz w:val="20"/>
              </w:rPr>
              <w:t>-757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Held for creatinine 2.8 mg/dL during decongestion. Discharge creatinine is 1.6 mg/dL.</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Congestion with small pleural effusions.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Creatinine fell from 2.8 mg/dL to 1.6 mg/dL during diuresis.</w:t>
            </w:r>
          </w:p>
        </w:tc>
        <w:tc>
          <w:tcPr>
            <w:tcW w:type="dxa" w:w="3264"/>
            <w:vAlign w:val="top"/>
          </w:tcPr>
          <w:p>
            <w:pPr>
              <w:spacing w:after="20" w:before="20"/>
            </w:pPr>
            <w:r>
              <w:rPr>
                <w:rFonts w:ascii="Calibri" w:hAnsi="Calibri" w:cs="Calibri"/>
                <w:b w:val="0"/>
                <w:sz w:val="20"/>
              </w:rPr>
              <w:t>No creatinine from before this illness is in the record.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Cardiology follow-up to reassess held therapy</w:t>
            </w:r>
          </w:p>
        </w:tc>
        <w:tc>
          <w:tcPr>
            <w:tcW w:type="dxa" w:w="3264"/>
            <w:vAlign w:val="top"/>
          </w:tcPr>
          <w:p>
            <w:pPr>
              <w:spacing w:after="20" w:before="20"/>
            </w:pPr>
            <w:r>
              <w:rPr>
                <w:rFonts w:ascii="Calibri" w:hAnsi="Calibri" w:cs="Calibri"/>
                <w:b w:val="0"/>
                <w:sz w:val="20"/>
              </w:rPr>
              <w:t>3 days</w:t>
            </w:r>
          </w:p>
        </w:tc>
        <w:tc>
          <w:tcPr>
            <w:tcW w:type="dxa" w:w="3264"/>
            <w:vAlign w:val="top"/>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6 C1 Presentation and demographics 1"/>
                <w:tag w:val="VAL-806-c1-Presentation and demographics-1"/>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2"/>
                <w:tag w:val="VAL-806-c1-Presentation and demographics-2"/>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3"/>
                <w:tag w:val="VAL-806-c1-Presentation and demographics-3"/>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4"/>
                <w:tag w:val="VAL-806-c1-Presentation and demographics-4"/>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1"/>
                <w:tag w:val="VAL-806-c1-Fit between presentation and diagnosis-1"/>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2"/>
                <w:tag w:val="VAL-806-c1-Fit between presentation and diagnosis-2"/>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3"/>
                <w:tag w:val="VAL-806-c1-Fit between presentation and diagnosis-3"/>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4"/>
                <w:tag w:val="VAL-806-c1-Fit between presentation and diagnosis-4"/>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6 C1 Vital signs 1"/>
                <w:tag w:val="VAL-806-c1-Vital signs-1"/>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2"/>
                <w:tag w:val="VAL-806-c1-Vital signs-2"/>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3"/>
                <w:tag w:val="VAL-806-c1-Vital signs-3"/>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4"/>
                <w:tag w:val="VAL-806-c1-Vital signs-4"/>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6 C1 Laboratory findings 1"/>
                <w:tag w:val="VAL-806-c1-Laboratory findings-1"/>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2"/>
                <w:tag w:val="VAL-806-c1-Laboratory findings-2"/>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3"/>
                <w:tag w:val="VAL-806-c1-Laboratory findings-3"/>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4"/>
                <w:tag w:val="VAL-806-c1-Laboratory findings-4"/>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6 C1 Medication regimen 1"/>
                <w:tag w:val="VAL-806-c1-Medication regimen-1"/>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2"/>
                <w:tag w:val="VAL-806-c1-Medication regimen-2"/>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3"/>
                <w:tag w:val="VAL-806-c1-Medication regimen-3"/>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4"/>
                <w:tag w:val="VAL-806-c1-Medication regimen-4"/>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6 C1 Hospital course 1"/>
                <w:tag w:val="VAL-806-c1-Hospital course-1"/>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2"/>
                <w:tag w:val="VAL-806-c1-Hospital course-2"/>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3"/>
                <w:tag w:val="VAL-806-c1-Hospital course-3"/>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4"/>
                <w:tag w:val="VAL-806-c1-Hospital course-4"/>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6 C1 Chart consistency 1"/>
                <w:tag w:val="VAL-806-c1-Chart consistency-1"/>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2"/>
                <w:tag w:val="VAL-806-c1-Chart consistency-2"/>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3"/>
                <w:tag w:val="VAL-806-c1-Chart consistency-3"/>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4"/>
                <w:tag w:val="VAL-806-c1-Chart consistency-4"/>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6 C1 Discharge context and follow-up 1"/>
                <w:tag w:val="VAL-806-c1-Discharge context and follow-up-1"/>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2"/>
                <w:tag w:val="VAL-806-c1-Discharge context and follow-up-2"/>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3"/>
                <w:tag w:val="VAL-806-c1-Discharge context and follow-up-3"/>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4"/>
                <w:tag w:val="VAL-806-c1-Discharge context and follow-up-4"/>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6 c1-overall Pass"/>
                <w:tag w:val="VAL-806-c1-overall-Pass"/>
                <w:id w:val="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1-overall Fail"/>
                <w:tag w:val="VAL-806-c1-overall-Fail"/>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6-c1-comment"/>
              <w:id w:val="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6 c2 Pass"/>
                <w:tag w:val="VAL-806-c2-Pass"/>
                <w:id w:val="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2 Fail"/>
                <w:tag w:val="VAL-806-c2-Fail"/>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6-c2-comment"/>
              <w:id w:val="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lisinopril held because creatinine is still 1.6 mg/dL and no pre-illness baseline is documented.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lisinopril versus continued hold, given creatinine 2.8 mg/dL falling to 1.6 mg/dL without a known baseline?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6-adjudication"/>
              <w:id w:val="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6 c3 Pass"/>
                <w:tag w:val="VAL-806-c3-Pass"/>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3 Fail"/>
                <w:tag w:val="VAL-806-c3-Fail"/>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6 c4 No"/>
                <w:tag w:val="VAL-806-c4-No"/>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4 Yes"/>
                <w:tag w:val="VAL-806-c4-Yes"/>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6 c5-issue No"/>
                <w:tag w:val="VAL-806-c5-issue-No"/>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5-issue Yes"/>
                <w:tag w:val="VAL-806-c5-issue-Yes"/>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6 c5-leak No"/>
                <w:tag w:val="VAL-806-c5-leak-No"/>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5-leak Yes"/>
                <w:tag w:val="VAL-806-c5-leak-Yes"/>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6-c5-comment"/>
              <w:id w:val="1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6 c6 Easy"/>
                <w:tag w:val="VAL-806-c6-Easy"/>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6 c6 Moderate"/>
                <w:tag w:val="VAL-806-c6-Moderate"/>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6 c6 Hard"/>
                <w:tag w:val="VAL-806-c6-Hard"/>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6 c6 Inappropriate or outlier"/>
                <w:tag w:val="VAL-806-c6-Inappropriate or outlier"/>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6 overall Accept"/>
                <w:tag w:val="VAL-806-overall-Accept"/>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6 overall Revise"/>
                <w:tag w:val="VAL-806-overall-Revis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6 overall Exclude"/>
                <w:tag w:val="VAL-806-overall-Exclud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6-overall-comment"/>
              <w:id w:val="1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6-reviewer"/>
          <w:id w:val="1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6-date"/>
          <w:id w:val="1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VAL-807</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60-year-old 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60-year-old man with heart failure and hyperlipidemia is admitted with two days of worsening dyspnea and orthopnea. Home medicines are oral furosemide 40 MG once daily, atorvastatin, and metoprolol succinate.</w:t>
      </w:r>
    </w:p>
    <w:p>
      <w:pPr>
        <w:pStyle w:val="Heading3"/>
      </w:pPr>
      <w:r>
        <w:rPr>
          <w:rFonts w:ascii="Calibri" w:hAnsi="Calibri"/>
          <w:color w:val="1F3A5F"/>
        </w:rPr>
        <w:t>Admission note</w:t>
      </w:r>
    </w:p>
    <w:p>
      <w:pPr>
        <w:spacing w:after="120"/>
      </w:pPr>
      <w:r>
        <w:rPr>
          <w:rFonts w:ascii="Calibri" w:hAnsi="Calibri" w:cs="Calibri"/>
          <w:b w:val="0"/>
          <w:sz w:val="22"/>
        </w:rPr>
        <w:t>Admission note. Decompensated heart failure. The medication list does not include a potassium replacement product.</w:t>
      </w:r>
    </w:p>
    <w:p>
      <w:pPr>
        <w:pStyle w:val="Heading2"/>
      </w:pPr>
      <w:r>
        <w:rPr>
          <w:rFonts w:ascii="Calibri" w:hAnsi="Calibri"/>
          <w:color w:val="1F3A5F"/>
        </w:rPr>
        <w:t>Hospital course</w:t>
      </w:r>
    </w:p>
    <w:p>
      <w:pPr>
        <w:spacing w:after="120"/>
      </w:pPr>
      <w:r>
        <w:rPr>
          <w:rFonts w:ascii="Calibri" w:hAnsi="Calibri" w:cs="Calibri"/>
          <w:b w:val="0"/>
          <w:sz w:val="22"/>
        </w:rPr>
        <w:t>Diuresis used the recorded loop diuretic. Potassium was 3.5 mmol/L on admission and 3.8 mmol/L at discharge. Creatinine stayed 1.2 mg/dL. Natriuretic peptide fell from 836 pg/mL to 585 pg/mL. Weight fell from 99 kg to 93 kg. No potassium medication was administered.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119/70</w:t>
            </w:r>
          </w:p>
        </w:tc>
        <w:tc>
          <w:tcPr>
            <w:tcW w:type="dxa" w:w="1440"/>
            <w:vAlign w:val="top"/>
          </w:tcPr>
          <w:p>
            <w:pPr>
              <w:spacing w:after="20" w:before="20"/>
            </w:pPr>
            <w:r>
              <w:rPr>
                <w:rFonts w:ascii="Calibri" w:hAnsi="Calibri" w:cs="Calibri"/>
                <w:b w:val="0"/>
                <w:sz w:val="20"/>
              </w:rPr>
              <w:t>102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137/77</w:t>
            </w:r>
          </w:p>
        </w:tc>
        <w:tc>
          <w:tcPr>
            <w:tcW w:type="dxa" w:w="1440"/>
            <w:vAlign w:val="top"/>
          </w:tcPr>
          <w:p>
            <w:pPr>
              <w:spacing w:after="20" w:before="20"/>
            </w:pPr>
            <w:r>
              <w:rPr>
                <w:rFonts w:ascii="Calibri" w:hAnsi="Calibri" w:cs="Calibri"/>
                <w:b w:val="0"/>
                <w:sz w:val="20"/>
              </w:rPr>
              <w:t>62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3.5</w:t>
            </w:r>
          </w:p>
        </w:tc>
        <w:tc>
          <w:tcPr>
            <w:tcW w:type="dxa" w:w="2448"/>
            <w:vAlign w:val="top"/>
          </w:tcPr>
          <w:p>
            <w:pPr>
              <w:spacing w:after="20" w:before="20"/>
            </w:pPr>
            <w:r>
              <w:rPr>
                <w:rFonts w:ascii="Calibri" w:hAnsi="Calibri" w:cs="Calibri"/>
                <w:b w:val="0"/>
                <w:sz w:val="20"/>
              </w:rPr>
              <w:t>3.8</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836.0</w:t>
            </w:r>
          </w:p>
        </w:tc>
        <w:tc>
          <w:tcPr>
            <w:tcW w:type="dxa" w:w="2448"/>
            <w:vAlign w:val="top"/>
          </w:tcPr>
          <w:p>
            <w:pPr>
              <w:spacing w:after="20" w:before="20"/>
            </w:pPr>
            <w:r>
              <w:rPr>
                <w:rFonts w:ascii="Calibri" w:hAnsi="Calibri" w:cs="Calibri"/>
                <w:b w:val="0"/>
                <w:sz w:val="20"/>
              </w:rPr>
              <w:t>585.0</w:t>
            </w:r>
          </w:p>
        </w:tc>
        <w:tc>
          <w:tcPr>
            <w:tcW w:type="dxa" w:w="1152"/>
            <w:vAlign w:val="top"/>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99.000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93.000</w:t>
            </w:r>
          </w:p>
        </w:tc>
        <w:tc>
          <w:tcPr>
            <w:tcW w:type="dxa" w:w="3312"/>
            <w:vAlign w:val="top"/>
          </w:tcPr>
          <w:p>
            <w:pPr>
              <w:spacing w:after="20" w:before="20"/>
            </w:pPr>
            <w:r>
              <w:rPr>
                <w:rFonts w:ascii="Calibri" w:hAnsi="Calibri" w:cs="Calibri"/>
                <w:b w:val="0"/>
                <w:sz w:val="20"/>
              </w:rPr>
              <w:t>95.000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1325</w:t>
            </w:r>
          </w:p>
        </w:tc>
        <w:tc>
          <w:tcPr>
            <w:tcW w:type="dxa" w:w="2448"/>
            <w:vAlign w:val="top"/>
          </w:tcPr>
          <w:p>
            <w:pPr>
              <w:spacing w:after="20" w:before="20"/>
            </w:pPr>
            <w:r>
              <w:rPr>
                <w:rFonts w:ascii="Calibri" w:hAnsi="Calibri" w:cs="Calibri"/>
                <w:b w:val="0"/>
                <w:sz w:val="20"/>
              </w:rPr>
              <w:t>2417</w:t>
            </w:r>
          </w:p>
        </w:tc>
        <w:tc>
          <w:tcPr>
            <w:tcW w:type="dxa" w:w="2448"/>
            <w:vAlign w:val="top"/>
          </w:tcPr>
          <w:p>
            <w:pPr>
              <w:spacing w:after="20" w:before="20"/>
            </w:pPr>
            <w:r>
              <w:rPr>
                <w:rFonts w:ascii="Calibri" w:hAnsi="Calibri" w:cs="Calibri"/>
                <w:b w:val="0"/>
                <w:sz w:val="20"/>
              </w:rPr>
              <w:t>-1092</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vascular congestion and interstitial edema.</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discharge</w:t>
            </w:r>
          </w:p>
        </w:tc>
        <w:tc>
          <w:tcPr>
            <w:tcW w:type="dxa" w:w="3264"/>
            <w:vAlign w:val="top"/>
          </w:tcPr>
          <w:p>
            <w:pPr>
              <w:spacing w:after="20" w:before="20"/>
            </w:pPr>
            <w:r>
              <w:rPr>
                <w:rFonts w:ascii="Calibri" w:hAnsi="Calibri" w:cs="Calibri"/>
                <w:b w:val="0"/>
                <w:sz w:val="20"/>
              </w:rPr>
              <w:t>Improved pulmonary edema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Inpatient cardiology recommendations were recorded.</w:t>
            </w:r>
          </w:p>
        </w:tc>
        <w:tc>
          <w:tcPr>
            <w:tcW w:type="dxa" w:w="3264"/>
            <w:vAlign w:val="top"/>
          </w:tcPr>
          <w:p>
            <w:pPr>
              <w:spacing w:after="20" w:before="20"/>
            </w:pPr>
            <w:r>
              <w:rPr>
                <w:rFonts w:ascii="Calibri" w:hAnsi="Calibri" w:cs="Calibri"/>
                <w:b w:val="0"/>
                <w:sz w:val="20"/>
              </w:rPr>
              <w:t>Potassium was 3.5 mmol/L then 3.8 mmol/L without a potassium product.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Electrolyte and heart-failure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7 C1 Presentation and demographics 1"/>
                <w:tag w:val="VAL-807-c1-Presentation and demographics-1"/>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2"/>
                <w:tag w:val="VAL-807-c1-Presentation and demographics-2"/>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3"/>
                <w:tag w:val="VAL-807-c1-Presentation and demographics-3"/>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4"/>
                <w:tag w:val="VAL-807-c1-Presentation and demographics-4"/>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1"/>
                <w:tag w:val="VAL-807-c1-Fit between presentation and diagnosis-1"/>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2"/>
                <w:tag w:val="VAL-807-c1-Fit between presentation and diagnosis-2"/>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3"/>
                <w:tag w:val="VAL-807-c1-Fit between presentation and diagnosis-3"/>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4"/>
                <w:tag w:val="VAL-807-c1-Fit between presentation and diagnosis-4"/>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7 C1 Vital signs 1"/>
                <w:tag w:val="VAL-807-c1-Vital signs-1"/>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2"/>
                <w:tag w:val="VAL-807-c1-Vital signs-2"/>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3"/>
                <w:tag w:val="VAL-807-c1-Vital signs-3"/>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4"/>
                <w:tag w:val="VAL-807-c1-Vital signs-4"/>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7 C1 Laboratory findings 1"/>
                <w:tag w:val="VAL-807-c1-Laboratory findings-1"/>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2"/>
                <w:tag w:val="VAL-807-c1-Laboratory findings-2"/>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3"/>
                <w:tag w:val="VAL-807-c1-Laboratory findings-3"/>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4"/>
                <w:tag w:val="VAL-807-c1-Laboratory findings-4"/>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7 C1 Medication regimen 1"/>
                <w:tag w:val="VAL-807-c1-Medication regimen-1"/>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2"/>
                <w:tag w:val="VAL-807-c1-Medication regimen-2"/>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3"/>
                <w:tag w:val="VAL-807-c1-Medication regimen-3"/>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4"/>
                <w:tag w:val="VAL-807-c1-Medication regimen-4"/>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7 C1 Hospital course 1"/>
                <w:tag w:val="VAL-807-c1-Hospital course-1"/>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2"/>
                <w:tag w:val="VAL-807-c1-Hospital course-2"/>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3"/>
                <w:tag w:val="VAL-807-c1-Hospital course-3"/>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4"/>
                <w:tag w:val="VAL-807-c1-Hospital course-4"/>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7 C1 Chart consistency 1"/>
                <w:tag w:val="VAL-807-c1-Chart consistency-1"/>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2"/>
                <w:tag w:val="VAL-807-c1-Chart consistency-2"/>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3"/>
                <w:tag w:val="VAL-807-c1-Chart consistency-3"/>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4"/>
                <w:tag w:val="VAL-807-c1-Chart consistency-4"/>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7 C1 Discharge context and follow-up 1"/>
                <w:tag w:val="VAL-807-c1-Discharge context and follow-up-1"/>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2"/>
                <w:tag w:val="VAL-807-c1-Discharge context and follow-up-2"/>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3"/>
                <w:tag w:val="VAL-807-c1-Discharge context and follow-up-3"/>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4"/>
                <w:tag w:val="VAL-807-c1-Discharge context and follow-up-4"/>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7 c1-overall Pass"/>
                <w:tag w:val="VAL-807-c1-overall-Pass"/>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1-overall Fail"/>
                <w:tag w:val="VAL-807-c1-overall-Fail"/>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7-c1-comment"/>
              <w:id w:val="1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7 c2 Pass"/>
                <w:tag w:val="VAL-807-c2-Pass"/>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2 Fail"/>
                <w:tag w:val="VAL-807-c2-Fail"/>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7-c2-comment"/>
              <w:id w:val="1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7 c3 Pass"/>
                <w:tag w:val="VAL-807-c3-Pass"/>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3 Fail"/>
                <w:tag w:val="VAL-807-c3-Fail"/>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7 c4 No"/>
                <w:tag w:val="VAL-807-c4-No"/>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4 Yes"/>
                <w:tag w:val="VAL-807-c4-Yes"/>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7 c5-issue No"/>
                <w:tag w:val="VAL-807-c5-issue-No"/>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5-issue Yes"/>
                <w:tag w:val="VAL-807-c5-issue-Yes"/>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7 c5-leak No"/>
                <w:tag w:val="VAL-807-c5-leak-No"/>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5-leak Yes"/>
                <w:tag w:val="VAL-807-c5-leak-Yes"/>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7-c5-comment"/>
              <w:id w:val="1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7 c6 Easy"/>
                <w:tag w:val="VAL-807-c6-Easy"/>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7 c6 Moderate"/>
                <w:tag w:val="VAL-807-c6-Moderate"/>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7 c6 Hard"/>
                <w:tag w:val="VAL-807-c6-Hard"/>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7 c6 Inappropriate or outlier"/>
                <w:tag w:val="VAL-807-c6-Inappropriate or outlier"/>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7 overall Accept"/>
                <w:tag w:val="VAL-807-overall-Accept"/>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7 overall Revise"/>
                <w:tag w:val="VAL-807-overall-Revis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7 overall Exclude"/>
                <w:tag w:val="VAL-807-overall-Exclud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7-overall-comment"/>
              <w:id w:val="1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7-reviewer"/>
          <w:id w:val="17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7-date"/>
          <w:id w:val="17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VAL-808</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66</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66-year-old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66-year-old woman with systolic heart failure and hypertension is admitted with one week of worsening edema and orthopnea. Home medicines are oral furosemide 40 MG once daily, spironolactone, lisinopril, and metoprolol succinate. Admission weight is 94 kg.</w:t>
      </w:r>
    </w:p>
    <w:p>
      <w:pPr>
        <w:pStyle w:val="Heading3"/>
      </w:pPr>
      <w:r>
        <w:rPr>
          <w:rFonts w:ascii="Calibri" w:hAnsi="Calibri"/>
          <w:color w:val="1F3A5F"/>
        </w:rPr>
        <w:t>Admission note</w:t>
      </w:r>
    </w:p>
    <w:p>
      <w:pPr>
        <w:spacing w:after="120"/>
      </w:pPr>
      <w:r>
        <w:rPr>
          <w:rFonts w:ascii="Calibri" w:hAnsi="Calibri" w:cs="Calibri"/>
          <w:b w:val="0"/>
          <w:sz w:val="22"/>
        </w:rPr>
        <w:t>Admission note. Edema and orthopnea. Oral furosemide 40 MG once daily is both the home dose and the inpatient dose.</w:t>
      </w:r>
    </w:p>
    <w:p>
      <w:pPr>
        <w:pStyle w:val="Heading2"/>
      </w:pPr>
      <w:r>
        <w:rPr>
          <w:rFonts w:ascii="Calibri" w:hAnsi="Calibri"/>
          <w:color w:val="1F3A5F"/>
        </w:rPr>
        <w:t>Hospital course</w:t>
      </w:r>
    </w:p>
    <w:p>
      <w:pPr>
        <w:spacing w:after="120"/>
      </w:pPr>
      <w:r>
        <w:rPr>
          <w:rFonts w:ascii="Calibri" w:hAnsi="Calibri" w:cs="Calibri"/>
          <w:b w:val="0"/>
          <w:sz w:val="22"/>
        </w:rPr>
        <w:t>The same oral furosemide 40 MG once daily was used in the hospital. Weight fell from 94 kg to 92 kg. The dry weight is 92 kg, matching the discharge weight. The recorded intake and output do not support an 8 kg loss. Creatinine stayed 0.9 mg/dL and potassium rose from 3.4 mmol/L to 3.7 mmol/L. Discharge systolic blood pressure was 142 mmHg.</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139/82</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142/64</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3.4</w:t>
            </w:r>
          </w:p>
        </w:tc>
        <w:tc>
          <w:tcPr>
            <w:tcW w:type="dxa" w:w="2448"/>
            <w:vAlign w:val="top"/>
          </w:tcPr>
          <w:p>
            <w:pPr>
              <w:spacing w:after="20" w:before="20"/>
            </w:pPr>
            <w:r>
              <w:rPr>
                <w:rFonts w:ascii="Calibri" w:hAnsi="Calibri" w:cs="Calibri"/>
                <w:b w:val="0"/>
                <w:sz w:val="20"/>
              </w:rPr>
              <w:t>3.7</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94.000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92.000</w:t>
            </w:r>
          </w:p>
        </w:tc>
        <w:tc>
          <w:tcPr>
            <w:tcW w:type="dxa" w:w="3312"/>
            <w:vAlign w:val="top"/>
          </w:tcPr>
          <w:p>
            <w:pPr>
              <w:spacing w:after="20" w:before="20"/>
            </w:pPr>
            <w:r>
              <w:rPr>
                <w:rFonts w:ascii="Calibri" w:hAnsi="Calibri" w:cs="Calibri"/>
                <w:b w:val="0"/>
                <w:sz w:val="20"/>
              </w:rPr>
              <w:t>92.000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1569</w:t>
            </w:r>
          </w:p>
        </w:tc>
        <w:tc>
          <w:tcPr>
            <w:tcW w:type="dxa" w:w="2448"/>
            <w:vAlign w:val="top"/>
          </w:tcPr>
          <w:p>
            <w:pPr>
              <w:spacing w:after="20" w:before="20"/>
            </w:pPr>
            <w:r>
              <w:rPr>
                <w:rFonts w:ascii="Calibri" w:hAnsi="Calibri" w:cs="Calibri"/>
                <w:b w:val="0"/>
                <w:sz w:val="20"/>
              </w:rPr>
              <w:t>2248</w:t>
            </w:r>
          </w:p>
        </w:tc>
        <w:tc>
          <w:tcPr>
            <w:tcW w:type="dxa" w:w="2448"/>
            <w:vAlign w:val="top"/>
          </w:tcPr>
          <w:p>
            <w:pPr>
              <w:spacing w:after="20" w:before="20"/>
            </w:pPr>
            <w:r>
              <w:rPr>
                <w:rFonts w:ascii="Calibri" w:hAnsi="Calibri" w:cs="Calibri"/>
                <w:b w:val="0"/>
                <w:sz w:val="20"/>
              </w:rPr>
              <w:t>-679</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spironolactone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spironolactone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Residual mild congestion.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Discharge weight is 92 kg, equal to the dry weight.</w:t>
            </w:r>
          </w:p>
        </w:tc>
        <w:tc>
          <w:tcPr>
            <w:tcW w:type="dxa" w:w="3264"/>
            <w:vAlign w:val="top"/>
          </w:tcPr>
          <w:p>
            <w:pPr>
              <w:spacing w:after="20" w:before="20"/>
            </w:pPr>
            <w:r>
              <w:rPr>
                <w:rFonts w:ascii="Calibri" w:hAnsi="Calibri" w:cs="Calibri"/>
                <w:b w:val="0"/>
                <w:sz w:val="20"/>
              </w:rPr>
              <w:t>Creatinine stayed 0.9 mg/dL and potassium was 3.7 mmol/L.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volume follow-up after diuretic adjustment</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8 C1 Presentation and demographics 1"/>
                <w:tag w:val="VAL-808-c1-Presentation and demographics-1"/>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2"/>
                <w:tag w:val="VAL-808-c1-Presentation and demographics-2"/>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3"/>
                <w:tag w:val="VAL-808-c1-Presentation and demographics-3"/>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4"/>
                <w:tag w:val="VAL-808-c1-Presentation and demographics-4"/>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1"/>
                <w:tag w:val="VAL-808-c1-Fit between presentation and diagnosis-1"/>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2"/>
                <w:tag w:val="VAL-808-c1-Fit between presentation and diagnosis-2"/>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3"/>
                <w:tag w:val="VAL-808-c1-Fit between presentation and diagnosis-3"/>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4"/>
                <w:tag w:val="VAL-808-c1-Fit between presentation and diagnosis-4"/>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8 C1 Vital signs 1"/>
                <w:tag w:val="VAL-808-c1-Vital signs-1"/>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2"/>
                <w:tag w:val="VAL-808-c1-Vital signs-2"/>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3"/>
                <w:tag w:val="VAL-808-c1-Vital signs-3"/>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4"/>
                <w:tag w:val="VAL-808-c1-Vital signs-4"/>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8 C1 Laboratory findings 1"/>
                <w:tag w:val="VAL-808-c1-Laboratory findings-1"/>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2"/>
                <w:tag w:val="VAL-808-c1-Laboratory findings-2"/>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3"/>
                <w:tag w:val="VAL-808-c1-Laboratory findings-3"/>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4"/>
                <w:tag w:val="VAL-808-c1-Laboratory findings-4"/>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8 C1 Medication regimen 1"/>
                <w:tag w:val="VAL-808-c1-Medication regimen-1"/>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2"/>
                <w:tag w:val="VAL-808-c1-Medication regimen-2"/>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3"/>
                <w:tag w:val="VAL-808-c1-Medication regimen-3"/>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4"/>
                <w:tag w:val="VAL-808-c1-Medication regimen-4"/>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8 C1 Hospital course 1"/>
                <w:tag w:val="VAL-808-c1-Hospital course-1"/>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2"/>
                <w:tag w:val="VAL-808-c1-Hospital course-2"/>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3"/>
                <w:tag w:val="VAL-808-c1-Hospital course-3"/>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4"/>
                <w:tag w:val="VAL-808-c1-Hospital course-4"/>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8 C1 Chart consistency 1"/>
                <w:tag w:val="VAL-808-c1-Chart consistency-1"/>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2"/>
                <w:tag w:val="VAL-808-c1-Chart consistency-2"/>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3"/>
                <w:tag w:val="VAL-808-c1-Chart consistency-3"/>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4"/>
                <w:tag w:val="VAL-808-c1-Chart consistency-4"/>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8 C1 Discharge context and follow-up 1"/>
                <w:tag w:val="VAL-808-c1-Discharge context and follow-up-1"/>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2"/>
                <w:tag w:val="VAL-808-c1-Discharge context and follow-up-2"/>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3"/>
                <w:tag w:val="VAL-808-c1-Discharge context and follow-up-3"/>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4"/>
                <w:tag w:val="VAL-808-c1-Discharge context and follow-up-4"/>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8 c1-overall Pass"/>
                <w:tag w:val="VAL-808-c1-overall-Pass"/>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1-overall Fail"/>
                <w:tag w:val="VAL-808-c1-overall-Fail"/>
                <w:id w:val="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8-c1-comment"/>
              <w:id w:val="2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8 c2 Pass"/>
                <w:tag w:val="VAL-808-c2-Pass"/>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2 Fail"/>
                <w:tag w:val="VAL-808-c2-Fail"/>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8-c2-comment"/>
              <w:id w:val="2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spironolactone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8 c3 Pass"/>
                <w:tag w:val="VAL-808-c3-Pass"/>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3 Fail"/>
                <w:tag w:val="VAL-808-c3-Fail"/>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8 c4 No"/>
                <w:tag w:val="VAL-808-c4-No"/>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4 Yes"/>
                <w:tag w:val="VAL-808-c4-Yes"/>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8 c5-issue No"/>
                <w:tag w:val="VAL-808-c5-issue-No"/>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5-issue Yes"/>
                <w:tag w:val="VAL-808-c5-issue-Yes"/>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8 c5-leak No"/>
                <w:tag w:val="VAL-808-c5-leak-No"/>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5-leak Yes"/>
                <w:tag w:val="VAL-808-c5-leak-Yes"/>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8-c5-comment"/>
              <w:id w:val="2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8 c6 Easy"/>
                <w:tag w:val="VAL-808-c6-Easy"/>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8 c6 Moderate"/>
                <w:tag w:val="VAL-808-c6-Moderate"/>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8 c6 Hard"/>
                <w:tag w:val="VAL-808-c6-Hard"/>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8 c6 Inappropriate or outlier"/>
                <w:tag w:val="VAL-808-c6-Inappropriate or outlier"/>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8 overall Accept"/>
                <w:tag w:val="VAL-808-overall-Accept"/>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8 overall Revise"/>
                <w:tag w:val="VAL-808-overall-Revis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8 overall Exclude"/>
                <w:tag w:val="VAL-808-overall-Exclude"/>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8-overall-comment"/>
              <w:id w:val="22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8-reviewer"/>
          <w:id w:val="23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8-date"/>
          <w:id w:val="2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VAL-810</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83</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83-year-old Male with Acute and subacute infective endocarditis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The remaining parenteral course and infectious-disease follow-up were arranged before discharge.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125/82</w:t>
            </w:r>
          </w:p>
        </w:tc>
        <w:tc>
          <w:tcPr>
            <w:tcW w:type="dxa" w:w="1440"/>
            <w:vAlign w:val="top"/>
          </w:tcPr>
          <w:p>
            <w:pPr>
              <w:spacing w:after="20" w:before="20"/>
            </w:pPr>
            <w:r>
              <w:rPr>
                <w:rFonts w:ascii="Calibri" w:hAnsi="Calibri" w:cs="Calibri"/>
                <w:b w:val="0"/>
                <w:sz w:val="20"/>
              </w:rPr>
              <w:t>106</w:t>
            </w:r>
          </w:p>
        </w:tc>
        <w:tc>
          <w:tcPr>
            <w:tcW w:type="dxa" w:w="2016"/>
            <w:vAlign w:val="top"/>
          </w:tcPr>
          <w:p>
            <w:pPr>
              <w:spacing w:after="20" w:before="20"/>
            </w:pPr>
            <w:r>
              <w:rPr>
                <w:rFonts w:ascii="Calibri" w:hAnsi="Calibri" w:cs="Calibri"/>
                <w:b w:val="0"/>
                <w:sz w:val="20"/>
              </w:rPr>
              <w:t>38.20 °C</w:t>
            </w:r>
          </w:p>
        </w:tc>
        <w:tc>
          <w:tcPr>
            <w:tcW w:type="dxa" w:w="2016"/>
            <w:vAlign w:val="top"/>
          </w:tcPr>
          <w:p>
            <w:pPr>
              <w:spacing w:after="20" w:before="20"/>
            </w:pPr>
            <w:r>
              <w:rPr>
                <w:rFonts w:ascii="Calibri" w:hAnsi="Calibri" w:cs="Calibri"/>
                <w:b w:val="0"/>
                <w:sz w:val="20"/>
              </w:rPr>
              <w:t>93.00 %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137/81</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176.0</w:t>
            </w:r>
          </w:p>
        </w:tc>
        <w:tc>
          <w:tcPr>
            <w:tcW w:type="dxa" w:w="2448"/>
            <w:vAlign w:val="top"/>
          </w:tcPr>
          <w:p>
            <w:pPr>
              <w:spacing w:after="20" w:before="20"/>
            </w:pPr>
            <w:r>
              <w:rPr>
                <w:rFonts w:ascii="Calibri" w:hAnsi="Calibri" w:cs="Calibri"/>
                <w:b w:val="0"/>
                <w:sz w:val="20"/>
              </w:rPr>
              <w:t>112.0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72.000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clinic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0 C1 Presentation and demographics 1"/>
                <w:tag w:val="VAL-810-c1-Presentation and demographics-1"/>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2"/>
                <w:tag w:val="VAL-810-c1-Presentation and demographics-2"/>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3"/>
                <w:tag w:val="VAL-810-c1-Presentation and demographics-3"/>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4"/>
                <w:tag w:val="VAL-810-c1-Presentation and demographics-4"/>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1"/>
                <w:tag w:val="VAL-810-c1-Fit between presentation and diagnosis-1"/>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2"/>
                <w:tag w:val="VAL-810-c1-Fit between presentation and diagnosis-2"/>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3"/>
                <w:tag w:val="VAL-810-c1-Fit between presentation and diagnosis-3"/>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4"/>
                <w:tag w:val="VAL-810-c1-Fit between presentation and diagnosis-4"/>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0 C1 Vital signs 1"/>
                <w:tag w:val="VAL-810-c1-Vital signs-1"/>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2"/>
                <w:tag w:val="VAL-810-c1-Vital signs-2"/>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3"/>
                <w:tag w:val="VAL-810-c1-Vital signs-3"/>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4"/>
                <w:tag w:val="VAL-810-c1-Vital signs-4"/>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0 C1 Laboratory findings 1"/>
                <w:tag w:val="VAL-810-c1-Laboratory findings-1"/>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2"/>
                <w:tag w:val="VAL-810-c1-Laboratory findings-2"/>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3"/>
                <w:tag w:val="VAL-810-c1-Laboratory findings-3"/>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4"/>
                <w:tag w:val="VAL-810-c1-Laboratory findings-4"/>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0 C1 Medication regimen 1"/>
                <w:tag w:val="VAL-810-c1-Medication regimen-1"/>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2"/>
                <w:tag w:val="VAL-810-c1-Medication regimen-2"/>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3"/>
                <w:tag w:val="VAL-810-c1-Medication regimen-3"/>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4"/>
                <w:tag w:val="VAL-810-c1-Medication regimen-4"/>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0 C1 Hospital course 1"/>
                <w:tag w:val="VAL-810-c1-Hospital course-1"/>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2"/>
                <w:tag w:val="VAL-810-c1-Hospital course-2"/>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3"/>
                <w:tag w:val="VAL-810-c1-Hospital course-3"/>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4"/>
                <w:tag w:val="VAL-810-c1-Hospital course-4"/>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0 C1 Chart consistency 1"/>
                <w:tag w:val="VAL-810-c1-Chart consistency-1"/>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2"/>
                <w:tag w:val="VAL-810-c1-Chart consistency-2"/>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3"/>
                <w:tag w:val="VAL-810-c1-Chart consistency-3"/>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4"/>
                <w:tag w:val="VAL-810-c1-Chart consistency-4"/>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0 C1 Discharge context and follow-up 1"/>
                <w:tag w:val="VAL-810-c1-Discharge context and follow-up-1"/>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2"/>
                <w:tag w:val="VAL-810-c1-Discharge context and follow-up-2"/>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3"/>
                <w:tag w:val="VAL-810-c1-Discharge context and follow-up-3"/>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4"/>
                <w:tag w:val="VAL-810-c1-Discharge context and follow-up-4"/>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0 c1-overall Pass"/>
                <w:tag w:val="VAL-810-c1-overall-Pass"/>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1-overall Fail"/>
                <w:tag w:val="VAL-810-c1-overall-Fail"/>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0-c1-comment"/>
              <w:id w:val="2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0 c2 Pass"/>
                <w:tag w:val="VAL-810-c2-Pass"/>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2 Fail"/>
                <w:tag w:val="VAL-810-c2-Fail"/>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0-c2-comment"/>
              <w:id w:val="2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0 c3 Pass"/>
                <w:tag w:val="VAL-810-c3-Pass"/>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3 Fail"/>
                <w:tag w:val="VAL-810-c3-Fail"/>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0 c4 No"/>
                <w:tag w:val="VAL-810-c4-No"/>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4 Yes"/>
                <w:tag w:val="VAL-810-c4-Yes"/>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0 c5-issue No"/>
                <w:tag w:val="VAL-810-c5-issue-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5-issue Yes"/>
                <w:tag w:val="VAL-810-c5-issue-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0 c5-leak No"/>
                <w:tag w:val="VAL-810-c5-leak-No"/>
                <w:id w:val="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5-leak Yes"/>
                <w:tag w:val="VAL-810-c5-leak-Yes"/>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0-c5-comment"/>
              <w:id w:val="2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0 c6 Easy"/>
                <w:tag w:val="VAL-810-c6-Easy"/>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0 c6 Moderate"/>
                <w:tag w:val="VAL-810-c6-Moderat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0 c6 Hard"/>
                <w:tag w:val="VAL-810-c6-Hard"/>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0 c6 Inappropriate or outlier"/>
                <w:tag w:val="VAL-810-c6-Inappropriate or outlier"/>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0 overall Accept"/>
                <w:tag w:val="VAL-810-overall-Accept"/>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0 overall Revise"/>
                <w:tag w:val="VAL-810-overall-Revis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0 overall Exclude"/>
                <w:tag w:val="VAL-810-overall-Exclud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0-overall-comment"/>
              <w:id w:val="2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0-reviewer"/>
          <w:id w:val="2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0-date"/>
          <w:id w:val="28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VAL-811</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74-year-old Male with Acute and subacute infective endocarditis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Atherosclerotic heart disease of native coronary artery without angina pectoris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139/88</w:t>
            </w:r>
          </w:p>
        </w:tc>
        <w:tc>
          <w:tcPr>
            <w:tcW w:type="dxa" w:w="1440"/>
            <w:vAlign w:val="top"/>
          </w:tcPr>
          <w:p>
            <w:pPr>
              <w:spacing w:after="20" w:before="20"/>
            </w:pPr>
            <w:r>
              <w:rPr>
                <w:rFonts w:ascii="Calibri" w:hAnsi="Calibri" w:cs="Calibri"/>
                <w:b w:val="0"/>
                <w:sz w:val="20"/>
              </w:rPr>
              <w:t>90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130/76</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111.0</w:t>
            </w:r>
          </w:p>
        </w:tc>
        <w:tc>
          <w:tcPr>
            <w:tcW w:type="dxa" w:w="2448"/>
            <w:vAlign w:val="top"/>
          </w:tcPr>
          <w:p>
            <w:pPr>
              <w:spacing w:after="20" w:before="20"/>
            </w:pPr>
            <w:r>
              <w:rPr>
                <w:rFonts w:ascii="Calibri" w:hAnsi="Calibri" w:cs="Calibri"/>
                <w:b w:val="0"/>
                <w:sz w:val="20"/>
              </w:rPr>
              <w:t>137.0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0.8</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12.9</w:t>
            </w:r>
          </w:p>
        </w:tc>
        <w:tc>
          <w:tcPr>
            <w:tcW w:type="dxa" w:w="2448"/>
            <w:vAlign w:val="top"/>
          </w:tcPr>
          <w:p>
            <w:pPr>
              <w:spacing w:after="20" w:before="20"/>
            </w:pPr>
            <w:r>
              <w:rPr>
                <w:rFonts w:ascii="Calibri" w:hAnsi="Calibri" w:cs="Calibri"/>
                <w:b w:val="0"/>
                <w:sz w:val="20"/>
              </w:rPr>
              <w:t>12.4</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for remaining antibiotic duration</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1 C1 Presentation and demographics 1"/>
                <w:tag w:val="VAL-811-c1-Presentation and demographics-1"/>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2"/>
                <w:tag w:val="VAL-811-c1-Presentation and demographics-2"/>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3"/>
                <w:tag w:val="VAL-811-c1-Presentation and demographics-3"/>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4"/>
                <w:tag w:val="VAL-811-c1-Presentation and demographics-4"/>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1"/>
                <w:tag w:val="VAL-811-c1-Fit between presentation and diagnosis-1"/>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2"/>
                <w:tag w:val="VAL-811-c1-Fit between presentation and diagnosis-2"/>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3"/>
                <w:tag w:val="VAL-811-c1-Fit between presentation and diagnosis-3"/>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4"/>
                <w:tag w:val="VAL-811-c1-Fit between presentation and diagnosis-4"/>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1 C1 Vital signs 1"/>
                <w:tag w:val="VAL-811-c1-Vital signs-1"/>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2"/>
                <w:tag w:val="VAL-811-c1-Vital signs-2"/>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3"/>
                <w:tag w:val="VAL-811-c1-Vital signs-3"/>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4"/>
                <w:tag w:val="VAL-811-c1-Vital signs-4"/>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1 C1 Laboratory findings 1"/>
                <w:tag w:val="VAL-811-c1-Laboratory findings-1"/>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2"/>
                <w:tag w:val="VAL-811-c1-Laboratory findings-2"/>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3"/>
                <w:tag w:val="VAL-811-c1-Laboratory findings-3"/>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4"/>
                <w:tag w:val="VAL-811-c1-Laboratory findings-4"/>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1 C1 Medication regimen 1"/>
                <w:tag w:val="VAL-811-c1-Medication regimen-1"/>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2"/>
                <w:tag w:val="VAL-811-c1-Medication regimen-2"/>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3"/>
                <w:tag w:val="VAL-811-c1-Medication regimen-3"/>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4"/>
                <w:tag w:val="VAL-811-c1-Medication regimen-4"/>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1 C1 Hospital course 1"/>
                <w:tag w:val="VAL-811-c1-Hospital course-1"/>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2"/>
                <w:tag w:val="VAL-811-c1-Hospital course-2"/>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3"/>
                <w:tag w:val="VAL-811-c1-Hospital course-3"/>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4"/>
                <w:tag w:val="VAL-811-c1-Hospital course-4"/>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1 C1 Chart consistency 1"/>
                <w:tag w:val="VAL-811-c1-Chart consistency-1"/>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2"/>
                <w:tag w:val="VAL-811-c1-Chart consistency-2"/>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3"/>
                <w:tag w:val="VAL-811-c1-Chart consistency-3"/>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4"/>
                <w:tag w:val="VAL-811-c1-Chart consistency-4"/>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1 C1 Discharge context and follow-up 1"/>
                <w:tag w:val="VAL-811-c1-Discharge context and follow-up-1"/>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2"/>
                <w:tag w:val="VAL-811-c1-Discharge context and follow-up-2"/>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3"/>
                <w:tag w:val="VAL-811-c1-Discharge context and follow-up-3"/>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4"/>
                <w:tag w:val="VAL-811-c1-Discharge context and follow-up-4"/>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1 c1-overall Pass"/>
                <w:tag w:val="VAL-811-c1-overall-Pass"/>
                <w:id w:val="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1-overall Fail"/>
                <w:tag w:val="VAL-811-c1-overall-Fail"/>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1-c1-comment"/>
              <w:id w:val="3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1 c2 Pass"/>
                <w:tag w:val="VAL-811-c2-Pass"/>
                <w:id w:val="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2 Fail"/>
                <w:tag w:val="VAL-811-c2-Fail"/>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1-c2-comment"/>
              <w:id w:val="3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Atherosclerotic heart disease of native coronary artery without angina pectoris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1 c3 Pass"/>
                <w:tag w:val="VAL-811-c3-Pass"/>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3 Fail"/>
                <w:tag w:val="VAL-811-c3-Fail"/>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1 c4 No"/>
                <w:tag w:val="VAL-811-c4-No"/>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4 Yes"/>
                <w:tag w:val="VAL-811-c4-Yes"/>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1 c5-issue No"/>
                <w:tag w:val="VAL-811-c5-issue-No"/>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5-issue Yes"/>
                <w:tag w:val="VAL-811-c5-issue-Yes"/>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1 c5-leak No"/>
                <w:tag w:val="VAL-811-c5-leak-No"/>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5-leak Yes"/>
                <w:tag w:val="VAL-811-c5-leak-Yes"/>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1-c5-comment"/>
              <w:id w:val="3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1 c6 Easy"/>
                <w:tag w:val="VAL-811-c6-Easy"/>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1 c6 Moderate"/>
                <w:tag w:val="VAL-811-c6-Moderate"/>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1 c6 Hard"/>
                <w:tag w:val="VAL-811-c6-Hard"/>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1 c6 Inappropriate or outlier"/>
                <w:tag w:val="VAL-811-c6-Inappropriate or outlier"/>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1 overall Accept"/>
                <w:tag w:val="VAL-811-overall-Accept"/>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1 overall Revise"/>
                <w:tag w:val="VAL-811-overall-Revis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1 overall Exclude"/>
                <w:tag w:val="VAL-811-overall-Exclud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1-overall-comment"/>
              <w:id w:val="3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1-reviewer"/>
          <w:id w:val="3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1-date"/>
          <w:id w:val="34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VAL-812</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Male with Acute and subacute infective endocarditis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Remaining parenteral duration is to be confirmed as an outpatient decision.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Atherosclerotic heart disease of native coronary artery without angina pectoris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129/79</w:t>
            </w:r>
          </w:p>
        </w:tc>
        <w:tc>
          <w:tcPr>
            <w:tcW w:type="dxa" w:w="1440"/>
            <w:vAlign w:val="top"/>
          </w:tcPr>
          <w:p>
            <w:pPr>
              <w:spacing w:after="20" w:before="20"/>
            </w:pPr>
            <w:r>
              <w:rPr>
                <w:rFonts w:ascii="Calibri" w:hAnsi="Calibri" w:cs="Calibri"/>
                <w:b w:val="0"/>
                <w:sz w:val="20"/>
              </w:rPr>
              <w:t>89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140/74</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13.6</w:t>
            </w:r>
          </w:p>
        </w:tc>
        <w:tc>
          <w:tcPr>
            <w:tcW w:type="dxa" w:w="2448"/>
            <w:vAlign w:val="top"/>
          </w:tcPr>
          <w:p>
            <w:pPr>
              <w:spacing w:after="20" w:before="20"/>
            </w:pPr>
            <w:r>
              <w:rPr>
                <w:rFonts w:ascii="Calibri" w:hAnsi="Calibri" w:cs="Calibri"/>
                <w:b w:val="0"/>
                <w:sz w:val="20"/>
              </w:rPr>
              <w:t>11.9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75.000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Reassess pending therapeutic decision</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2 C1 Presentation and demographics 1"/>
                <w:tag w:val="VAL-812-c1-Presentation and demographics-1"/>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2"/>
                <w:tag w:val="VAL-812-c1-Presentation and demographics-2"/>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3"/>
                <w:tag w:val="VAL-812-c1-Presentation and demographics-3"/>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4"/>
                <w:tag w:val="VAL-812-c1-Presentation and demographics-4"/>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1"/>
                <w:tag w:val="VAL-812-c1-Fit between presentation and diagnosis-1"/>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2"/>
                <w:tag w:val="VAL-812-c1-Fit between presentation and diagnosis-2"/>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3"/>
                <w:tag w:val="VAL-812-c1-Fit between presentation and diagnosis-3"/>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4"/>
                <w:tag w:val="VAL-812-c1-Fit between presentation and diagnosis-4"/>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2 C1 Vital signs 1"/>
                <w:tag w:val="VAL-812-c1-Vital signs-1"/>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2"/>
                <w:tag w:val="VAL-812-c1-Vital signs-2"/>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3"/>
                <w:tag w:val="VAL-812-c1-Vital signs-3"/>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4"/>
                <w:tag w:val="VAL-812-c1-Vital signs-4"/>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2 C1 Laboratory findings 1"/>
                <w:tag w:val="VAL-812-c1-Laboratory findings-1"/>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2"/>
                <w:tag w:val="VAL-812-c1-Laboratory findings-2"/>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3"/>
                <w:tag w:val="VAL-812-c1-Laboratory findings-3"/>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4"/>
                <w:tag w:val="VAL-812-c1-Laboratory findings-4"/>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2 C1 Medication regimen 1"/>
                <w:tag w:val="VAL-812-c1-Medication regimen-1"/>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2"/>
                <w:tag w:val="VAL-812-c1-Medication regimen-2"/>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3"/>
                <w:tag w:val="VAL-812-c1-Medication regimen-3"/>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4"/>
                <w:tag w:val="VAL-812-c1-Medication regimen-4"/>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2 C1 Hospital course 1"/>
                <w:tag w:val="VAL-812-c1-Hospital course-1"/>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2"/>
                <w:tag w:val="VAL-812-c1-Hospital course-2"/>
                <w:id w:val="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3"/>
                <w:tag w:val="VAL-812-c1-Hospital course-3"/>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4"/>
                <w:tag w:val="VAL-812-c1-Hospital course-4"/>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2 C1 Chart consistency 1"/>
                <w:tag w:val="VAL-812-c1-Chart consistency-1"/>
                <w:id w:val="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2"/>
                <w:tag w:val="VAL-812-c1-Chart consistency-2"/>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3"/>
                <w:tag w:val="VAL-812-c1-Chart consistency-3"/>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4"/>
                <w:tag w:val="VAL-812-c1-Chart consistency-4"/>
                <w:id w:val="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2 C1 Discharge context and follow-up 1"/>
                <w:tag w:val="VAL-812-c1-Discharge context and follow-up-1"/>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2"/>
                <w:tag w:val="VAL-812-c1-Discharge context and follow-up-2"/>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3"/>
                <w:tag w:val="VAL-812-c1-Discharge context and follow-up-3"/>
                <w:id w:val="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4"/>
                <w:tag w:val="VAL-812-c1-Discharge context and follow-up-4"/>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2 c1-overall Pass"/>
                <w:tag w:val="VAL-812-c1-overall-Pass"/>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1-overall Fail"/>
                <w:tag w:val="VAL-812-c1-overall-Fail"/>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2-c1-comment"/>
              <w:id w:val="3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2 c2 Pass"/>
                <w:tag w:val="VAL-812-c2-Pass"/>
                <w:id w:val="3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2 Fail"/>
                <w:tag w:val="VAL-812-c2-Fail"/>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2-c2-comment"/>
              <w:id w:val="3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Atherosclerotic heart disease of native coronary artery without angina pectoris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2 c3 Pass"/>
                <w:tag w:val="VAL-812-c3-Pass"/>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3 Fail"/>
                <w:tag w:val="VAL-812-c3-Fail"/>
                <w:id w:val="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2 c4 No"/>
                <w:tag w:val="VAL-812-c4-No"/>
                <w:id w:val="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4 Yes"/>
                <w:tag w:val="VAL-812-c4-Yes"/>
                <w:id w:val="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2 c5-issue No"/>
                <w:tag w:val="VAL-812-c5-issue-No"/>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5-issue Yes"/>
                <w:tag w:val="VAL-812-c5-issue-Yes"/>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2 c5-leak No"/>
                <w:tag w:val="VAL-812-c5-leak-No"/>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5-leak Yes"/>
                <w:tag w:val="VAL-812-c5-leak-Yes"/>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2-c5-comment"/>
              <w:id w:val="3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2 c6 Easy"/>
                <w:tag w:val="VAL-812-c6-Easy"/>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2 c6 Moderate"/>
                <w:tag w:val="VAL-812-c6-Moderate"/>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2 c6 Hard"/>
                <w:tag w:val="VAL-812-c6-Hard"/>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2 c6 Inappropriate or outlier"/>
                <w:tag w:val="VAL-812-c6-Inappropriate or outlier"/>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2 overall Accept"/>
                <w:tag w:val="VAL-812-overall-Accept"/>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2 overall Revise"/>
                <w:tag w:val="VAL-812-overall-Revise"/>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2 overall Exclude"/>
                <w:tag w:val="VAL-812-overall-Exclude"/>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2-overall-comment"/>
              <w:id w:val="4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2-reviewer"/>
          <w:id w:val="4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2-date"/>
          <w:id w:val="4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VAL-814</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Male with Other cytomegaloviral diseases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man with a kidney transplant is admitted with one week of progressive diarrhea and nausea. Maintenance immunosuppression is tacrolimus and mycophenolate. He also takes amlodipine. He was not taking valganciclovir before this admission.</w:t>
      </w:r>
    </w:p>
    <w:p>
      <w:pPr>
        <w:pStyle w:val="Heading3"/>
      </w:pPr>
      <w:r>
        <w:rPr>
          <w:rFonts w:ascii="Calibri" w:hAnsi="Calibri"/>
          <w:color w:val="1F3A5F"/>
        </w:rPr>
        <w:t>Admission note</w:t>
      </w:r>
    </w:p>
    <w:p>
      <w:pPr>
        <w:spacing w:after="120"/>
      </w:pPr>
      <w:r>
        <w:rPr>
          <w:rFonts w:ascii="Calibri" w:hAnsi="Calibri" w:cs="Calibri"/>
          <w:b w:val="0"/>
          <w:sz w:val="22"/>
        </w:rPr>
        <w:t>Admission note. Diarrhea and nausea after kidney transplantation. Home immunosuppression is tacrolimus and mycophenolate. Valganciclovir is not a home medicine. Creatinine is 2.5 mg/dL.</w:t>
      </w:r>
    </w:p>
    <w:p>
      <w:pPr>
        <w:pStyle w:val="Heading2"/>
      </w:pPr>
      <w:r>
        <w:rPr>
          <w:rFonts w:ascii="Calibri" w:hAnsi="Calibri"/>
          <w:color w:val="1F3A5F"/>
        </w:rPr>
        <w:t>Hospital course</w:t>
      </w:r>
    </w:p>
    <w:p>
      <w:pPr>
        <w:spacing w:after="120"/>
      </w:pPr>
      <w:r>
        <w:rPr>
          <w:rFonts w:ascii="Calibri" w:hAnsi="Calibri" w:cs="Calibri"/>
          <w:b w:val="0"/>
          <w:sz w:val="22"/>
        </w:rPr>
        <w:t>CMV viral load drawn after admission was detected. Valganciclovir was started only after that result. While creatinine was 2.5 mg/dL the dose used was 450 MG once daily. Creatinine then fell to 1.6 mg/dL, and the inpatient dose is 450 MG twice daily, given as 450 MG tablets. A later viral-load review was lower than the admission result. Mycophenolate was held during the active CMV infection. Diarrhea was improving as the viral load fell.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120/78</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120/86</w:t>
            </w:r>
          </w:p>
        </w:tc>
        <w:tc>
          <w:tcPr>
            <w:tcW w:type="dxa" w:w="1440"/>
            <w:vAlign w:val="top"/>
          </w:tcPr>
          <w:p>
            <w:pPr>
              <w:spacing w:after="20" w:before="20"/>
            </w:pPr>
            <w:r>
              <w:rPr>
                <w:rFonts w:ascii="Calibri" w:hAnsi="Calibri" w:cs="Calibri"/>
                <w:b w:val="0"/>
                <w:sz w:val="20"/>
              </w:rPr>
              <w:t>78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2.5</w:t>
            </w:r>
          </w:p>
        </w:tc>
        <w:tc>
          <w:tcPr>
            <w:tcW w:type="dxa" w:w="2448"/>
            <w:vAlign w:val="top"/>
          </w:tcPr>
          <w:p>
            <w:pPr>
              <w:spacing w:after="20" w:before="20"/>
            </w:pPr>
            <w:r>
              <w:rPr>
                <w:rFonts w:ascii="Calibri" w:hAnsi="Calibri" w:cs="Calibri"/>
                <w:b w:val="0"/>
                <w:sz w:val="20"/>
              </w:rPr>
              <w:t>1.6</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90.000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84.000</w:t>
            </w:r>
          </w:p>
        </w:tc>
        <w:tc>
          <w:tcPr>
            <w:tcW w:type="dxa" w:w="3312"/>
            <w:vAlign w:val="top"/>
          </w:tcPr>
          <w:p>
            <w:pPr>
              <w:spacing w:after="20" w:before="20"/>
            </w:pPr>
            <w:r>
              <w:rPr>
                <w:rFonts w:ascii="Calibri" w:hAnsi="Calibri" w:cs="Calibri"/>
                <w:b w:val="0"/>
                <w:sz w:val="20"/>
              </w:rPr>
              <w:t>85.000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1441</w:t>
            </w:r>
          </w:p>
        </w:tc>
        <w:tc>
          <w:tcPr>
            <w:tcW w:type="dxa" w:w="2448"/>
            <w:vAlign w:val="top"/>
          </w:tcPr>
          <w:p>
            <w:pPr>
              <w:spacing w:after="20" w:before="20"/>
            </w:pPr>
            <w:r>
              <w:rPr>
                <w:rFonts w:ascii="Calibri" w:hAnsi="Calibri" w:cs="Calibri"/>
                <w:b w:val="0"/>
                <w:sz w:val="20"/>
              </w:rPr>
              <w:t>1515</w:t>
            </w:r>
          </w:p>
        </w:tc>
        <w:tc>
          <w:tcPr>
            <w:tcW w:type="dxa" w:w="2448"/>
            <w:vAlign w:val="top"/>
          </w:tcPr>
          <w:p>
            <w:pPr>
              <w:spacing w:after="20" w:before="20"/>
            </w:pPr>
            <w:r>
              <w:rPr>
                <w:rFonts w:ascii="Calibri" w:hAnsi="Calibri" w:cs="Calibri"/>
                <w:b w:val="0"/>
                <w:sz w:val="20"/>
              </w:rPr>
              <w:t>-74</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Kidney transplant status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Kidney transplant status; Held reason: Held during active CMV infection with diarrhea.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450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CMV viral load was detected during this admission. Given as one 450 MG tablet twice daily while creatinine is 1.6 mg/dL. Not a home medicine.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load drawn after admission was detected.</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Mycophenolate was held during active CMV infection.</w:t>
            </w:r>
          </w:p>
        </w:tc>
        <w:tc>
          <w:tcPr>
            <w:tcW w:type="dxa" w:w="3264"/>
            <w:vAlign w:val="top"/>
          </w:tcPr>
          <w:p>
            <w:pPr>
              <w:spacing w:after="20" w:before="20"/>
            </w:pPr>
            <w:r>
              <w:rPr>
                <w:rFonts w:ascii="Calibri" w:hAnsi="Calibri" w:cs="Calibri"/>
                <w:b w:val="0"/>
                <w:sz w:val="20"/>
              </w:rPr>
              <w:t>Creatinine fell from 2.5 mg/dL to 1.6 mg/dL.</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CMV viral load drawn after admission was detected.</w:t>
            </w:r>
          </w:p>
        </w:tc>
        <w:tc>
          <w:tcPr>
            <w:tcW w:type="dxa" w:w="3264"/>
            <w:vAlign w:val="top"/>
          </w:tcPr>
          <w:p>
            <w:pPr>
              <w:spacing w:after="20" w:before="20"/>
            </w:pPr>
            <w:r>
              <w:rPr>
                <w:rFonts w:ascii="Calibri" w:hAnsi="Calibri" w:cs="Calibri"/>
                <w:b w:val="0"/>
                <w:sz w:val="20"/>
              </w:rPr>
              <w:t>A later viral-load review was lower than the admission result.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follow-up to reassess held immunosuppression</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4 C1 Presentation and demographics 1"/>
                <w:tag w:val="VAL-814-c1-Presentation and demographics-1"/>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2"/>
                <w:tag w:val="VAL-814-c1-Presentation and demographics-2"/>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3"/>
                <w:tag w:val="VAL-814-c1-Presentation and demographics-3"/>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4"/>
                <w:tag w:val="VAL-814-c1-Presentation and demographics-4"/>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1"/>
                <w:tag w:val="VAL-814-c1-Fit between presentation and diagnosis-1"/>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2"/>
                <w:tag w:val="VAL-814-c1-Fit between presentation and diagnosis-2"/>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3"/>
                <w:tag w:val="VAL-814-c1-Fit between presentation and diagnosis-3"/>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4"/>
                <w:tag w:val="VAL-814-c1-Fit between presentation and diagnosis-4"/>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4 C1 Vital signs 1"/>
                <w:tag w:val="VAL-814-c1-Vital signs-1"/>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2"/>
                <w:tag w:val="VAL-814-c1-Vital signs-2"/>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3"/>
                <w:tag w:val="VAL-814-c1-Vital signs-3"/>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4"/>
                <w:tag w:val="VAL-814-c1-Vital signs-4"/>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4 C1 Laboratory findings 1"/>
                <w:tag w:val="VAL-814-c1-Laboratory findings-1"/>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2"/>
                <w:tag w:val="VAL-814-c1-Laboratory findings-2"/>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3"/>
                <w:tag w:val="VAL-814-c1-Laboratory findings-3"/>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4"/>
                <w:tag w:val="VAL-814-c1-Laboratory findings-4"/>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4 C1 Medication regimen 1"/>
                <w:tag w:val="VAL-814-c1-Medication regimen-1"/>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2"/>
                <w:tag w:val="VAL-814-c1-Medication regimen-2"/>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3"/>
                <w:tag w:val="VAL-814-c1-Medication regimen-3"/>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4"/>
                <w:tag w:val="VAL-814-c1-Medication regimen-4"/>
                <w:id w:val="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4 C1 Hospital course 1"/>
                <w:tag w:val="VAL-814-c1-Hospital course-1"/>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2"/>
                <w:tag w:val="VAL-814-c1-Hospital course-2"/>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3"/>
                <w:tag w:val="VAL-814-c1-Hospital course-3"/>
                <w:id w:val="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4"/>
                <w:tag w:val="VAL-814-c1-Hospital course-4"/>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4 C1 Chart consistency 1"/>
                <w:tag w:val="VAL-814-c1-Chart consistency-1"/>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2"/>
                <w:tag w:val="VAL-814-c1-Chart consistency-2"/>
                <w:id w:val="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3"/>
                <w:tag w:val="VAL-814-c1-Chart consistency-3"/>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4"/>
                <w:tag w:val="VAL-814-c1-Chart consistency-4"/>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4 C1 Discharge context and follow-up 1"/>
                <w:tag w:val="VAL-814-c1-Discharge context and follow-up-1"/>
                <w:id w:val="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2"/>
                <w:tag w:val="VAL-814-c1-Discharge context and follow-up-2"/>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3"/>
                <w:tag w:val="VAL-814-c1-Discharge context and follow-up-3"/>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4"/>
                <w:tag w:val="VAL-814-c1-Discharge context and follow-up-4"/>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4 c1-overall Pass"/>
                <w:tag w:val="VAL-814-c1-overall-Pass"/>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1-overall Fail"/>
                <w:tag w:val="VAL-814-c1-overall-Fail"/>
                <w:id w:val="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4-c1-comment"/>
              <w:id w:val="4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4 c2 Pass"/>
                <w:tag w:val="VAL-814-c2-Pass"/>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2 Fail"/>
                <w:tag w:val="VAL-814-c2-Fail"/>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4-c2-comment"/>
              <w:id w:val="4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450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mycophenolate mofetil 500 MG Oral Tablet</w:t>
            </w:r>
          </w:p>
        </w:tc>
        <w:tc>
          <w:tcPr>
            <w:tcW w:type="dxa" w:w="1152"/>
            <w:vAlign w:val="top"/>
          </w:tcPr>
          <w:p>
            <w:pPr>
              <w:spacing w:after="20" w:before="20"/>
            </w:pPr>
            <w:r>
              <w:rPr>
                <w:rFonts w:ascii="Calibri" w:hAnsi="Calibri" w:cs="Calibri"/>
                <w:b w:val="0"/>
                <w:sz w:val="20"/>
              </w:rPr>
              <w:t>1000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mycophenolate mofetil 500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mycophenolate held until the transplant visit because the viral load is lower but not described as cleared.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versus continued hold of mycophenolate?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4-adjudication"/>
              <w:id w:val="4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4 c3 Pass"/>
                <w:tag w:val="VAL-814-c3-Pass"/>
                <w:id w:val="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3 Fail"/>
                <w:tag w:val="VAL-814-c3-Fail"/>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4 c4 No"/>
                <w:tag w:val="VAL-814-c4-No"/>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4 Yes"/>
                <w:tag w:val="VAL-814-c4-Yes"/>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4 c5-issue No"/>
                <w:tag w:val="VAL-814-c5-issue-No"/>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5-issue Yes"/>
                <w:tag w:val="VAL-814-c5-issue-Yes"/>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4 c5-leak No"/>
                <w:tag w:val="VAL-814-c5-leak-No"/>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5-leak Yes"/>
                <w:tag w:val="VAL-814-c5-leak-Yes"/>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4-c5-comment"/>
              <w:id w:val="4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4 c6 Easy"/>
                <w:tag w:val="VAL-814-c6-Easy"/>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4 c6 Moderate"/>
                <w:tag w:val="VAL-814-c6-Moderate"/>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4 c6 Hard"/>
                <w:tag w:val="VAL-814-c6-Hard"/>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4 c6 Inappropriate or outlier"/>
                <w:tag w:val="VAL-814-c6-Inappropriate or outlier"/>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4 overall Accept"/>
                <w:tag w:val="VAL-814-overall-Accept"/>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4 overall Revise"/>
                <w:tag w:val="VAL-814-overall-Revis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4 overall Exclude"/>
                <w:tag w:val="VAL-814-overall-Exclude"/>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4-overall-comment"/>
              <w:id w:val="4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4-reviewer"/>
          <w:id w:val="45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4-date"/>
          <w:id w:val="46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VAL-815</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Female with Other cytomegaloviral diseases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woman with a kidney transplant is admitted with two days of nausea. Home medicines are tacrolimus 1 MG every 12 hours, amlodipine, lisinopril, and atorvastatin. She was not taking valganciclovir before this admission. The tacrolimus dose is the same at home and in the hospital. No dose change is recorded.</w:t>
      </w:r>
    </w:p>
    <w:p>
      <w:pPr>
        <w:pStyle w:val="Heading3"/>
      </w:pPr>
      <w:r>
        <w:rPr>
          <w:rFonts w:ascii="Calibri" w:hAnsi="Calibri"/>
          <w:color w:val="1F3A5F"/>
        </w:rPr>
        <w:t>Admission note</w:t>
      </w:r>
    </w:p>
    <w:p>
      <w:pPr>
        <w:spacing w:after="120"/>
      </w:pPr>
      <w:r>
        <w:rPr>
          <w:rFonts w:ascii="Calibri" w:hAnsi="Calibri" w:cs="Calibri"/>
          <w:b w:val="0"/>
          <w:sz w:val="22"/>
        </w:rPr>
        <w:t>Admission note. Nausea after kidney transplantation. Tacrolimus is 1 MG every 12 hours. Valganciclovir is not a home medicine.</w:t>
      </w:r>
    </w:p>
    <w:p>
      <w:pPr>
        <w:pStyle w:val="Heading2"/>
      </w:pPr>
      <w:r>
        <w:rPr>
          <w:rFonts w:ascii="Calibri" w:hAnsi="Calibri"/>
          <w:color w:val="1F3A5F"/>
        </w:rPr>
        <w:t>Hospital course</w:t>
      </w:r>
    </w:p>
    <w:p>
      <w:pPr>
        <w:spacing w:after="120"/>
      </w:pPr>
      <w:r>
        <w:rPr>
          <w:rFonts w:ascii="Calibri" w:hAnsi="Calibri" w:cs="Calibri"/>
          <w:b w:val="0"/>
          <w:sz w:val="22"/>
        </w:rPr>
        <w:t>CMV viral load drawn after admission was detected. Valganciclovir 900 MG twice daily was started after that result. Creatinine was 0.8 mg/dL then 0.9 mg/dL and potassium was 4.6 mmol/L then 4.5 mmol/L. Tacrolimus remained 1 MG every 12 hours. There was no tacrolimus dose change.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118/79</w:t>
            </w:r>
          </w:p>
        </w:tc>
        <w:tc>
          <w:tcPr>
            <w:tcW w:type="dxa" w:w="1440"/>
            <w:vAlign w:val="top"/>
          </w:tcPr>
          <w:p>
            <w:pPr>
              <w:spacing w:after="20" w:before="20"/>
            </w:pPr>
            <w:r>
              <w:rPr>
                <w:rFonts w:ascii="Calibri" w:hAnsi="Calibri" w:cs="Calibri"/>
                <w:b w:val="0"/>
                <w:sz w:val="20"/>
              </w:rPr>
              <w:t>72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138/80</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0.8</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4.6</w:t>
            </w:r>
          </w:p>
        </w:tc>
        <w:tc>
          <w:tcPr>
            <w:tcW w:type="dxa" w:w="2448"/>
            <w:vAlign w:val="top"/>
          </w:tcPr>
          <w:p>
            <w:pPr>
              <w:spacing w:after="20" w:before="20"/>
            </w:pPr>
            <w:r>
              <w:rPr>
                <w:rFonts w:ascii="Calibri" w:hAnsi="Calibri" w:cs="Calibri"/>
                <w:b w:val="0"/>
                <w:sz w:val="20"/>
              </w:rPr>
              <w:t>4.5</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74.000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t>70.000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1623</w:t>
            </w:r>
          </w:p>
        </w:tc>
        <w:tc>
          <w:tcPr>
            <w:tcW w:type="dxa" w:w="2448"/>
            <w:vAlign w:val="top"/>
          </w:tcPr>
          <w:p>
            <w:pPr>
              <w:spacing w:after="20" w:before="20"/>
            </w:pPr>
            <w:r>
              <w:rPr>
                <w:rFonts w:ascii="Calibri" w:hAnsi="Calibri" w:cs="Calibri"/>
                <w:b w:val="0"/>
                <w:sz w:val="20"/>
              </w:rPr>
              <w:t>1966</w:t>
            </w:r>
          </w:p>
        </w:tc>
        <w:tc>
          <w:tcPr>
            <w:tcW w:type="dxa" w:w="2448"/>
            <w:vAlign w:val="top"/>
          </w:tcPr>
          <w:p>
            <w:pPr>
              <w:spacing w:after="20" w:before="20"/>
            </w:pPr>
            <w:r>
              <w:rPr>
                <w:rFonts w:ascii="Calibri" w:hAnsi="Calibri" w:cs="Calibri"/>
                <w:b w:val="0"/>
                <w:sz w:val="20"/>
              </w:rPr>
              <w:t>-343</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CMV viral load was detected during this admission. Not a home medicine.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load drawn after admission was detected.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Tacrolimus remained 1 MG every 12 hours. No dose change is recorded.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Tacrolimus remained 1 MG every 12 hours. No dose change is recorded.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medication-dose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5 C1 Presentation and demographics 1"/>
                <w:tag w:val="VAL-815-c1-Presentation and demographics-1"/>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2"/>
                <w:tag w:val="VAL-815-c1-Presentation and demographics-2"/>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3"/>
                <w:tag w:val="VAL-815-c1-Presentation and demographics-3"/>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4"/>
                <w:tag w:val="VAL-815-c1-Presentation and demographics-4"/>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1"/>
                <w:tag w:val="VAL-815-c1-Fit between presentation and diagnosis-1"/>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2"/>
                <w:tag w:val="VAL-815-c1-Fit between presentation and diagnosis-2"/>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3"/>
                <w:tag w:val="VAL-815-c1-Fit between presentation and diagnosis-3"/>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4"/>
                <w:tag w:val="VAL-815-c1-Fit between presentation and diagnosis-4"/>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5 C1 Vital signs 1"/>
                <w:tag w:val="VAL-815-c1-Vital signs-1"/>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2"/>
                <w:tag w:val="VAL-815-c1-Vital signs-2"/>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3"/>
                <w:tag w:val="VAL-815-c1-Vital signs-3"/>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4"/>
                <w:tag w:val="VAL-815-c1-Vital signs-4"/>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5 C1 Laboratory findings 1"/>
                <w:tag w:val="VAL-815-c1-Laboratory findings-1"/>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2"/>
                <w:tag w:val="VAL-815-c1-Laboratory findings-2"/>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3"/>
                <w:tag w:val="VAL-815-c1-Laboratory findings-3"/>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4"/>
                <w:tag w:val="VAL-815-c1-Laboratory findings-4"/>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5 C1 Medication regimen 1"/>
                <w:tag w:val="VAL-815-c1-Medication regimen-1"/>
                <w:id w:val="4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2"/>
                <w:tag w:val="VAL-815-c1-Medication regimen-2"/>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3"/>
                <w:tag w:val="VAL-815-c1-Medication regimen-3"/>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4"/>
                <w:tag w:val="VAL-815-c1-Medication regimen-4"/>
                <w:id w:val="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5 C1 Hospital course 1"/>
                <w:tag w:val="VAL-815-c1-Hospital course-1"/>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2"/>
                <w:tag w:val="VAL-815-c1-Hospital course-2"/>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3"/>
                <w:tag w:val="VAL-815-c1-Hospital course-3"/>
                <w:id w:val="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4"/>
                <w:tag w:val="VAL-815-c1-Hospital course-4"/>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5 C1 Chart consistency 1"/>
                <w:tag w:val="VAL-815-c1-Chart consistency-1"/>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2"/>
                <w:tag w:val="VAL-815-c1-Chart consistency-2"/>
                <w:id w:val="4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3"/>
                <w:tag w:val="VAL-815-c1-Chart consistency-3"/>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4"/>
                <w:tag w:val="VAL-815-c1-Chart consistency-4"/>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5 C1 Discharge context and follow-up 1"/>
                <w:tag w:val="VAL-815-c1-Discharge context and follow-up-1"/>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2"/>
                <w:tag w:val="VAL-815-c1-Discharge context and follow-up-2"/>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3"/>
                <w:tag w:val="VAL-815-c1-Discharge context and follow-up-3"/>
                <w:id w:val="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4"/>
                <w:tag w:val="VAL-815-c1-Discharge context and follow-up-4"/>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5 c1-overall Pass"/>
                <w:tag w:val="VAL-815-c1-overall-Pass"/>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1-overall Fail"/>
                <w:tag w:val="VAL-815-c1-overall-Fail"/>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5-c1-comment"/>
              <w:id w:val="4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5 c2 Pass"/>
                <w:tag w:val="VAL-815-c2-Pass"/>
                <w:id w:val="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2 Fail"/>
                <w:tag w:val="VAL-815-c2-Fail"/>
                <w:id w:val="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5-c2-comment"/>
              <w:id w:val="4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5 c3 Pass"/>
                <w:tag w:val="VAL-815-c3-Pass"/>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3 Fail"/>
                <w:tag w:val="VAL-815-c3-Fail"/>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5 c4 No"/>
                <w:tag w:val="VAL-815-c4-No"/>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4 Yes"/>
                <w:tag w:val="VAL-815-c4-Yes"/>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5 c5-issue No"/>
                <w:tag w:val="VAL-815-c5-issue-No"/>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5-issue Yes"/>
                <w:tag w:val="VAL-815-c5-issue-Yes"/>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5 c5-leak No"/>
                <w:tag w:val="VAL-815-c5-leak-No"/>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5-leak Yes"/>
                <w:tag w:val="VAL-815-c5-leak-Yes"/>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5-c5-comment"/>
              <w:id w:val="5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5 c6 Easy"/>
                <w:tag w:val="VAL-815-c6-Easy"/>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5 c6 Moderate"/>
                <w:tag w:val="VAL-815-c6-Moderate"/>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5 c6 Hard"/>
                <w:tag w:val="VAL-815-c6-Hard"/>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5 c6 Inappropriate or outlier"/>
                <w:tag w:val="VAL-815-c6-Inappropriate or outlier"/>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5 overall Accept"/>
                <w:tag w:val="VAL-815-overall-Accept"/>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5 overall Revise"/>
                <w:tag w:val="VAL-815-overall-Revis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5 overall Exclude"/>
                <w:tag w:val="VAL-815-overall-Exclude"/>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5-overall-comment"/>
              <w:id w:val="5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5-reviewer"/>
          <w:id w:val="5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5-date"/>
          <w:id w:val="5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VAL-816</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57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57-year-old Male with Other cytomegaloviral diseases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57-year-old man with a kidney transplant is admitted with one day of diarrhea and fatigue that are improving. This is not a new CMV diagnosis. CMV disease was diagnosed before this admission, and he was already taking valganciclovir. Home medicines also include tacrolimus and atorvastatin.</w:t>
      </w:r>
    </w:p>
    <w:p>
      <w:pPr>
        <w:pStyle w:val="Heading3"/>
      </w:pPr>
      <w:r>
        <w:rPr>
          <w:rFonts w:ascii="Calibri" w:hAnsi="Calibri"/>
          <w:color w:val="1F3A5F"/>
        </w:rPr>
        <w:t>Admission note</w:t>
      </w:r>
    </w:p>
    <w:p>
      <w:pPr>
        <w:spacing w:after="120"/>
      </w:pPr>
      <w:r>
        <w:rPr>
          <w:rFonts w:ascii="Calibri" w:hAnsi="Calibri" w:cs="Calibri"/>
          <w:b w:val="0"/>
          <w:sz w:val="22"/>
        </w:rPr>
        <w:t>Admission note. Reassessment of improving diarrhea and fatigue while already taking valganciclovir for CMV disease before this admission.</w:t>
      </w:r>
    </w:p>
    <w:p>
      <w:pPr>
        <w:pStyle w:val="Heading2"/>
      </w:pPr>
      <w:r>
        <w:rPr>
          <w:rFonts w:ascii="Calibri" w:hAnsi="Calibri"/>
          <w:color w:val="1F3A5F"/>
        </w:rPr>
        <w:t>Hospital course</w:t>
      </w:r>
    </w:p>
    <w:p>
      <w:pPr>
        <w:spacing w:after="120"/>
      </w:pPr>
      <w:r>
        <w:rPr>
          <w:rFonts w:ascii="Calibri" w:hAnsi="Calibri" w:cs="Calibri"/>
          <w:b w:val="0"/>
          <w:sz w:val="22"/>
        </w:rPr>
        <w:t>Symptoms improved during established treatment. Valganciclovir was already treatment for CMV disease before this admission and remained on the inpatient list at 900 MG twice daily. Creatinine was 1.0 mg/dL then 0.9 mg/dL. Tacrolimus remained 1 MG every 12 hours. Infectious-disease follow-up is scheduled to review the antiviral course.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147/81</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125/70</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102.000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Continue immunosuppression with infection-related adjustments as documented.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Confirm remaining antiviral duration as an outpatient decision.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to review antiviral therapy</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6 C1 Presentation and demographics 1"/>
                <w:tag w:val="VAL-816-c1-Presentation and demographics-1"/>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2"/>
                <w:tag w:val="VAL-816-c1-Presentation and demographics-2"/>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3"/>
                <w:tag w:val="VAL-816-c1-Presentation and demographics-3"/>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4"/>
                <w:tag w:val="VAL-816-c1-Presentation and demographics-4"/>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1"/>
                <w:tag w:val="VAL-816-c1-Fit between presentation and diagnosis-1"/>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2"/>
                <w:tag w:val="VAL-816-c1-Fit between presentation and diagnosis-2"/>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3"/>
                <w:tag w:val="VAL-816-c1-Fit between presentation and diagnosis-3"/>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4"/>
                <w:tag w:val="VAL-816-c1-Fit between presentation and diagnosis-4"/>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6 C1 Vital signs 1"/>
                <w:tag w:val="VAL-816-c1-Vital signs-1"/>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2"/>
                <w:tag w:val="VAL-816-c1-Vital signs-2"/>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3"/>
                <w:tag w:val="VAL-816-c1-Vital signs-3"/>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4"/>
                <w:tag w:val="VAL-816-c1-Vital signs-4"/>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6 C1 Laboratory findings 1"/>
                <w:tag w:val="VAL-816-c1-Laboratory findings-1"/>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2"/>
                <w:tag w:val="VAL-816-c1-Laboratory findings-2"/>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3"/>
                <w:tag w:val="VAL-816-c1-Laboratory findings-3"/>
                <w:id w:val="5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4"/>
                <w:tag w:val="VAL-816-c1-Laboratory findings-4"/>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6 C1 Medication regimen 1"/>
                <w:tag w:val="VAL-816-c1-Medication regimen-1"/>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2"/>
                <w:tag w:val="VAL-816-c1-Medication regimen-2"/>
                <w:id w:val="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3"/>
                <w:tag w:val="VAL-816-c1-Medication regimen-3"/>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4"/>
                <w:tag w:val="VAL-816-c1-Medication regimen-4"/>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6 C1 Hospital course 1"/>
                <w:tag w:val="VAL-816-c1-Hospital course-1"/>
                <w:id w:val="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2"/>
                <w:tag w:val="VAL-816-c1-Hospital course-2"/>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3"/>
                <w:tag w:val="VAL-816-c1-Hospital course-3"/>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4"/>
                <w:tag w:val="VAL-816-c1-Hospital course-4"/>
                <w:id w:val="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6 C1 Chart consistency 1"/>
                <w:tag w:val="VAL-816-c1-Chart consistency-1"/>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2"/>
                <w:tag w:val="VAL-816-c1-Chart consistency-2"/>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3"/>
                <w:tag w:val="VAL-816-c1-Chart consistency-3"/>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4"/>
                <w:tag w:val="VAL-816-c1-Chart consistency-4"/>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6 C1 Discharge context and follow-up 1"/>
                <w:tag w:val="VAL-816-c1-Discharge context and follow-up-1"/>
                <w:id w:val="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2"/>
                <w:tag w:val="VAL-816-c1-Discharge context and follow-up-2"/>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3"/>
                <w:tag w:val="VAL-816-c1-Discharge context and follow-up-3"/>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4"/>
                <w:tag w:val="VAL-816-c1-Discharge context and follow-up-4"/>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6 c1-overall Pass"/>
                <w:tag w:val="VAL-816-c1-overall-Pass"/>
                <w:id w:val="5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1-overall Fail"/>
                <w:tag w:val="VAL-816-c1-overall-Fail"/>
                <w:id w:val="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6-c1-comment"/>
              <w:id w:val="5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6 c2 Pass"/>
                <w:tag w:val="VAL-816-c2-Pass"/>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2 Fail"/>
                <w:tag w:val="VAL-816-c2-Fail"/>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6-c2-comment"/>
              <w:id w:val="5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6 c3 Pass"/>
                <w:tag w:val="VAL-816-c3-Pass"/>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3 Fail"/>
                <w:tag w:val="VAL-816-c3-Fail"/>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6 c4 No"/>
                <w:tag w:val="VAL-816-c4-No"/>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4 Yes"/>
                <w:tag w:val="VAL-816-c4-Yes"/>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6 c5-issue No"/>
                <w:tag w:val="VAL-816-c5-issue-No"/>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5-issue Yes"/>
                <w:tag w:val="VAL-816-c5-issue-Yes"/>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6 c5-leak No"/>
                <w:tag w:val="VAL-816-c5-leak-No"/>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5-leak Yes"/>
                <w:tag w:val="VAL-816-c5-leak-Yes"/>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6-c5-comment"/>
              <w:id w:val="5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6 c6 Easy"/>
                <w:tag w:val="VAL-816-c6-Easy"/>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6 c6 Moderate"/>
                <w:tag w:val="VAL-816-c6-Moderate"/>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6 c6 Hard"/>
                <w:tag w:val="VAL-816-c6-Hard"/>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6 c6 Inappropriate or outlier"/>
                <w:tag w:val="VAL-816-c6-Inappropriate or outlier"/>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6 overall Accept"/>
                <w:tag w:val="VAL-816-overall-Accept"/>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6 overall Revise"/>
                <w:tag w:val="VAL-816-overall-Revis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6 overall Exclude"/>
                <w:tag w:val="VAL-816-overall-Exclude"/>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6-overall-comment"/>
              <w:id w:val="5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6-reviewer"/>
          <w:id w:val="57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6-date"/>
          <w:id w:val="57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VAL-817</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87-year-old 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87-year-old man is admitted after operative repair of a femoral-neck fracture. Home medicines are lisinopril, warfarin for atrial fibrillation, and metformin. He had been fatigued for several days.</w:t>
      </w:r>
    </w:p>
    <w:p>
      <w:pPr>
        <w:pStyle w:val="Heading3"/>
      </w:pPr>
      <w:r>
        <w:rPr>
          <w:rFonts w:ascii="Calibri" w:hAnsi="Calibri"/>
          <w:color w:val="1F3A5F"/>
        </w:rPr>
        <w:t>Admission note</w:t>
      </w:r>
    </w:p>
    <w:p>
      <w:pPr>
        <w:spacing w:after="120"/>
      </w:pPr>
      <w:r>
        <w:rPr>
          <w:rFonts w:ascii="Calibri" w:hAnsi="Calibri" w:cs="Calibri"/>
          <w:b w:val="0"/>
          <w:sz w:val="22"/>
        </w:rPr>
        <w:t>Admission note. Postoperative femoral-neck fracture. Warfarin is a home medicine for atrial fibrillation. Hemoglobin is 9.0 g/dL and INR is 2.6.</w:t>
      </w:r>
    </w:p>
    <w:p>
      <w:pPr>
        <w:pStyle w:val="Heading2"/>
      </w:pPr>
      <w:r>
        <w:rPr>
          <w:rFonts w:ascii="Calibri" w:hAnsi="Calibri"/>
          <w:color w:val="1F3A5F"/>
        </w:rPr>
        <w:t>Hospital course</w:t>
      </w:r>
    </w:p>
    <w:p>
      <w:pPr>
        <w:spacing w:after="120"/>
      </w:pPr>
      <w:r>
        <w:rPr>
          <w:rFonts w:ascii="Calibri" w:hAnsi="Calibri" w:cs="Calibri"/>
          <w:b w:val="0"/>
          <w:sz w:val="22"/>
        </w:rPr>
        <w:t>Warfarin was held around the operation and is active again on the inpatient list. INR is 2.6 at discharge and hemoglobin rose from 9.0 g/dL to 10.1 g/dL. Glucose was 127 mg/dL then 113 mg/dL.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123/72</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136/73</w:t>
            </w:r>
          </w:p>
        </w:tc>
        <w:tc>
          <w:tcPr>
            <w:tcW w:type="dxa" w:w="1440"/>
            <w:vAlign w:val="top"/>
          </w:tcPr>
          <w:p>
            <w:pPr>
              <w:spacing w:after="20" w:before="20"/>
            </w:pPr>
            <w:r>
              <w:rPr>
                <w:rFonts w:ascii="Calibri" w:hAnsi="Calibri" w:cs="Calibri"/>
                <w:b w:val="0"/>
                <w:sz w:val="20"/>
              </w:rPr>
              <w:t>71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127.0</w:t>
            </w:r>
          </w:p>
        </w:tc>
        <w:tc>
          <w:tcPr>
            <w:tcW w:type="dxa" w:w="2448"/>
            <w:vAlign w:val="top"/>
          </w:tcPr>
          <w:p>
            <w:pPr>
              <w:spacing w:after="20" w:before="20"/>
            </w:pPr>
            <w:r>
              <w:rPr>
                <w:rFonts w:ascii="Calibri" w:hAnsi="Calibri" w:cs="Calibri"/>
                <w:b w:val="0"/>
                <w:sz w:val="20"/>
              </w:rPr>
              <w:t>113.0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2.6</w:t>
            </w:r>
          </w:p>
        </w:tc>
        <w:tc>
          <w:tcPr>
            <w:tcW w:type="dxa" w:w="2448"/>
            <w:vAlign w:val="top"/>
          </w:tcPr>
          <w:p>
            <w:pPr>
              <w:spacing w:after="20" w:before="20"/>
            </w:pPr>
            <w:r>
              <w:rPr>
                <w:rFonts w:ascii="Calibri" w:hAnsi="Calibri" w:cs="Calibri"/>
                <w:b w:val="0"/>
                <w:sz w:val="20"/>
              </w:rPr>
              <w:t>2.6</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9.0</w:t>
            </w:r>
          </w:p>
        </w:tc>
        <w:tc>
          <w:tcPr>
            <w:tcW w:type="dxa" w:w="2448"/>
            <w:vAlign w:val="top"/>
          </w:tcPr>
          <w:p>
            <w:pPr>
              <w:spacing w:after="20" w:before="20"/>
            </w:pPr>
            <w:r>
              <w:rPr>
                <w:rFonts w:ascii="Calibri" w:hAnsi="Calibri" w:cs="Calibri"/>
                <w:b w:val="0"/>
                <w:sz w:val="20"/>
              </w:rPr>
              <w:t>10.1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Anticoagulation clinic INR follow-up after warfarin resumption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7 C1 Presentation and demographics 1"/>
                <w:tag w:val="VAL-817-c1-Presentation and demographics-1"/>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2"/>
                <w:tag w:val="VAL-817-c1-Presentation and demographics-2"/>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3"/>
                <w:tag w:val="VAL-817-c1-Presentation and demographics-3"/>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4"/>
                <w:tag w:val="VAL-817-c1-Presentation and demographics-4"/>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1"/>
                <w:tag w:val="VAL-817-c1-Fit between presentation and diagnosis-1"/>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2"/>
                <w:tag w:val="VAL-817-c1-Fit between presentation and diagnosis-2"/>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3"/>
                <w:tag w:val="VAL-817-c1-Fit between presentation and diagnosis-3"/>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4"/>
                <w:tag w:val="VAL-817-c1-Fit between presentation and diagnosis-4"/>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7 C1 Vital signs 1"/>
                <w:tag w:val="VAL-817-c1-Vital signs-1"/>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2"/>
                <w:tag w:val="VAL-817-c1-Vital signs-2"/>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3"/>
                <w:tag w:val="VAL-817-c1-Vital signs-3"/>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4"/>
                <w:tag w:val="VAL-817-c1-Vital signs-4"/>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7 C1 Laboratory findings 1"/>
                <w:tag w:val="VAL-817-c1-Laboratory findings-1"/>
                <w:id w:val="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2"/>
                <w:tag w:val="VAL-817-c1-Laboratory findings-2"/>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3"/>
                <w:tag w:val="VAL-817-c1-Laboratory findings-3"/>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4"/>
                <w:tag w:val="VAL-817-c1-Laboratory findings-4"/>
                <w:id w:val="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7 C1 Medication regimen 1"/>
                <w:tag w:val="VAL-817-c1-Medication regimen-1"/>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2"/>
                <w:tag w:val="VAL-817-c1-Medication regimen-2"/>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3"/>
                <w:tag w:val="VAL-817-c1-Medication regimen-3"/>
                <w:id w:val="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4"/>
                <w:tag w:val="VAL-817-c1-Medication regimen-4"/>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7 C1 Hospital course 1"/>
                <w:tag w:val="VAL-817-c1-Hospital course-1"/>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2"/>
                <w:tag w:val="VAL-817-c1-Hospital course-2"/>
                <w:id w:val="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3"/>
                <w:tag w:val="VAL-817-c1-Hospital course-3"/>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4"/>
                <w:tag w:val="VAL-817-c1-Hospital course-4"/>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7 C1 Chart consistency 1"/>
                <w:tag w:val="VAL-817-c1-Chart consistency-1"/>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2"/>
                <w:tag w:val="VAL-817-c1-Chart consistency-2"/>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3"/>
                <w:tag w:val="VAL-817-c1-Chart consistency-3"/>
                <w:id w:val="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4"/>
                <w:tag w:val="VAL-817-c1-Chart consistency-4"/>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7 C1 Discharge context and follow-up 1"/>
                <w:tag w:val="VAL-817-c1-Discharge context and follow-up-1"/>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2"/>
                <w:tag w:val="VAL-817-c1-Discharge context and follow-up-2"/>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3"/>
                <w:tag w:val="VAL-817-c1-Discharge context and follow-up-3"/>
                <w:id w:val="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4"/>
                <w:tag w:val="VAL-817-c1-Discharge context and follow-up-4"/>
                <w:id w:val="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7 c1-overall Pass"/>
                <w:tag w:val="VAL-817-c1-overall-Pass"/>
                <w:id w:val="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1-overall Fail"/>
                <w:tag w:val="VAL-817-c1-overall-Fail"/>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7-c1-comment"/>
              <w:id w:val="6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7 c2 Pass"/>
                <w:tag w:val="VAL-817-c2-Pass"/>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2 Fail"/>
                <w:tag w:val="VAL-817-c2-Fail"/>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7-c2-comment"/>
              <w:id w:val="6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7 c3 Pass"/>
                <w:tag w:val="VAL-817-c3-Pass"/>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3 Fail"/>
                <w:tag w:val="VAL-817-c3-Fail"/>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7 c4 No"/>
                <w:tag w:val="VAL-817-c4-No"/>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4 Yes"/>
                <w:tag w:val="VAL-817-c4-Yes"/>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7 c5-issue No"/>
                <w:tag w:val="VAL-817-c5-issue-No"/>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5-issue Yes"/>
                <w:tag w:val="VAL-817-c5-issue-Yes"/>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7 c5-leak No"/>
                <w:tag w:val="VAL-817-c5-leak-No"/>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5-leak Yes"/>
                <w:tag w:val="VAL-817-c5-leak-Yes"/>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7-c5-comment"/>
              <w:id w:val="6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7 c6 Easy"/>
                <w:tag w:val="VAL-817-c6-Easy"/>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7 c6 Moderate"/>
                <w:tag w:val="VAL-817-c6-Moderate"/>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7 c6 Hard"/>
                <w:tag w:val="VAL-817-c6-Hard"/>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7 c6 Inappropriate or outlier"/>
                <w:tag w:val="VAL-817-c6-Inappropriate or outlier"/>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7 overall Accept"/>
                <w:tag w:val="VAL-817-overall-Accept"/>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7 overall Revise"/>
                <w:tag w:val="VAL-817-overall-Revis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7 overall Exclude"/>
                <w:tag w:val="VAL-817-overall-Exclude"/>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7-overall-comment"/>
              <w:id w:val="62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7-reviewer"/>
          <w:id w:val="63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7-date"/>
          <w:id w:val="6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VAL-818</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79</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79-year-old 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120/81</w:t>
            </w:r>
          </w:p>
        </w:tc>
        <w:tc>
          <w:tcPr>
            <w:tcW w:type="dxa" w:w="1440"/>
            <w:vAlign w:val="top"/>
          </w:tcPr>
          <w:p>
            <w:pPr>
              <w:spacing w:after="20" w:before="20"/>
            </w:pPr>
            <w:r>
              <w:rPr>
                <w:rFonts w:ascii="Calibri" w:hAnsi="Calibri" w:cs="Calibri"/>
                <w:b w:val="0"/>
                <w:sz w:val="20"/>
              </w:rPr>
              <w:t>89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124/74</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2.3</w:t>
            </w:r>
          </w:p>
        </w:tc>
        <w:tc>
          <w:tcPr>
            <w:tcW w:type="dxa" w:w="2448"/>
            <w:vAlign w:val="top"/>
          </w:tcPr>
          <w:p>
            <w:pPr>
              <w:spacing w:after="20" w:before="20"/>
            </w:pPr>
            <w:r>
              <w:rPr>
                <w:rFonts w:ascii="Calibri" w:hAnsi="Calibri" w:cs="Calibri"/>
                <w:b w:val="0"/>
                <w:sz w:val="20"/>
              </w:rPr>
              <w:t>2.9</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7.9</w:t>
            </w:r>
          </w:p>
        </w:tc>
        <w:tc>
          <w:tcPr>
            <w:tcW w:type="dxa" w:w="2448"/>
            <w:vAlign w:val="top"/>
          </w:tcPr>
          <w:p>
            <w:pPr>
              <w:spacing w:after="20" w:before="20"/>
            </w:pPr>
            <w:r>
              <w:rPr>
                <w:rFonts w:ascii="Calibri" w:hAnsi="Calibri" w:cs="Calibri"/>
                <w:b w:val="0"/>
                <w:sz w:val="20"/>
              </w:rPr>
              <w:t>10.3</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Orthopedic and anticoagulation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8 C1 Presentation and demographics 1"/>
                <w:tag w:val="VAL-818-c1-Presentation and demographics-1"/>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2"/>
                <w:tag w:val="VAL-818-c1-Presentation and demographics-2"/>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3"/>
                <w:tag w:val="VAL-818-c1-Presentation and demographics-3"/>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4"/>
                <w:tag w:val="VAL-818-c1-Presentation and demographics-4"/>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1"/>
                <w:tag w:val="VAL-818-c1-Fit between presentation and diagnosis-1"/>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2"/>
                <w:tag w:val="VAL-818-c1-Fit between presentation and diagnosis-2"/>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3"/>
                <w:tag w:val="VAL-818-c1-Fit between presentation and diagnosis-3"/>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4"/>
                <w:tag w:val="VAL-818-c1-Fit between presentation and diagnosis-4"/>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8 C1 Vital signs 1"/>
                <w:tag w:val="VAL-818-c1-Vital signs-1"/>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2"/>
                <w:tag w:val="VAL-818-c1-Vital signs-2"/>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3"/>
                <w:tag w:val="VAL-818-c1-Vital signs-3"/>
                <w:id w:val="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4"/>
                <w:tag w:val="VAL-818-c1-Vital signs-4"/>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8 C1 Laboratory findings 1"/>
                <w:tag w:val="VAL-818-c1-Laboratory findings-1"/>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2"/>
                <w:tag w:val="VAL-818-c1-Laboratory findings-2"/>
                <w:id w:val="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3"/>
                <w:tag w:val="VAL-818-c1-Laboratory findings-3"/>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4"/>
                <w:tag w:val="VAL-818-c1-Laboratory findings-4"/>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8 C1 Medication regimen 1"/>
                <w:tag w:val="VAL-818-c1-Medication regimen-1"/>
                <w:id w:val="6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2"/>
                <w:tag w:val="VAL-818-c1-Medication regimen-2"/>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3"/>
                <w:tag w:val="VAL-818-c1-Medication regimen-3"/>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4"/>
                <w:tag w:val="VAL-818-c1-Medication regimen-4"/>
                <w:id w:val="6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8 C1 Hospital course 1"/>
                <w:tag w:val="VAL-818-c1-Hospital course-1"/>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2"/>
                <w:tag w:val="VAL-818-c1-Hospital course-2"/>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3"/>
                <w:tag w:val="VAL-818-c1-Hospital course-3"/>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4"/>
                <w:tag w:val="VAL-818-c1-Hospital course-4"/>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8 C1 Chart consistency 1"/>
                <w:tag w:val="VAL-818-c1-Chart consistency-1"/>
                <w:id w:val="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2"/>
                <w:tag w:val="VAL-818-c1-Chart consistency-2"/>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3"/>
                <w:tag w:val="VAL-818-c1-Chart consistency-3"/>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4"/>
                <w:tag w:val="VAL-818-c1-Chart consistency-4"/>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8 C1 Discharge context and follow-up 1"/>
                <w:tag w:val="VAL-818-c1-Discharge context and follow-up-1"/>
                <w:id w:val="6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2"/>
                <w:tag w:val="VAL-818-c1-Discharge context and follow-up-2"/>
                <w:id w:val="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3"/>
                <w:tag w:val="VAL-818-c1-Discharge context and follow-up-3"/>
                <w:id w:val="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4"/>
                <w:tag w:val="VAL-818-c1-Discharge context and follow-up-4"/>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8 c1-overall Pass"/>
                <w:tag w:val="VAL-818-c1-overall-Pass"/>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1-overall Fail"/>
                <w:tag w:val="VAL-818-c1-overall-Fail"/>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8-c1-comment"/>
              <w:id w:val="6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8 c2 Pass"/>
                <w:tag w:val="VAL-818-c2-Pass"/>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2 Fail"/>
                <w:tag w:val="VAL-818-c2-Fail"/>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8-c2-comment"/>
              <w:id w:val="6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8 c3 Pass"/>
                <w:tag w:val="VAL-818-c3-Pass"/>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3 Fail"/>
                <w:tag w:val="VAL-818-c3-Fail"/>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8 c4 No"/>
                <w:tag w:val="VAL-818-c4-No"/>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4 Yes"/>
                <w:tag w:val="VAL-818-c4-Yes"/>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8 c5-issue No"/>
                <w:tag w:val="VAL-818-c5-issue-No"/>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5-issue Yes"/>
                <w:tag w:val="VAL-818-c5-issue-Yes"/>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8 c5-leak No"/>
                <w:tag w:val="VAL-818-c5-leak-No"/>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5-leak Yes"/>
                <w:tag w:val="VAL-818-c5-leak-Yes"/>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8-c5-comment"/>
              <w:id w:val="6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8 c6 Easy"/>
                <w:tag w:val="VAL-818-c6-Easy"/>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8 c6 Moderate"/>
                <w:tag w:val="VAL-818-c6-Moderate"/>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8 c6 Hard"/>
                <w:tag w:val="VAL-818-c6-Hard"/>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8 c6 Inappropriate or outlier"/>
                <w:tag w:val="VAL-818-c6-Inappropriate or outlier"/>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8 overall Accept"/>
                <w:tag w:val="VAL-818-overall-Accept"/>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8 overall Revise"/>
                <w:tag w:val="VAL-818-overall-Revis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8 overall Exclude"/>
                <w:tag w:val="VAL-818-overall-Exclude"/>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8-overall-comment"/>
              <w:id w:val="6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8-reviewer"/>
          <w:id w:val="6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8-date"/>
          <w:id w:val="68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VAL-819</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70-year-old Female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2"/>
      </w:pPr>
      <w:r>
        <w:rPr>
          <w:rFonts w:ascii="Calibri" w:hAnsi="Calibri"/>
          <w:color w:val="1F3A5F"/>
        </w:rPr>
        <w:t>Hospital course</w:t>
      </w:r>
    </w:p>
    <w:p>
      <w:pPr>
        <w:spacing w:after="120"/>
      </w:pPr>
      <w:r>
        <w:rPr>
          <w:rFonts w:ascii="Calibri" w:hAnsi="Calibri" w:cs="Calibri"/>
          <w:b w:val="0"/>
          <w:sz w:val="22"/>
        </w:rPr>
        <w:t>Anticoagulation was interrupted for surgery and then resumed.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133/84</w:t>
            </w:r>
          </w:p>
        </w:tc>
        <w:tc>
          <w:tcPr>
            <w:tcW w:type="dxa" w:w="1440"/>
            <w:vAlign w:val="top"/>
          </w:tcPr>
          <w:p>
            <w:pPr>
              <w:spacing w:after="20" w:before="20"/>
            </w:pPr>
            <w:r>
              <w:rPr>
                <w:rFonts w:ascii="Calibri" w:hAnsi="Calibri" w:cs="Calibri"/>
                <w:b w:val="0"/>
                <w:sz w:val="20"/>
              </w:rPr>
              <w:t>71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127/81</w:t>
            </w:r>
          </w:p>
        </w:tc>
        <w:tc>
          <w:tcPr>
            <w:tcW w:type="dxa" w:w="1440"/>
            <w:vAlign w:val="top"/>
          </w:tcPr>
          <w:p>
            <w:pPr>
              <w:spacing w:after="20" w:before="20"/>
            </w:pPr>
            <w:r>
              <w:rPr>
                <w:rFonts w:ascii="Calibri" w:hAnsi="Calibri" w:cs="Calibri"/>
                <w:b w:val="0"/>
                <w:sz w:val="20"/>
              </w:rPr>
              <w:t>88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1.1</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2.5</w:t>
            </w:r>
          </w:p>
        </w:tc>
        <w:tc>
          <w:tcPr>
            <w:tcW w:type="dxa" w:w="2448"/>
            <w:vAlign w:val="top"/>
          </w:tcPr>
          <w:p>
            <w:pPr>
              <w:spacing w:after="20" w:before="20"/>
            </w:pPr>
            <w:r>
              <w:rPr>
                <w:rFonts w:ascii="Calibri" w:hAnsi="Calibri" w:cs="Calibri"/>
                <w:b w:val="0"/>
                <w:sz w:val="20"/>
              </w:rPr>
              <w:t>2.6</w:t>
            </w:r>
          </w:p>
        </w:tc>
        <w:tc>
          <w:tcPr>
            <w:tcW w:type="dxa" w:w="1152"/>
            <w:vAlign w:val="top"/>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Anticoagulation supply and INR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9 C1 Presentation and demographics 1"/>
                <w:tag w:val="VAL-819-c1-Presentation and demographics-1"/>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2"/>
                <w:tag w:val="VAL-819-c1-Presentation and demographics-2"/>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3"/>
                <w:tag w:val="VAL-819-c1-Presentation and demographics-3"/>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4"/>
                <w:tag w:val="VAL-819-c1-Presentation and demographics-4"/>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1"/>
                <w:tag w:val="VAL-819-c1-Fit between presentation and diagnosis-1"/>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2"/>
                <w:tag w:val="VAL-819-c1-Fit between presentation and diagnosis-2"/>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3"/>
                <w:tag w:val="VAL-819-c1-Fit between presentation and diagnosis-3"/>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4"/>
                <w:tag w:val="VAL-819-c1-Fit between presentation and diagnosis-4"/>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9 C1 Vital signs 1"/>
                <w:tag w:val="VAL-819-c1-Vital signs-1"/>
                <w:id w:val="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2"/>
                <w:tag w:val="VAL-819-c1-Vital signs-2"/>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3"/>
                <w:tag w:val="VAL-819-c1-Vital signs-3"/>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4"/>
                <w:tag w:val="VAL-819-c1-Vital signs-4"/>
                <w:id w:val="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9 C1 Laboratory findings 1"/>
                <w:tag w:val="VAL-819-c1-Laboratory findings-1"/>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2"/>
                <w:tag w:val="VAL-819-c1-Laboratory findings-2"/>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3"/>
                <w:tag w:val="VAL-819-c1-Laboratory findings-3"/>
                <w:id w:val="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4"/>
                <w:tag w:val="VAL-819-c1-Laboratory findings-4"/>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9 C1 Medication regimen 1"/>
                <w:tag w:val="VAL-819-c1-Medication regimen-1"/>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2"/>
                <w:tag w:val="VAL-819-c1-Medication regimen-2"/>
                <w:id w:val="7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3"/>
                <w:tag w:val="VAL-819-c1-Medication regimen-3"/>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4"/>
                <w:tag w:val="VAL-819-c1-Medication regimen-4"/>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9 C1 Hospital course 1"/>
                <w:tag w:val="VAL-819-c1-Hospital course-1"/>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2"/>
                <w:tag w:val="VAL-819-c1-Hospital course-2"/>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3"/>
                <w:tag w:val="VAL-819-c1-Hospital course-3"/>
                <w:id w:val="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4"/>
                <w:tag w:val="VAL-819-c1-Hospital course-4"/>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9 C1 Chart consistency 1"/>
                <w:tag w:val="VAL-819-c1-Chart consistency-1"/>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2"/>
                <w:tag w:val="VAL-819-c1-Chart consistency-2"/>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3"/>
                <w:tag w:val="VAL-819-c1-Chart consistency-3"/>
                <w:id w:val="7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4"/>
                <w:tag w:val="VAL-819-c1-Chart consistency-4"/>
                <w:id w:val="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9 C1 Discharge context and follow-up 1"/>
                <w:tag w:val="VAL-819-c1-Discharge context and follow-up-1"/>
                <w:id w:val="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2"/>
                <w:tag w:val="VAL-819-c1-Discharge context and follow-up-2"/>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3"/>
                <w:tag w:val="VAL-819-c1-Discharge context and follow-up-3"/>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4"/>
                <w:tag w:val="VAL-819-c1-Discharge context and follow-up-4"/>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9 c1-overall Pass"/>
                <w:tag w:val="VAL-819-c1-overall-Pass"/>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1-overall Fail"/>
                <w:tag w:val="VAL-819-c1-overall-Fail"/>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9-c1-comment"/>
              <w:id w:val="7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9 c2 Pass"/>
                <w:tag w:val="VAL-819-c2-Pass"/>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2 Fail"/>
                <w:tag w:val="VAL-819-c2-Fail"/>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9-c2-comment"/>
              <w:id w:val="7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9 c3 Pass"/>
                <w:tag w:val="VAL-819-c3-Pass"/>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3 Fail"/>
                <w:tag w:val="VAL-819-c3-Fail"/>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9 c4 No"/>
                <w:tag w:val="VAL-819-c4-No"/>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4 Yes"/>
                <w:tag w:val="VAL-819-c4-Yes"/>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9 c5-issue No"/>
                <w:tag w:val="VAL-819-c5-issue-No"/>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5-issue Yes"/>
                <w:tag w:val="VAL-819-c5-issue-Yes"/>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9 c5-leak No"/>
                <w:tag w:val="VAL-819-c5-leak-No"/>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5-leak Yes"/>
                <w:tag w:val="VAL-819-c5-leak-Yes"/>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9-c5-comment"/>
              <w:id w:val="7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9 c6 Easy"/>
                <w:tag w:val="VAL-819-c6-Easy"/>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9 c6 Moderate"/>
                <w:tag w:val="VAL-819-c6-Moderate"/>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9 c6 Hard"/>
                <w:tag w:val="VAL-819-c6-Hard"/>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9 c6 Inappropriate or outlier"/>
                <w:tag w:val="VAL-819-c6-Inappropriate or outlier"/>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9 overall Accept"/>
                <w:tag w:val="VAL-819-overall-Accept"/>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9 overall Revise"/>
                <w:tag w:val="VAL-819-overall-Revis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9 overall Exclude"/>
                <w:tag w:val="VAL-819-overall-Exclude"/>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9-overall-comment"/>
              <w:id w:val="7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9-reviewer"/>
          <w:id w:val="7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9-date"/>
          <w:id w:val="74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VAL-820</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Female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woman is admitted after hip-fracture surgery. Home medicines are lisinopril, warfarin for atrial fibrillation, and metformin. Enoxaparin was started during the hospitalization for venous-thromboembolism prophylaxis.</w:t>
      </w:r>
    </w:p>
    <w:p>
      <w:pPr>
        <w:pStyle w:val="Heading3"/>
      </w:pPr>
      <w:r>
        <w:rPr>
          <w:rFonts w:ascii="Calibri" w:hAnsi="Calibri"/>
          <w:color w:val="1F3A5F"/>
        </w:rPr>
        <w:t>Admission note</w:t>
      </w:r>
    </w:p>
    <w:p>
      <w:pPr>
        <w:spacing w:after="120"/>
      </w:pPr>
      <w:r>
        <w:rPr>
          <w:rFonts w:ascii="Calibri" w:hAnsi="Calibri" w:cs="Calibri"/>
          <w:b w:val="0"/>
          <w:sz w:val="22"/>
        </w:rPr>
        <w:t>Admission note. Postoperative hip fracture. Enoxaparin 40 MG subcutaneous once daily is inpatient venous-thromboembolism prophylaxis. Warfarin is the home medicine for atrial fibrillation.</w:t>
      </w:r>
    </w:p>
    <w:p>
      <w:pPr>
        <w:pStyle w:val="Heading2"/>
      </w:pPr>
      <w:r>
        <w:rPr>
          <w:rFonts w:ascii="Calibri" w:hAnsi="Calibri"/>
          <w:color w:val="1F3A5F"/>
        </w:rPr>
        <w:t>Hospital course</w:t>
      </w:r>
    </w:p>
    <w:p>
      <w:pPr>
        <w:spacing w:after="120"/>
      </w:pPr>
      <w:r>
        <w:rPr>
          <w:rFonts w:ascii="Calibri" w:hAnsi="Calibri" w:cs="Calibri"/>
          <w:b w:val="0"/>
          <w:sz w:val="22"/>
        </w:rPr>
        <w:t>Enoxaparin was used for venous-thromboembolism prophylaxis. It was not a home medicine. INR was 3.2 on admission and 2.0 at discharge. Hemoglobin rose from 8.3 g/dL to 11.1 g/dL. Warfarin remained the atrial-fibrillation medicine.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138/72</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114/77</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124.0</w:t>
            </w:r>
          </w:p>
        </w:tc>
        <w:tc>
          <w:tcPr>
            <w:tcW w:type="dxa" w:w="2448"/>
            <w:vAlign w:val="top"/>
          </w:tcPr>
          <w:p>
            <w:pPr>
              <w:spacing w:after="20" w:before="20"/>
            </w:pPr>
            <w:r>
              <w:rPr>
                <w:rFonts w:ascii="Calibri" w:hAnsi="Calibri" w:cs="Calibri"/>
                <w:b w:val="0"/>
                <w:sz w:val="20"/>
              </w:rPr>
              <w:t>119.0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3.2</w:t>
            </w:r>
          </w:p>
        </w:tc>
        <w:tc>
          <w:tcPr>
            <w:tcW w:type="dxa" w:w="2448"/>
            <w:vAlign w:val="top"/>
          </w:tcPr>
          <w:p>
            <w:pPr>
              <w:spacing w:after="20" w:before="20"/>
            </w:pPr>
            <w:r>
              <w:rPr>
                <w:rFonts w:ascii="Calibri" w:hAnsi="Calibri" w:cs="Calibri"/>
                <w:b w:val="0"/>
                <w:sz w:val="20"/>
              </w:rPr>
              <w:t>2.0</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8.3</w:t>
            </w:r>
          </w:p>
        </w:tc>
        <w:tc>
          <w:tcPr>
            <w:tcW w:type="dxa" w:w="2448"/>
            <w:vAlign w:val="top"/>
          </w:tcPr>
          <w:p>
            <w:pPr>
              <w:spacing w:after="20" w:before="20"/>
            </w:pPr>
            <w:r>
              <w:rPr>
                <w:rFonts w:ascii="Calibri" w:hAnsi="Calibri" w:cs="Calibri"/>
                <w:b w:val="0"/>
                <w:sz w:val="20"/>
              </w:rPr>
              <w:t>11.1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98.000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0.4 ML enoxaparin sodium 100 MG/ML Prefilled Syringe</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subcutaneous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Inpatient venous-thromboembolism prophylaxis; Note: Started during the hospitalization for venous-thromboembolism prophylaxis after hip-fracture surgery. Not a home medicine and not treatment for atrial fibrillation.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Orthopedic rehabilitation follow-up</w:t>
            </w:r>
          </w:p>
        </w:tc>
        <w:tc>
          <w:tcPr>
            <w:tcW w:type="dxa" w:w="3264"/>
            <w:vAlign w:val="top"/>
          </w:tcPr>
          <w:p>
            <w:pPr>
              <w:spacing w:after="20" w:before="20"/>
            </w:pPr>
            <w:r>
              <w:rPr>
                <w:rFonts w:ascii="Calibri" w:hAnsi="Calibri" w:cs="Calibri"/>
                <w:b w:val="0"/>
                <w:sz w:val="20"/>
              </w:rPr>
              <w:t>10 days</w:t>
            </w:r>
          </w:p>
        </w:tc>
        <w:tc>
          <w:tcPr>
            <w:tcW w:type="dxa" w:w="3264"/>
            <w:vAlign w:val="top"/>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0 C1 Presentation and demographics 1"/>
                <w:tag w:val="VAL-820-c1-Presentation and demographics-1"/>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2"/>
                <w:tag w:val="VAL-820-c1-Presentation and demographics-2"/>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3"/>
                <w:tag w:val="VAL-820-c1-Presentation and demographics-3"/>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4"/>
                <w:tag w:val="VAL-820-c1-Presentation and demographics-4"/>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1"/>
                <w:tag w:val="VAL-820-c1-Fit between presentation and diagnosis-1"/>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2"/>
                <w:tag w:val="VAL-820-c1-Fit between presentation and diagnosis-2"/>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3"/>
                <w:tag w:val="VAL-820-c1-Fit between presentation and diagnosis-3"/>
                <w:id w:val="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4"/>
                <w:tag w:val="VAL-820-c1-Fit between presentation and diagnosis-4"/>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0 C1 Vital signs 1"/>
                <w:tag w:val="VAL-820-c1-Vital signs-1"/>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2"/>
                <w:tag w:val="VAL-820-c1-Vital signs-2"/>
                <w:id w:val="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3"/>
                <w:tag w:val="VAL-820-c1-Vital signs-3"/>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4"/>
                <w:tag w:val="VAL-820-c1-Vital signs-4"/>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0 C1 Laboratory findings 1"/>
                <w:tag w:val="VAL-820-c1-Laboratory findings-1"/>
                <w:id w:val="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2"/>
                <w:tag w:val="VAL-820-c1-Laboratory findings-2"/>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3"/>
                <w:tag w:val="VAL-820-c1-Laboratory findings-3"/>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4"/>
                <w:tag w:val="VAL-820-c1-Laboratory findings-4"/>
                <w:id w:val="7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0 C1 Medication regimen 1"/>
                <w:tag w:val="VAL-820-c1-Medication regimen-1"/>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2"/>
                <w:tag w:val="VAL-820-c1-Medication regimen-2"/>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3"/>
                <w:tag w:val="VAL-820-c1-Medication regimen-3"/>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4"/>
                <w:tag w:val="VAL-820-c1-Medication regimen-4"/>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0 C1 Hospital course 1"/>
                <w:tag w:val="VAL-820-c1-Hospital course-1"/>
                <w:id w:val="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2"/>
                <w:tag w:val="VAL-820-c1-Hospital course-2"/>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3"/>
                <w:tag w:val="VAL-820-c1-Hospital course-3"/>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4"/>
                <w:tag w:val="VAL-820-c1-Hospital course-4"/>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0 C1 Chart consistency 1"/>
                <w:tag w:val="VAL-820-c1-Chart consistency-1"/>
                <w:id w:val="7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2"/>
                <w:tag w:val="VAL-820-c1-Chart consistency-2"/>
                <w:id w:val="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3"/>
                <w:tag w:val="VAL-820-c1-Chart consistency-3"/>
                <w:id w:val="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4"/>
                <w:tag w:val="VAL-820-c1-Chart consistency-4"/>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0 C1 Discharge context and follow-up 1"/>
                <w:tag w:val="VAL-820-c1-Discharge context and follow-up-1"/>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2"/>
                <w:tag w:val="VAL-820-c1-Discharge context and follow-up-2"/>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3"/>
                <w:tag w:val="VAL-820-c1-Discharge context and follow-up-3"/>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4"/>
                <w:tag w:val="VAL-820-c1-Discharge context and follow-up-4"/>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0 c1-overall Pass"/>
                <w:tag w:val="VAL-820-c1-overall-Pass"/>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1-overall Fail"/>
                <w:tag w:val="VAL-820-c1-overall-Fail"/>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0-c1-comment"/>
              <w:id w:val="7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0 c2 Pass"/>
                <w:tag w:val="VAL-820-c2-Pass"/>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2 Fail"/>
                <w:tag w:val="VAL-820-c2-Fail"/>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0-c2-comment"/>
              <w:id w:val="7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0.4 ML enoxaparin sodium 100 MG/ML Prefilled Syringe</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subcutaneous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Inpatient venous-thromboembolism prophylaxis</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Is enoxaparin VTE prophylaxis appropriate during concurrent warfarin therapy with the documented INR values?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0-adjudication"/>
              <w:id w:val="7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0 c3 Pass"/>
                <w:tag w:val="VAL-820-c3-Pass"/>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3 Fail"/>
                <w:tag w:val="VAL-820-c3-Fail"/>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0 c4 No"/>
                <w:tag w:val="VAL-820-c4-No"/>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4 Yes"/>
                <w:tag w:val="VAL-820-c4-Yes"/>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0 c5-issue No"/>
                <w:tag w:val="VAL-820-c5-issue-No"/>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5-issue Yes"/>
                <w:tag w:val="VAL-820-c5-issue-Yes"/>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0 c5-leak No"/>
                <w:tag w:val="VAL-820-c5-leak-No"/>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5-leak Yes"/>
                <w:tag w:val="VAL-820-c5-leak-Yes"/>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0-c5-comment"/>
              <w:id w:val="7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0 c6 Easy"/>
                <w:tag w:val="VAL-820-c6-Easy"/>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0 c6 Moderate"/>
                <w:tag w:val="VAL-820-c6-Moderate"/>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0 c6 Hard"/>
                <w:tag w:val="VAL-820-c6-Hard"/>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0 c6 Inappropriate or outlier"/>
                <w:tag w:val="VAL-820-c6-Inappropriate or outlier"/>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0 overall Accept"/>
                <w:tag w:val="VAL-820-overall-Accept"/>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0 overall Revise"/>
                <w:tag w:val="VAL-820-overall-Revis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0 overall Exclude"/>
                <w:tag w:val="VAL-820-overall-Exclude"/>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0-overall-comment"/>
              <w:id w:val="8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0-reviewer"/>
          <w:id w:val="8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0-date"/>
          <w:id w:val="80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VAL-821</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78-year-old Female with Gastrointestinal hemorrhage, unspecified</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78-year-old woman with atrial fibrillation is admitted with two days of fatigue from gastrointestinal bleeding. Home medicines are apixaban 5 MG twice daily, lisinopril, and atorvastatin. Apixaban was held for the bleeding.</w:t>
      </w:r>
    </w:p>
    <w:p>
      <w:pPr>
        <w:pStyle w:val="Heading3"/>
      </w:pPr>
      <w:r>
        <w:rPr>
          <w:rFonts w:ascii="Calibri" w:hAnsi="Calibri"/>
          <w:color w:val="1F3A5F"/>
        </w:rPr>
        <w:t>Admission note</w:t>
      </w:r>
    </w:p>
    <w:p>
      <w:pPr>
        <w:spacing w:after="120"/>
      </w:pPr>
      <w:r>
        <w:rPr>
          <w:rFonts w:ascii="Calibri" w:hAnsi="Calibri" w:cs="Calibri"/>
          <w:b w:val="0"/>
          <w:sz w:val="22"/>
        </w:rPr>
        <w:t>Admission note. Gastrointestinal bleeding. Hemoglobin is 8.7 g/dL. Apixaban, used for atrial fibrillation, was held for gastrointestinal bleeding.</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Hemoglobin rose from 8.7 g/dL to 10.9 g/dL. Apixaban remained held for gastrointestinal bleeding. Creatinine was 0.9 mg/dL then 1.2 mg/dL. Discharge systolic blood pressure was 140 mmHg. Gastroenterology follow-up is scheduled in 7 days.</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138/70</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140/79</w:t>
            </w:r>
          </w:p>
        </w:tc>
        <w:tc>
          <w:tcPr>
            <w:tcW w:type="dxa" w:w="1440"/>
            <w:vAlign w:val="top"/>
          </w:tcPr>
          <w:p>
            <w:pPr>
              <w:spacing w:after="20" w:before="20"/>
            </w:pPr>
            <w:r>
              <w:rPr>
                <w:rFonts w:ascii="Calibri" w:hAnsi="Calibri" w:cs="Calibri"/>
                <w:b w:val="0"/>
                <w:sz w:val="20"/>
              </w:rPr>
              <w:t>88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8.7</w:t>
            </w:r>
          </w:p>
        </w:tc>
        <w:tc>
          <w:tcPr>
            <w:tcW w:type="dxa" w:w="2448"/>
            <w:vAlign w:val="top"/>
          </w:tcPr>
          <w:p>
            <w:pPr>
              <w:spacing w:after="20" w:before="20"/>
            </w:pPr>
            <w:r>
              <w:rPr>
                <w:rFonts w:ascii="Calibri" w:hAnsi="Calibri" w:cs="Calibri"/>
                <w:b w:val="0"/>
                <w:sz w:val="20"/>
              </w:rPr>
              <w:t>10.9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Paroxysmal atrial fibrillation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Paroxysmal atrial fibrillation; Held reason: Held for gastrointestinal bleeding.</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Gastrointestinal bleeding settled.</w:t>
            </w:r>
          </w:p>
        </w:tc>
        <w:tc>
          <w:tcPr>
            <w:tcW w:type="dxa" w:w="3264"/>
            <w:vAlign w:val="top"/>
          </w:tcPr>
          <w:p>
            <w:pPr>
              <w:spacing w:after="20" w:before="20"/>
            </w:pPr>
            <w:r>
              <w:rPr>
                <w:rFonts w:ascii="Calibri" w:hAnsi="Calibri" w:cs="Calibri"/>
                <w:b w:val="0"/>
                <w:sz w:val="20"/>
              </w:rPr>
              <w:t>Hemoglobin rose from 8.7 g/dL to 10.9 g/dL.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Gastroenterology follow-up after held anticoagulation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gastroenterology</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1 C1 Presentation and demographics 1"/>
                <w:tag w:val="VAL-821-c1-Presentation and demographics-1"/>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2"/>
                <w:tag w:val="VAL-821-c1-Presentation and demographics-2"/>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3"/>
                <w:tag w:val="VAL-821-c1-Presentation and demographics-3"/>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4"/>
                <w:tag w:val="VAL-821-c1-Presentation and demographics-4"/>
                <w:id w:val="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1"/>
                <w:tag w:val="VAL-821-c1-Fit between presentation and diagnosis-1"/>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2"/>
                <w:tag w:val="VAL-821-c1-Fit between presentation and diagnosis-2"/>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3"/>
                <w:tag w:val="VAL-821-c1-Fit between presentation and diagnosis-3"/>
                <w:id w:val="8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4"/>
                <w:tag w:val="VAL-821-c1-Fit between presentation and diagnosis-4"/>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1 C1 Vital signs 1"/>
                <w:tag w:val="VAL-821-c1-Vital signs-1"/>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2"/>
                <w:tag w:val="VAL-821-c1-Vital signs-2"/>
                <w:id w:val="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3"/>
                <w:tag w:val="VAL-821-c1-Vital signs-3"/>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4"/>
                <w:tag w:val="VAL-821-c1-Vital signs-4"/>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1 C1 Laboratory findings 1"/>
                <w:tag w:val="VAL-821-c1-Laboratory findings-1"/>
                <w:id w:val="8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2"/>
                <w:tag w:val="VAL-821-c1-Laboratory findings-2"/>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3"/>
                <w:tag w:val="VAL-821-c1-Laboratory findings-3"/>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4"/>
                <w:tag w:val="VAL-821-c1-Laboratory findings-4"/>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1 C1 Medication regimen 1"/>
                <w:tag w:val="VAL-821-c1-Medication regimen-1"/>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2"/>
                <w:tag w:val="VAL-821-c1-Medication regimen-2"/>
                <w:id w:val="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3"/>
                <w:tag w:val="VAL-821-c1-Medication regimen-3"/>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4"/>
                <w:tag w:val="VAL-821-c1-Medication regimen-4"/>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1 C1 Hospital course 1"/>
                <w:tag w:val="VAL-821-c1-Hospital course-1"/>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2"/>
                <w:tag w:val="VAL-821-c1-Hospital course-2"/>
                <w:id w:val="8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3"/>
                <w:tag w:val="VAL-821-c1-Hospital course-3"/>
                <w:id w:val="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4"/>
                <w:tag w:val="VAL-821-c1-Hospital course-4"/>
                <w:id w:val="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1 C1 Chart consistency 1"/>
                <w:tag w:val="VAL-821-c1-Chart consistency-1"/>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2"/>
                <w:tag w:val="VAL-821-c1-Chart consistency-2"/>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3"/>
                <w:tag w:val="VAL-821-c1-Chart consistency-3"/>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4"/>
                <w:tag w:val="VAL-821-c1-Chart consistency-4"/>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1 C1 Discharge context and follow-up 1"/>
                <w:tag w:val="VAL-821-c1-Discharge context and follow-up-1"/>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2"/>
                <w:tag w:val="VAL-821-c1-Discharge context and follow-up-2"/>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3"/>
                <w:tag w:val="VAL-821-c1-Discharge context and follow-up-3"/>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4"/>
                <w:tag w:val="VAL-821-c1-Discharge context and follow-up-4"/>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1 c1-overall Pass"/>
                <w:tag w:val="VAL-821-c1-overall-Pass"/>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1-overall Fail"/>
                <w:tag w:val="VAL-821-c1-overall-Fail"/>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1-c1-comment"/>
              <w:id w:val="8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1 c2 Pass"/>
                <w:tag w:val="VAL-821-c2-Pass"/>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2 Fail"/>
                <w:tag w:val="VAL-821-c2-Fail"/>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1-c2-comment"/>
              <w:id w:val="8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apixaban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apixaban 5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apixaban held until the gastroenterology visit in 7 days because the admission hemoglobin was 8.7 g/dL.</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apixaban at discharge versus continued hold pending gastroenterology 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1-adjudication"/>
              <w:id w:val="8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1 c3 Pass"/>
                <w:tag w:val="VAL-821-c3-Pass"/>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3 Fail"/>
                <w:tag w:val="VAL-821-c3-Fail"/>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1 c4 No"/>
                <w:tag w:val="VAL-821-c4-No"/>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4 Yes"/>
                <w:tag w:val="VAL-821-c4-Yes"/>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1 c5-issue No"/>
                <w:tag w:val="VAL-821-c5-issue-No"/>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5-issue Yes"/>
                <w:tag w:val="VAL-821-c5-issue-Yes"/>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1 c5-leak No"/>
                <w:tag w:val="VAL-821-c5-leak-No"/>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5-leak Yes"/>
                <w:tag w:val="VAL-821-c5-leak-Yes"/>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1-c5-comment"/>
              <w:id w:val="8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1 c6 Easy"/>
                <w:tag w:val="VAL-821-c6-Easy"/>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1 c6 Moderate"/>
                <w:tag w:val="VAL-821-c6-Moderate"/>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1 c6 Hard"/>
                <w:tag w:val="VAL-821-c6-Hard"/>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1 c6 Inappropriate or outlier"/>
                <w:tag w:val="VAL-821-c6-Inappropriate or outlier"/>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1 overall Accept"/>
                <w:tag w:val="VAL-821-overall-Accept"/>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1 overall Revise"/>
                <w:tag w:val="VAL-821-overall-Revis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1 overall Exclude"/>
                <w:tag w:val="VAL-821-overall-Exclud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1-overall-comment"/>
              <w:id w:val="8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1-reviewer"/>
          <w:id w:val="86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1-date"/>
          <w:id w:val="86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VAL-822</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79</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79-year-old Female with Gastrointestinal hemorrhage, unspecified</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2"/>
      </w:pPr>
      <w:r>
        <w:rPr>
          <w:rFonts w:ascii="Calibri" w:hAnsi="Calibri"/>
          <w:color w:val="1F3A5F"/>
        </w:rPr>
        <w:t>Hospital course</w:t>
      </w:r>
    </w:p>
    <w:p>
      <w:pPr>
        <w:spacing w:after="120"/>
      </w:pPr>
      <w:r>
        <w:rPr>
          <w:rFonts w:ascii="Calibri" w:hAnsi="Calibri" w:cs="Calibri"/>
          <w:b w:val="0"/>
          <w:sz w:val="22"/>
        </w:rPr>
        <w:t>Gastrointestinal bleeding was observed with serial hemoglobin checks. Inpatient acid suppression was used while the patient stabilized for discharge.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144/71</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128/78</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153.0</w:t>
            </w:r>
          </w:p>
        </w:tc>
        <w:tc>
          <w:tcPr>
            <w:tcW w:type="dxa" w:w="2448"/>
            <w:vAlign w:val="top"/>
          </w:tcPr>
          <w:p>
            <w:pPr>
              <w:spacing w:after="20" w:before="20"/>
            </w:pPr>
            <w:r>
              <w:rPr>
                <w:rFonts w:ascii="Calibri" w:hAnsi="Calibri" w:cs="Calibri"/>
                <w:b w:val="0"/>
                <w:sz w:val="20"/>
              </w:rPr>
              <w:t>126.0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8.5</w:t>
            </w:r>
          </w:p>
        </w:tc>
        <w:tc>
          <w:tcPr>
            <w:tcW w:type="dxa" w:w="2448"/>
            <w:vAlign w:val="top"/>
          </w:tcPr>
          <w:p>
            <w:pPr>
              <w:spacing w:after="20" w:before="20"/>
            </w:pPr>
            <w:r>
              <w:rPr>
                <w:rFonts w:ascii="Calibri" w:hAnsi="Calibri" w:cs="Calibri"/>
                <w:b w:val="0"/>
                <w:sz w:val="20"/>
              </w:rPr>
              <w:t>10.7</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pantoprazole 40 MG Delayed Release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Continue inpatient acid suppression and observe serial hemoglobin until stability.</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 after gastrointestinal bleed</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2 C1 Presentation and demographics 1"/>
                <w:tag w:val="VAL-822-c1-Presentation and demographics-1"/>
                <w:id w:val="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2"/>
                <w:tag w:val="VAL-822-c1-Presentation and demographics-2"/>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3"/>
                <w:tag w:val="VAL-822-c1-Presentation and demographics-3"/>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4"/>
                <w:tag w:val="VAL-822-c1-Presentation and demographics-4"/>
                <w:id w:val="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1"/>
                <w:tag w:val="VAL-822-c1-Fit between presentation and diagnosis-1"/>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2"/>
                <w:tag w:val="VAL-822-c1-Fit between presentation and diagnosis-2"/>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3"/>
                <w:tag w:val="VAL-822-c1-Fit between presentation and diagnosis-3"/>
                <w:id w:val="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4"/>
                <w:tag w:val="VAL-822-c1-Fit between presentation and diagnosis-4"/>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2 C1 Vital signs 1"/>
                <w:tag w:val="VAL-822-c1-Vital signs-1"/>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2"/>
                <w:tag w:val="VAL-822-c1-Vital signs-2"/>
                <w:id w:val="8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3"/>
                <w:tag w:val="VAL-822-c1-Vital signs-3"/>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4"/>
                <w:tag w:val="VAL-822-c1-Vital signs-4"/>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2 C1 Laboratory findings 1"/>
                <w:tag w:val="VAL-822-c1-Laboratory findings-1"/>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2"/>
                <w:tag w:val="VAL-822-c1-Laboratory findings-2"/>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3"/>
                <w:tag w:val="VAL-822-c1-Laboratory findings-3"/>
                <w:id w:val="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4"/>
                <w:tag w:val="VAL-822-c1-Laboratory findings-4"/>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2 C1 Medication regimen 1"/>
                <w:tag w:val="VAL-822-c1-Medication regimen-1"/>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2"/>
                <w:tag w:val="VAL-822-c1-Medication regimen-2"/>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3"/>
                <w:tag w:val="VAL-822-c1-Medication regimen-3"/>
                <w:id w:val="8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4"/>
                <w:tag w:val="VAL-822-c1-Medication regimen-4"/>
                <w:id w:val="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2 C1 Hospital course 1"/>
                <w:tag w:val="VAL-822-c1-Hospital course-1"/>
                <w:id w:val="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2"/>
                <w:tag w:val="VAL-822-c1-Hospital course-2"/>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3"/>
                <w:tag w:val="VAL-822-c1-Hospital course-3"/>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4"/>
                <w:tag w:val="VAL-822-c1-Hospital course-4"/>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2 C1 Chart consistency 1"/>
                <w:tag w:val="VAL-822-c1-Chart consistency-1"/>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2"/>
                <w:tag w:val="VAL-822-c1-Chart consistency-2"/>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3"/>
                <w:tag w:val="VAL-822-c1-Chart consistency-3"/>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4"/>
                <w:tag w:val="VAL-822-c1-Chart consistency-4"/>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2 C1 Discharge context and follow-up 1"/>
                <w:tag w:val="VAL-822-c1-Discharge context and follow-up-1"/>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2"/>
                <w:tag w:val="VAL-822-c1-Discharge context and follow-up-2"/>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3"/>
                <w:tag w:val="VAL-822-c1-Discharge context and follow-up-3"/>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4"/>
                <w:tag w:val="VAL-822-c1-Discharge context and follow-up-4"/>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2 c1-overall Pass"/>
                <w:tag w:val="VAL-822-c1-overall-Pass"/>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1-overall Fail"/>
                <w:tag w:val="VAL-822-c1-overall-Fail"/>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2-c1-comment"/>
              <w:id w:val="8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2 c2 Pass"/>
                <w:tag w:val="VAL-822-c2-Pass"/>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2 Fail"/>
                <w:tag w:val="VAL-822-c2-Fail"/>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2-c2-comment"/>
              <w:id w:val="8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pantoprazole 40 MG Delayed Release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Gastrointestinal hemorrhage, unspecified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2 c3 Pass"/>
                <w:tag w:val="VAL-822-c3-Pass"/>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3 Fail"/>
                <w:tag w:val="VAL-822-c3-Fail"/>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2 c4 No"/>
                <w:tag w:val="VAL-822-c4-No"/>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4 Yes"/>
                <w:tag w:val="VAL-822-c4-Yes"/>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2 c5-issue No"/>
                <w:tag w:val="VAL-822-c5-issue-No"/>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5-issue Yes"/>
                <w:tag w:val="VAL-822-c5-issue-Yes"/>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2 c5-leak No"/>
                <w:tag w:val="VAL-822-c5-leak-No"/>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5-leak Yes"/>
                <w:tag w:val="VAL-822-c5-leak-Yes"/>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2-c5-comment"/>
              <w:id w:val="9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2 c6 Easy"/>
                <w:tag w:val="VAL-822-c6-Easy"/>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2 c6 Moderate"/>
                <w:tag w:val="VAL-822-c6-Moderat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2 c6 Hard"/>
                <w:tag w:val="VAL-822-c6-Hard"/>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2 c6 Inappropriate or outlier"/>
                <w:tag w:val="VAL-822-c6-Inappropriate or outlier"/>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2 overall Accept"/>
                <w:tag w:val="VAL-822-overall-Accept"/>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2 overall Revise"/>
                <w:tag w:val="VAL-822-overall-Revis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2 overall Exclude"/>
                <w:tag w:val="VAL-822-overall-Exclude"/>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2-overall-comment"/>
              <w:id w:val="9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2-reviewer"/>
          <w:id w:val="9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2-date"/>
          <w:id w:val="91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VAL-823</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Male with Gastrointestinal hemorrhage, unspecified</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Male is admitted with Gastrointestinal hemorrhage, unspecified. Presenting symptoms include Fatigue, present for several days and persistent. Home medications include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Gastrointestinal hemorrhage, unspecified. Symptoms: Fatigue for several days (persistent). Medications continued from home: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2"/>
      </w:pPr>
      <w:r>
        <w:rPr>
          <w:rFonts w:ascii="Calibri" w:hAnsi="Calibri"/>
          <w:color w:val="1F3A5F"/>
        </w:rPr>
        <w:t>Hospital course</w:t>
      </w:r>
    </w:p>
    <w:p>
      <w:pPr>
        <w:spacing w:after="120"/>
      </w:pPr>
      <w:r>
        <w:rPr>
          <w:rFonts w:ascii="Calibri" w:hAnsi="Calibri" w:cs="Calibri"/>
          <w:b w:val="0"/>
          <w:sz w:val="22"/>
        </w:rPr>
        <w:t>Restart versus continued hold of anticoagulation remains a pending outpatient decision. The patient is otherwise ready for discharge.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119/72</w:t>
            </w:r>
          </w:p>
        </w:tc>
        <w:tc>
          <w:tcPr>
            <w:tcW w:type="dxa" w:w="1440"/>
            <w:vAlign w:val="top"/>
          </w:tcPr>
          <w:p>
            <w:pPr>
              <w:spacing w:after="20" w:before="20"/>
            </w:pPr>
            <w:r>
              <w:rPr>
                <w:rFonts w:ascii="Calibri" w:hAnsi="Calibri" w:cs="Calibri"/>
                <w:b w:val="0"/>
                <w:sz w:val="20"/>
              </w:rPr>
              <w:t>68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127/70</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116.0</w:t>
            </w:r>
          </w:p>
        </w:tc>
        <w:tc>
          <w:tcPr>
            <w:tcW w:type="dxa" w:w="2448"/>
            <w:vAlign w:val="top"/>
          </w:tcPr>
          <w:p>
            <w:pPr>
              <w:spacing w:after="20" w:before="20"/>
            </w:pPr>
            <w:r>
              <w:rPr>
                <w:rFonts w:ascii="Calibri" w:hAnsi="Calibri" w:cs="Calibri"/>
                <w:b w:val="0"/>
                <w:sz w:val="20"/>
              </w:rPr>
              <w:t>104.0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9.0</w:t>
            </w:r>
          </w:p>
        </w:tc>
        <w:tc>
          <w:tcPr>
            <w:tcW w:type="dxa" w:w="2448"/>
            <w:vAlign w:val="top"/>
          </w:tcPr>
          <w:p>
            <w:pPr>
              <w:spacing w:after="20" w:before="20"/>
            </w:pPr>
            <w:r>
              <w:rPr>
                <w:rFonts w:ascii="Calibri" w:hAnsi="Calibri" w:cs="Calibri"/>
                <w:b w:val="0"/>
                <w:sz w:val="20"/>
              </w:rPr>
              <w:t>10.2</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109.000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Paroxysmal atrial fibrillation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Upper endoscopy</w:t>
            </w:r>
          </w:p>
        </w:tc>
        <w:tc>
          <w:tcPr>
            <w:tcW w:type="dxa" w:w="4896"/>
            <w:vAlign w:val="top"/>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Reassess pending therapeutic decision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3 C1 Presentation and demographics 1"/>
                <w:tag w:val="VAL-823-c1-Presentation and demographics-1"/>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2"/>
                <w:tag w:val="VAL-823-c1-Presentation and demographics-2"/>
                <w:id w:val="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3"/>
                <w:tag w:val="VAL-823-c1-Presentation and demographics-3"/>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4"/>
                <w:tag w:val="VAL-823-c1-Presentation and demographics-4"/>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1"/>
                <w:tag w:val="VAL-823-c1-Fit between presentation and diagnosis-1"/>
                <w:id w:val="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2"/>
                <w:tag w:val="VAL-823-c1-Fit between presentation and diagnosis-2"/>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3"/>
                <w:tag w:val="VAL-823-c1-Fit between presentation and diagnosis-3"/>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4"/>
                <w:tag w:val="VAL-823-c1-Fit between presentation and diagnosis-4"/>
                <w:id w:val="9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3 C1 Vital signs 1"/>
                <w:tag w:val="VAL-823-c1-Vital signs-1"/>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2"/>
                <w:tag w:val="VAL-823-c1-Vital signs-2"/>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3"/>
                <w:tag w:val="VAL-823-c1-Vital signs-3"/>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4"/>
                <w:tag w:val="VAL-823-c1-Vital signs-4"/>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3 C1 Laboratory findings 1"/>
                <w:tag w:val="VAL-823-c1-Laboratory findings-1"/>
                <w:id w:val="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2"/>
                <w:tag w:val="VAL-823-c1-Laboratory findings-2"/>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3"/>
                <w:tag w:val="VAL-823-c1-Laboratory findings-3"/>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4"/>
                <w:tag w:val="VAL-823-c1-Laboratory findings-4"/>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3 C1 Medication regimen 1"/>
                <w:tag w:val="VAL-823-c1-Medication regimen-1"/>
                <w:id w:val="9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2"/>
                <w:tag w:val="VAL-823-c1-Medication regimen-2"/>
                <w:id w:val="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3"/>
                <w:tag w:val="VAL-823-c1-Medication regimen-3"/>
                <w:id w:val="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4"/>
                <w:tag w:val="VAL-823-c1-Medication regimen-4"/>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3 C1 Hospital course 1"/>
                <w:tag w:val="VAL-823-c1-Hospital course-1"/>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2"/>
                <w:tag w:val="VAL-823-c1-Hospital course-2"/>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3"/>
                <w:tag w:val="VAL-823-c1-Hospital course-3"/>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4"/>
                <w:tag w:val="VAL-823-c1-Hospital course-4"/>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3 C1 Chart consistency 1"/>
                <w:tag w:val="VAL-823-c1-Chart consistency-1"/>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2"/>
                <w:tag w:val="VAL-823-c1-Chart consistency-2"/>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3"/>
                <w:tag w:val="VAL-823-c1-Chart consistency-3"/>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4"/>
                <w:tag w:val="VAL-823-c1-Chart consistency-4"/>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3 C1 Discharge context and follow-up 1"/>
                <w:tag w:val="VAL-823-c1-Discharge context and follow-up-1"/>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2"/>
                <w:tag w:val="VAL-823-c1-Discharge context and follow-up-2"/>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3"/>
                <w:tag w:val="VAL-823-c1-Discharge context and follow-up-3"/>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4"/>
                <w:tag w:val="VAL-823-c1-Discharge context and follow-up-4"/>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3 c1-overall Pass"/>
                <w:tag w:val="VAL-823-c1-overall-Pass"/>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1-overall Fail"/>
                <w:tag w:val="VAL-823-c1-overall-Fail"/>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3-c1-comment"/>
              <w:id w:val="9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3 c2 Pass"/>
                <w:tag w:val="VAL-823-c2-Pass"/>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2 Fail"/>
                <w:tag w:val="VAL-823-c2-Fail"/>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3-c2-comment"/>
              <w:id w:val="9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hold</w:t>
            </w:r>
          </w:p>
        </w:tc>
        <w:tc>
          <w:tcPr>
            <w:tcW w:type="dxa" w:w="2592"/>
            <w:vAlign w:val="top"/>
          </w:tcPr>
          <w:p>
            <w:pPr>
              <w:spacing w:after="20" w:before="20"/>
            </w:pPr>
            <w:r>
              <w:rPr>
                <w:rFonts w:ascii="Calibri" w:hAnsi="Calibri" w:cs="Calibri"/>
                <w:b w:val="0"/>
                <w:sz w:val="20"/>
              </w:rPr>
              <w:t>apixaban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3 c3 Pass"/>
                <w:tag w:val="VAL-823-c3-Pass"/>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3 Fail"/>
                <w:tag w:val="VAL-823-c3-Fail"/>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3 c4 No"/>
                <w:tag w:val="VAL-823-c4-No"/>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4 Yes"/>
                <w:tag w:val="VAL-823-c4-Yes"/>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3 c5-issue No"/>
                <w:tag w:val="VAL-823-c5-issue-No"/>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5-issue Yes"/>
                <w:tag w:val="VAL-823-c5-issue-Yes"/>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3 c5-leak No"/>
                <w:tag w:val="VAL-823-c5-leak-No"/>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5-leak Yes"/>
                <w:tag w:val="VAL-823-c5-leak-Yes"/>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3-c5-comment"/>
              <w:id w:val="9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3 c6 Easy"/>
                <w:tag w:val="VAL-823-c6-Easy"/>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3 c6 Moderate"/>
                <w:tag w:val="VAL-823-c6-Moderat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3 c6 Hard"/>
                <w:tag w:val="VAL-823-c6-Hard"/>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3 c6 Inappropriate or outlier"/>
                <w:tag w:val="VAL-823-c6-Inappropriate or outlier"/>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3 overall Accept"/>
                <w:tag w:val="VAL-823-overall-Accept"/>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3 overall Revise"/>
                <w:tag w:val="VAL-823-overall-Revise"/>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3 overall Exclude"/>
                <w:tag w:val="VAL-823-overall-Exclude"/>
                <w:id w:val="9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3-overall-comment"/>
              <w:id w:val="9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3-reviewer"/>
          <w:id w:val="97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3-date"/>
          <w:id w:val="97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spacing w:after="40"/>
      </w:pPr>
      <w:r>
        <w:rPr>
          <w:rFonts w:ascii="Calibri" w:hAnsi="Calibri" w:cs="Calibri"/>
          <w:b/>
          <w:color w:val="1F3A5F"/>
          <w:sz w:val="32"/>
        </w:rPr>
        <w:t>CASE VAL-824</w:t>
      </w:r>
    </w:p>
    <w:p>
      <w:pPr>
        <w:spacing w:after="120"/>
      </w:pPr>
      <w:r>
        <w:rPr>
          <w:rFonts w:ascii="Calibri" w:hAnsi="Calibri" w:cs="Calibri"/>
          <w:b w:val="0"/>
          <w:sz w:val="22"/>
        </w:rPr>
        <w:t>Round 2 clean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77-year-old Female with Gastrointestinal hemorrhage, unspecified</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3"/>
      </w:pPr>
      <w:r>
        <w:rPr>
          <w:rFonts w:ascii="Calibri" w:hAnsi="Calibri"/>
          <w:color w:val="1F3A5F"/>
        </w:rPr>
        <w:t>Admission note</w:t>
      </w:r>
    </w:p>
    <w:p>
      <w:pPr>
        <w:spacing w:after="120"/>
      </w:pPr>
      <w:r>
        <w:rPr>
          <w:rFonts w:ascii="Calibri" w:hAnsi="Calibri" w:cs="Calibri"/>
          <w:b w:val="0"/>
          <w:sz w:val="22"/>
        </w:rPr>
        <w:t>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Aspirin used for primary prevention was stopped.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147/87</w:t>
            </w:r>
          </w:p>
        </w:tc>
        <w:tc>
          <w:tcPr>
            <w:tcW w:type="dxa" w:w="1440"/>
            <w:vAlign w:val="top"/>
          </w:tcPr>
          <w:p>
            <w:pPr>
              <w:spacing w:after="20" w:before="20"/>
            </w:pPr>
            <w:r>
              <w:rPr>
                <w:rFonts w:ascii="Calibri" w:hAnsi="Calibri" w:cs="Calibri"/>
                <w:b w:val="0"/>
                <w:sz w:val="20"/>
              </w:rPr>
              <w:t>77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130/74</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7.8</w:t>
            </w:r>
          </w:p>
        </w:tc>
        <w:tc>
          <w:tcPr>
            <w:tcW w:type="dxa" w:w="2448"/>
            <w:vAlign w:val="top"/>
          </w:tcPr>
          <w:p>
            <w:pPr>
              <w:spacing w:after="20" w:before="20"/>
            </w:pPr>
            <w:r>
              <w:rPr>
                <w:rFonts w:ascii="Calibri" w:hAnsi="Calibri" w:cs="Calibri"/>
                <w:b w:val="0"/>
                <w:sz w:val="20"/>
              </w:rPr>
              <w:t>9.3</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10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4 C1 Presentation and demographics 1"/>
                <w:tag w:val="VAL-824-c1-Presentation and demographics-1"/>
                <w:id w:val="9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2"/>
                <w:tag w:val="VAL-824-c1-Presentation and demographics-2"/>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3"/>
                <w:tag w:val="VAL-824-c1-Presentation and demographics-3"/>
                <w:id w:val="9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4"/>
                <w:tag w:val="VAL-824-c1-Presentation and demographics-4"/>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1"/>
                <w:tag w:val="VAL-824-c1-Fit between presentation and diagnosis-1"/>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2"/>
                <w:tag w:val="VAL-824-c1-Fit between presentation and diagnosis-2"/>
                <w:id w:val="9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3"/>
                <w:tag w:val="VAL-824-c1-Fit between presentation and diagnosis-3"/>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4"/>
                <w:tag w:val="VAL-824-c1-Fit between presentation and diagnosis-4"/>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4 C1 Vital signs 1"/>
                <w:tag w:val="VAL-824-c1-Vital signs-1"/>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2"/>
                <w:tag w:val="VAL-824-c1-Vital signs-2"/>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3"/>
                <w:tag w:val="VAL-824-c1-Vital signs-3"/>
                <w:id w:val="9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4"/>
                <w:tag w:val="VAL-824-c1-Vital signs-4"/>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4 C1 Laboratory findings 1"/>
                <w:tag w:val="VAL-824-c1-Laboratory findings-1"/>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2"/>
                <w:tag w:val="VAL-824-c1-Laboratory findings-2"/>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3"/>
                <w:tag w:val="VAL-824-c1-Laboratory findings-3"/>
                <w:id w:val="9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4"/>
                <w:tag w:val="VAL-824-c1-Laboratory findings-4"/>
                <w:id w:val="9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4 C1 Medication regimen 1"/>
                <w:tag w:val="VAL-824-c1-Medication regimen-1"/>
                <w:id w:val="9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2"/>
                <w:tag w:val="VAL-824-c1-Medication regimen-2"/>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3"/>
                <w:tag w:val="VAL-824-c1-Medication regimen-3"/>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4"/>
                <w:tag w:val="VAL-824-c1-Medication regimen-4"/>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4 C1 Hospital course 1"/>
                <w:tag w:val="VAL-824-c1-Hospital course-1"/>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2"/>
                <w:tag w:val="VAL-824-c1-Hospital course-2"/>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3"/>
                <w:tag w:val="VAL-824-c1-Hospital course-3"/>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4"/>
                <w:tag w:val="VAL-824-c1-Hospital course-4"/>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4 C1 Chart consistency 1"/>
                <w:tag w:val="VAL-824-c1-Chart consistency-1"/>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2"/>
                <w:tag w:val="VAL-824-c1-Chart consistency-2"/>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3"/>
                <w:tag w:val="VAL-824-c1-Chart consistency-3"/>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4"/>
                <w:tag w:val="VAL-824-c1-Chart consistency-4"/>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4 C1 Discharge context and follow-up 1"/>
                <w:tag w:val="VAL-824-c1-Discharge context and follow-up-1"/>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2"/>
                <w:tag w:val="VAL-824-c1-Discharge context and follow-up-2"/>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3"/>
                <w:tag w:val="VAL-824-c1-Discharge context and follow-up-3"/>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4"/>
                <w:tag w:val="VAL-824-c1-Discharge context and follow-up-4"/>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4 c1-overall Pass"/>
                <w:tag w:val="VAL-824-c1-overall-Pass"/>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1-overall Fail"/>
                <w:tag w:val="VAL-824-c1-overall-Fail"/>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4-c1-comment"/>
              <w:id w:val="10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4 c2 Pass"/>
                <w:tag w:val="VAL-824-c2-Pass"/>
                <w:id w:val="1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2 Fail"/>
                <w:tag w:val="VAL-824-c2-Fail"/>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4-c2-comment"/>
              <w:id w:val="10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antiplatelet therapy; not a treatment for the admission diagnosis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4 c3 Pass"/>
                <w:tag w:val="VAL-824-c3-Pass"/>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3 Fail"/>
                <w:tag w:val="VAL-824-c3-Fail"/>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4 c4 No"/>
                <w:tag w:val="VAL-824-c4-No"/>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4 Yes"/>
                <w:tag w:val="VAL-824-c4-Yes"/>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4 c5-issue No"/>
                <w:tag w:val="VAL-824-c5-issue-No"/>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5-issue Yes"/>
                <w:tag w:val="VAL-824-c5-issue-Yes"/>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4 c5-leak No"/>
                <w:tag w:val="VAL-824-c5-leak-No"/>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5-leak Yes"/>
                <w:tag w:val="VAL-824-c5-leak-Yes"/>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4-c5-comment"/>
              <w:id w:val="10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4 c6 Easy"/>
                <w:tag w:val="VAL-824-c6-Easy"/>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4 c6 Moderate"/>
                <w:tag w:val="VAL-824-c6-Moderate"/>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4 c6 Hard"/>
                <w:tag w:val="VAL-824-c6-Hard"/>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4 c6 Inappropriate or outlier"/>
                <w:tag w:val="VAL-824-c6-Inappropriate or outlier"/>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4 overall Accept"/>
                <w:tag w:val="VAL-824-overall-Accept"/>
                <w:id w:val="10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4 overall Revise"/>
                <w:tag w:val="VAL-824-overall-Revise"/>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4 overall Exclude"/>
                <w:tag w:val="VAL-824-overall-Exclude"/>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4-overall-comment"/>
              <w:id w:val="10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4-reviewer"/>
          <w:id w:val="10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4-date"/>
          <w:id w:val="103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Cycle 2  |  Set 2 clean cases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