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Proposed Position: Trainer / Support Engineer</w:t>
      </w:r>
    </w:p>
    <w:p/>
    <w:p>
      <w:pPr>
        <w:autoSpaceDN w:val="0"/>
        <w:autoSpaceDE w:val="0"/>
        <w:widowControl/>
        <w:spacing w:line="194" w:lineRule="auto" w:before="3300" w:after="0"/>
        <w:ind w:left="0" w:right="0" w:firstLine="0"/>
        <w:jc w:val="center"/>
      </w:pPr>
      <w:r>
        <w:rPr>
          <w:rFonts w:ascii="Cambria" w:hAnsi="Cambria" w:eastAsia="Cambria"/>
          <w:b/>
          <w:i w:val="0"/>
          <w:color w:val="124A59"/>
          <w:sz w:val="51"/>
        </w:rPr>
        <w:t>Rakib Hasan Sazib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698500</wp:posOffset>
            </wp:positionV>
            <wp:extent cx="7561580" cy="9997418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99974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10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124A59"/>
          <w:sz w:val="38"/>
        </w:rPr>
        <w:t>Junior DevOps Engineer</w:t>
      </w:r>
    </w:p>
    <w:p>
      <w:pPr>
        <w:autoSpaceDN w:val="0"/>
        <w:tabs>
          <w:tab w:pos="6842" w:val="left"/>
        </w:tabs>
        <w:autoSpaceDE w:val="0"/>
        <w:widowControl/>
        <w:spacing w:line="230" w:lineRule="auto" w:before="218" w:after="0"/>
        <w:ind w:left="38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333333"/>
          <w:sz w:val="22"/>
        </w:rPr>
        <w:hyperlink r:id="rId9" w:history="1">
          <w:r>
            <w:rPr>
              <w:rStyle w:val="Hyperlink"/>
            </w:rPr>
            <w:t xml:space="preserve">sazib@comptech.com.bd </w:t>
          </w:r>
        </w:hyperlink>
      </w:r>
      <w:r>
        <w:tab/>
      </w:r>
      <w:r>
        <w:rPr>
          <w:rFonts w:ascii="TimesNewRomanPSMT" w:hAnsi="TimesNewRomanPSMT" w:eastAsia="TimesNewRomanPSMT"/>
          <w:b w:val="0"/>
          <w:i w:val="0"/>
          <w:color w:val="333333"/>
          <w:sz w:val="22"/>
        </w:rPr>
        <w:hyperlink r:id="rId9" w:history="1">
          <w:r>
            <w:rPr>
              <w:rStyle w:val="Hyperlink"/>
            </w:rPr>
            <w:t>+8801958501211</w:t>
          </w:r>
        </w:hyperlink>
      </w:r>
    </w:p>
    <w:p>
      <w:pPr>
        <w:autoSpaceDN w:val="0"/>
        <w:autoSpaceDE w:val="0"/>
        <w:widowControl/>
        <w:spacing w:line="230" w:lineRule="auto" w:before="214" w:after="0"/>
        <w:ind w:left="0" w:right="387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333333"/>
          <w:sz w:val="22"/>
        </w:rPr>
        <w:hyperlink r:id="rId9" w:history="1">
          <w:r>
            <w:rPr>
              <w:rStyle w:val="Hyperlink"/>
            </w:rPr>
            <w:t>Bashundhara R/A, Dhaka-1229, Bangladesh</w:t>
          </w:r>
        </w:hyperlink>
      </w:r>
    </w:p>
    <w:p>
      <w:pPr>
        <w:autoSpaceDN w:val="0"/>
        <w:autoSpaceDE w:val="0"/>
        <w:widowControl/>
        <w:spacing w:line="194" w:lineRule="auto" w:before="568" w:after="0"/>
        <w:ind w:left="0" w:right="5274" w:firstLine="0"/>
        <w:jc w:val="right"/>
      </w:pPr>
      <w:r>
        <w:rPr>
          <w:rFonts w:ascii="Cambria" w:hAnsi="Cambria" w:eastAsia="Cambria"/>
          <w:b/>
          <w:i w:val="0"/>
          <w:color w:val="124A59"/>
          <w:sz w:val="28"/>
        </w:rPr>
        <w:t>Profile</w:t>
      </w:r>
    </w:p>
    <w:p>
      <w:pPr>
        <w:autoSpaceDN w:val="0"/>
        <w:autoSpaceDE w:val="0"/>
        <w:widowControl/>
        <w:spacing w:line="230" w:lineRule="auto" w:before="40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333333"/>
          <w:sz w:val="22"/>
        </w:rPr>
        <w:t>Energetic graduate who is enthusiastic about a career in project management and network design. This</w:t>
      </w:r>
    </w:p>
    <w:p>
      <w:pPr>
        <w:autoSpaceDN w:val="0"/>
        <w:autoSpaceDE w:val="0"/>
        <w:widowControl/>
        <w:spacing w:line="230" w:lineRule="auto" w:before="56" w:after="0"/>
        <w:ind w:left="146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333333"/>
          <w:sz w:val="22"/>
        </w:rPr>
        <w:t>employment will be challenging and proven my skills. I want to illustrate my aptitude for rapid</w:t>
      </w:r>
    </w:p>
    <w:p>
      <w:pPr>
        <w:autoSpaceDN w:val="0"/>
        <w:autoSpaceDE w:val="0"/>
        <w:widowControl/>
        <w:spacing w:line="230" w:lineRule="auto" w:before="54" w:after="0"/>
        <w:ind w:left="146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333333"/>
          <w:sz w:val="22"/>
        </w:rPr>
        <w:t>learning and</w:t>
      </w:r>
    </w:p>
    <w:p>
      <w:pPr>
        <w:autoSpaceDN w:val="0"/>
        <w:autoSpaceDE w:val="0"/>
        <w:widowControl/>
        <w:spacing w:line="230" w:lineRule="auto" w:before="58" w:after="0"/>
        <w:ind w:left="146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333333"/>
          <w:sz w:val="22"/>
        </w:rPr>
        <w:t>problem-solving</w:t>
      </w:r>
    </w:p>
    <w:p>
      <w:pPr>
        <w:autoSpaceDN w:val="0"/>
        <w:autoSpaceDE w:val="0"/>
        <w:widowControl/>
        <w:spacing w:line="194" w:lineRule="auto" w:before="202" w:after="0"/>
        <w:ind w:left="0" w:right="4140" w:firstLine="0"/>
        <w:jc w:val="right"/>
      </w:pPr>
      <w:r>
        <w:rPr>
          <w:rFonts w:ascii="Cambria" w:hAnsi="Cambria" w:eastAsia="Cambria"/>
          <w:b/>
          <w:i w:val="0"/>
          <w:color w:val="124A59"/>
          <w:sz w:val="28"/>
        </w:rPr>
        <w:t>Professional Experience</w:t>
      </w:r>
    </w:p>
    <w:p>
      <w:pPr>
        <w:autoSpaceDN w:val="0"/>
        <w:tabs>
          <w:tab w:pos="9224" w:val="left"/>
        </w:tabs>
        <w:autoSpaceDE w:val="0"/>
        <w:widowControl/>
        <w:spacing w:line="216" w:lineRule="auto" w:before="402" w:after="0"/>
        <w:ind w:left="1464" w:right="0" w:firstLine="0"/>
        <w:jc w:val="left"/>
      </w:pPr>
      <w:r>
        <w:rPr>
          <w:rFonts w:ascii="Cambria" w:hAnsi="Cambria" w:eastAsia="Cambria"/>
          <w:b/>
          <w:i w:val="0"/>
          <w:color w:val="333333"/>
          <w:sz w:val="22"/>
        </w:rPr>
        <w:t xml:space="preserve">CompTech Network System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333333"/>
          <w:sz w:val="22"/>
        </w:rPr>
        <w:t>Present Dhaka,</w:t>
      </w:r>
    </w:p>
    <w:p>
      <w:pPr>
        <w:autoSpaceDN w:val="0"/>
        <w:tabs>
          <w:tab w:pos="9530" w:val="left"/>
        </w:tabs>
        <w:autoSpaceDE w:val="0"/>
        <w:widowControl/>
        <w:spacing w:line="230" w:lineRule="auto" w:before="38" w:after="0"/>
        <w:ind w:left="1464" w:right="0" w:firstLine="0"/>
        <w:jc w:val="left"/>
      </w:pPr>
      <w:r>
        <w:rPr>
          <w:rFonts w:ascii="Cambria" w:hAnsi="Cambria" w:eastAsia="Cambria"/>
          <w:b/>
          <w:i w:val="0"/>
          <w:color w:val="333333"/>
          <w:sz w:val="22"/>
        </w:rPr>
        <w:t xml:space="preserve">(Pvt) Ltd.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333333"/>
          <w:sz w:val="22"/>
        </w:rPr>
        <w:t>Bangladesh</w:t>
      </w:r>
    </w:p>
    <w:p>
      <w:pPr>
        <w:autoSpaceDN w:val="0"/>
        <w:autoSpaceDE w:val="0"/>
        <w:widowControl/>
        <w:spacing w:line="230" w:lineRule="auto" w:before="16" w:after="564"/>
        <w:ind w:left="1464" w:right="0" w:firstLine="0"/>
        <w:jc w:val="left"/>
      </w:pPr>
      <w:r>
        <w:rPr>
          <w:rFonts w:ascii="TimesNewRomanPS" w:hAnsi="TimesNewRomanPS" w:eastAsia="TimesNewRomanPS"/>
          <w:b w:val="0"/>
          <w:i/>
          <w:color w:val="333333"/>
          <w:sz w:val="22"/>
        </w:rPr>
        <w:t>Junior DevOps Engineer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520"/>
        <w:gridCol w:w="4520"/>
      </w:tblGrid>
      <w:tr>
        <w:trPr>
          <w:trHeight w:hRule="exact" w:val="446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08" w:after="0"/>
              <w:ind w:left="744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333333"/>
                <w:sz w:val="22"/>
              </w:rPr>
              <w:t>Global Brand</w:t>
            </w:r>
          </w:p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26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2"/>
              </w:rPr>
              <w:t>2022</w:t>
            </w:r>
          </w:p>
        </w:tc>
      </w:tr>
    </w:tbl>
    <w:p>
      <w:pPr>
        <w:autoSpaceDN w:val="0"/>
        <w:autoSpaceDE w:val="0"/>
        <w:widowControl/>
        <w:spacing w:line="194" w:lineRule="auto" w:before="20" w:after="0"/>
        <w:ind w:left="1464" w:right="0" w:firstLine="0"/>
        <w:jc w:val="left"/>
      </w:pPr>
      <w:r>
        <w:rPr>
          <w:rFonts w:ascii="Cambria" w:hAnsi="Cambria" w:eastAsia="Cambria"/>
          <w:b/>
          <w:i w:val="0"/>
          <w:color w:val="333333"/>
          <w:sz w:val="22"/>
        </w:rPr>
        <w:t>Pvt Ltd.</w:t>
      </w:r>
    </w:p>
    <w:p>
      <w:pPr>
        <w:autoSpaceDN w:val="0"/>
        <w:autoSpaceDE w:val="0"/>
        <w:widowControl/>
        <w:spacing w:line="230" w:lineRule="auto" w:before="56" w:after="0"/>
        <w:ind w:left="1464" w:right="0" w:firstLine="0"/>
        <w:jc w:val="left"/>
      </w:pPr>
      <w:r>
        <w:rPr>
          <w:rFonts w:ascii="TimesNewRomanPS" w:hAnsi="TimesNewRomanPS" w:eastAsia="TimesNewRomanPS"/>
          <w:b w:val="0"/>
          <w:i/>
          <w:color w:val="333333"/>
          <w:sz w:val="22"/>
        </w:rPr>
        <w:t>Software Solution</w:t>
      </w:r>
    </w:p>
    <w:p>
      <w:pPr>
        <w:autoSpaceDN w:val="0"/>
        <w:autoSpaceDE w:val="0"/>
        <w:widowControl/>
        <w:spacing w:line="230" w:lineRule="auto" w:before="10" w:after="0"/>
        <w:ind w:left="1464" w:right="0" w:firstLine="0"/>
        <w:jc w:val="left"/>
      </w:pPr>
      <w:r>
        <w:rPr>
          <w:rFonts w:ascii="TimesNewRomanPS" w:hAnsi="TimesNewRomanPS" w:eastAsia="TimesNewRomanPS"/>
          <w:b w:val="0"/>
          <w:i/>
          <w:color w:val="333333"/>
          <w:sz w:val="22"/>
        </w:rPr>
        <w:t>Executive</w:t>
      </w:r>
    </w:p>
    <w:p>
      <w:pPr>
        <w:autoSpaceDN w:val="0"/>
        <w:autoSpaceDE w:val="0"/>
        <w:widowControl/>
        <w:spacing w:line="194" w:lineRule="auto" w:before="486" w:after="204"/>
        <w:ind w:left="0" w:right="5062" w:firstLine="0"/>
        <w:jc w:val="right"/>
      </w:pPr>
      <w:r>
        <w:rPr>
          <w:rFonts w:ascii="Cambria" w:hAnsi="Cambria" w:eastAsia="Cambria"/>
          <w:b/>
          <w:i w:val="0"/>
          <w:color w:val="124A59"/>
          <w:sz w:val="28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520"/>
        <w:gridCol w:w="4520"/>
      </w:tblGrid>
      <w:tr>
        <w:trPr>
          <w:trHeight w:hRule="exact" w:val="2228"/>
        </w:trPr>
        <w:tc>
          <w:tcPr>
            <w:tcW w:type="dxa" w:w="5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8" w:after="0"/>
              <w:ind w:left="744" w:right="216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333333"/>
                <w:sz w:val="22"/>
              </w:rPr>
              <w:t xml:space="preserve">North South University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333333"/>
                <w:sz w:val="22"/>
              </w:rPr>
              <w:t xml:space="preserve">BS in Computer Science and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333333"/>
                <w:sz w:val="22"/>
              </w:rPr>
              <w:t>Engineering</w:t>
            </w:r>
          </w:p>
          <w:p>
            <w:pPr>
              <w:autoSpaceDN w:val="0"/>
              <w:autoSpaceDE w:val="0"/>
              <w:widowControl/>
              <w:spacing w:line="245" w:lineRule="auto" w:before="728" w:after="0"/>
              <w:ind w:left="744" w:right="288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333333"/>
                <w:sz w:val="22"/>
              </w:rPr>
              <w:t xml:space="preserve">Milestone College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333333"/>
                <w:sz w:val="22"/>
              </w:rPr>
              <w:t>Higher secondary</w:t>
            </w:r>
          </w:p>
        </w:tc>
        <w:tc>
          <w:tcPr>
            <w:tcW w:type="dxa" w:w="5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0" w:after="0"/>
              <w:ind w:left="2160" w:right="7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2"/>
              </w:rPr>
              <w:t>April 2014 –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2"/>
              </w:rPr>
              <w:t xml:space="preserve">December 2019 Dhaka,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2"/>
              </w:rPr>
              <w:t>Bangladesh</w:t>
            </w:r>
          </w:p>
          <w:p>
            <w:pPr>
              <w:autoSpaceDN w:val="0"/>
              <w:autoSpaceDE w:val="0"/>
              <w:widowControl/>
              <w:spacing w:line="259" w:lineRule="auto" w:before="656" w:after="0"/>
              <w:ind w:left="2570" w:right="720" w:firstLine="618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2"/>
              </w:rPr>
              <w:t xml:space="preserve">2011 – 2012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2"/>
              </w:rPr>
              <w:t>Dhaka, Bangladesh</w:t>
            </w:r>
          </w:p>
        </w:tc>
      </w:tr>
    </w:tbl>
    <w:p>
      <w:pPr>
        <w:autoSpaceDN w:val="0"/>
        <w:autoSpaceDE w:val="0"/>
        <w:widowControl/>
        <w:spacing w:line="230" w:lineRule="auto" w:before="6" w:after="564"/>
        <w:ind w:left="1464" w:right="0" w:firstLine="0"/>
        <w:jc w:val="left"/>
      </w:pPr>
      <w:r>
        <w:rPr>
          <w:rFonts w:ascii="TimesNewRomanPS" w:hAnsi="TimesNewRomanPS" w:eastAsia="TimesNewRomanPS"/>
          <w:b w:val="0"/>
          <w:i/>
          <w:color w:val="333333"/>
          <w:sz w:val="22"/>
        </w:rPr>
        <w:t>Certificate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520"/>
        <w:gridCol w:w="4520"/>
      </w:tblGrid>
      <w:tr>
        <w:trPr>
          <w:trHeight w:hRule="exact" w:val="446"/>
        </w:trPr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08" w:after="0"/>
              <w:ind w:left="744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333333"/>
                <w:sz w:val="22"/>
              </w:rPr>
              <w:t>Pabna Zilla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29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2"/>
              </w:rPr>
              <w:t>2010</w:t>
            </w:r>
          </w:p>
        </w:tc>
      </w:tr>
    </w:tbl>
    <w:p>
      <w:pPr>
        <w:autoSpaceDN w:val="0"/>
        <w:autoSpaceDE w:val="0"/>
        <w:widowControl/>
        <w:spacing w:line="194" w:lineRule="auto" w:before="20" w:after="0"/>
        <w:ind w:left="1464" w:right="0" w:firstLine="0"/>
        <w:jc w:val="left"/>
      </w:pPr>
      <w:r>
        <w:rPr>
          <w:rFonts w:ascii="Cambria" w:hAnsi="Cambria" w:eastAsia="Cambria"/>
          <w:b/>
          <w:i w:val="0"/>
          <w:color w:val="333333"/>
          <w:sz w:val="22"/>
        </w:rPr>
        <w:t>School</w:t>
      </w:r>
    </w:p>
    <w:p>
      <w:pPr>
        <w:autoSpaceDN w:val="0"/>
        <w:autoSpaceDE w:val="0"/>
        <w:widowControl/>
        <w:spacing w:line="230" w:lineRule="auto" w:before="54" w:after="0"/>
        <w:ind w:left="1464" w:right="0" w:firstLine="0"/>
        <w:jc w:val="left"/>
      </w:pPr>
      <w:r>
        <w:rPr>
          <w:rFonts w:ascii="TimesNewRomanPS" w:hAnsi="TimesNewRomanPS" w:eastAsia="TimesNewRomanPS"/>
          <w:b w:val="0"/>
          <w:i/>
          <w:color w:val="333333"/>
          <w:sz w:val="22"/>
        </w:rPr>
        <w:t>Secondary School</w:t>
      </w:r>
    </w:p>
    <w:p>
      <w:pPr>
        <w:autoSpaceDN w:val="0"/>
        <w:autoSpaceDE w:val="0"/>
        <w:widowControl/>
        <w:spacing w:line="230" w:lineRule="auto" w:before="10" w:after="0"/>
        <w:ind w:left="1464" w:right="0" w:firstLine="0"/>
        <w:jc w:val="left"/>
      </w:pPr>
      <w:r>
        <w:rPr>
          <w:rFonts w:ascii="TimesNewRomanPS" w:hAnsi="TimesNewRomanPS" w:eastAsia="TimesNewRomanPS"/>
          <w:b w:val="0"/>
          <w:i/>
          <w:color w:val="333333"/>
          <w:sz w:val="22"/>
        </w:rPr>
        <w:t>Certificate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auto" w:before="1192" w:after="0"/>
        <w:ind w:left="0" w:right="5184" w:firstLine="0"/>
        <w:jc w:val="right"/>
      </w:pPr>
      <w:r>
        <w:rPr>
          <w:rFonts w:ascii="Cambria" w:hAnsi="Cambria" w:eastAsia="Cambria"/>
          <w:b/>
          <w:i w:val="0"/>
          <w:color w:val="124A59"/>
          <w:sz w:val="28"/>
        </w:rPr>
        <w:t>Projects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3959" cy="10684772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1068477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9" w:lineRule="auto" w:before="380" w:after="0"/>
        <w:ind w:left="1464" w:right="4032" w:firstLine="0"/>
        <w:jc w:val="left"/>
      </w:pPr>
      <w:r>
        <w:rPr>
          <w:rFonts w:ascii="Cambria" w:hAnsi="Cambria" w:eastAsia="Cambria"/>
          <w:b/>
          <w:i w:val="0"/>
          <w:color w:val="333333"/>
          <w:sz w:val="22"/>
        </w:rPr>
        <w:t xml:space="preserve">Datacenter Migration </w:t>
      </w:r>
      <w:r>
        <w:br/>
      </w:r>
      <w:r>
        <w:rPr>
          <w:rFonts w:ascii="TimesNewRomanPS" w:hAnsi="TimesNewRomanPS" w:eastAsia="TimesNewRomanPS"/>
          <w:b w:val="0"/>
          <w:i/>
          <w:color w:val="333333"/>
          <w:sz w:val="22"/>
        </w:rPr>
        <w:t xml:space="preserve">BIRDEM General Hospital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333333"/>
          <w:sz w:val="22"/>
        </w:rPr>
        <w:t xml:space="preserve">Migrating an entire data center to a new computing environment Storage </w:t>
      </w:r>
      <w:r>
        <w:rPr>
          <w:rFonts w:ascii="TimesNewRomanPSMT" w:hAnsi="TimesNewRomanPSMT" w:eastAsia="TimesNewRomanPSMT"/>
          <w:b w:val="0"/>
          <w:i w:val="0"/>
          <w:color w:val="333333"/>
          <w:sz w:val="22"/>
        </w:rPr>
        <w:t>Migration.</w:t>
      </w:r>
    </w:p>
    <w:p>
      <w:pPr>
        <w:autoSpaceDN w:val="0"/>
        <w:autoSpaceDE w:val="0"/>
        <w:widowControl/>
        <w:spacing w:line="230" w:lineRule="auto" w:before="56" w:after="0"/>
        <w:ind w:left="146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333333"/>
          <w:sz w:val="22"/>
        </w:rPr>
        <w:t>Database Migration.</w:t>
      </w:r>
    </w:p>
    <w:p>
      <w:pPr>
        <w:autoSpaceDN w:val="0"/>
        <w:autoSpaceDE w:val="0"/>
        <w:widowControl/>
        <w:spacing w:line="257" w:lineRule="auto" w:before="54" w:after="0"/>
        <w:ind w:left="1464" w:right="835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333333"/>
          <w:sz w:val="22"/>
        </w:rPr>
        <w:t xml:space="preserve">Application Migration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333333"/>
          <w:sz w:val="22"/>
        </w:rPr>
        <w:t>Cloud Migration</w:t>
      </w:r>
    </w:p>
    <w:p>
      <w:pPr>
        <w:autoSpaceDN w:val="0"/>
        <w:autoSpaceDE w:val="0"/>
        <w:widowControl/>
        <w:spacing w:line="194" w:lineRule="auto" w:before="754" w:after="0"/>
        <w:ind w:left="0" w:right="5368" w:firstLine="0"/>
        <w:jc w:val="right"/>
      </w:pPr>
      <w:r>
        <w:rPr>
          <w:rFonts w:ascii="Cambria" w:hAnsi="Cambria" w:eastAsia="Cambria"/>
          <w:b/>
          <w:i w:val="0"/>
          <w:color w:val="124A59"/>
          <w:sz w:val="28"/>
        </w:rPr>
        <w:t>Skills</w:t>
      </w:r>
    </w:p>
    <w:p>
      <w:pPr>
        <w:autoSpaceDN w:val="0"/>
        <w:autoSpaceDE w:val="0"/>
        <w:widowControl/>
        <w:spacing w:line="262" w:lineRule="auto" w:before="420" w:after="0"/>
        <w:ind w:left="1464" w:right="1728" w:firstLine="0"/>
        <w:jc w:val="left"/>
      </w:pPr>
      <w:r>
        <w:rPr>
          <w:rFonts w:ascii="Cambria" w:hAnsi="Cambria" w:eastAsia="Cambria"/>
          <w:b/>
          <w:i w:val="0"/>
          <w:color w:val="333333"/>
          <w:sz w:val="22"/>
        </w:rPr>
        <w:t>Zabbix</w:t>
      </w:r>
      <w:r>
        <w:rPr>
          <w:rFonts w:ascii="TimesNewRomanPS" w:hAnsi="TimesNewRomanPS" w:eastAsia="TimesNewRomanPS"/>
          <w:b w:val="0"/>
          <w:i/>
          <w:color w:val="333333"/>
          <w:sz w:val="22"/>
        </w:rPr>
        <w:t xml:space="preserve"> (Installation, Monitoring with SNMP and Zabbix Agent, OID, SSH, SNMPWALK, Trigger </w:t>
      </w:r>
      <w:r>
        <w:rPr>
          <w:rFonts w:ascii="TimesNewRomanPS" w:hAnsi="TimesNewRomanPS" w:eastAsia="TimesNewRomanPS"/>
          <w:b w:val="0"/>
          <w:i/>
          <w:color w:val="333333"/>
          <w:sz w:val="22"/>
        </w:rPr>
        <w:t xml:space="preserve">Notification, Email Notification, Telegram Notification with Graphical Interface, Discovery, Items, </w:t>
      </w:r>
      <w:r>
        <w:rPr>
          <w:rFonts w:ascii="TimesNewRomanPS" w:hAnsi="TimesNewRomanPS" w:eastAsia="TimesNewRomanPS"/>
          <w:b w:val="0"/>
          <w:i/>
          <w:color w:val="333333"/>
          <w:sz w:val="22"/>
        </w:rPr>
        <w:t>Item prototype, Trigger Prototype, Media, Discovery Rules, Custom Scrip)</w:t>
      </w:r>
    </w:p>
    <w:p>
      <w:pPr>
        <w:autoSpaceDN w:val="0"/>
        <w:autoSpaceDE w:val="0"/>
        <w:widowControl/>
        <w:spacing w:line="250" w:lineRule="auto" w:before="176" w:after="0"/>
        <w:ind w:left="1464" w:right="1728" w:firstLine="0"/>
        <w:jc w:val="left"/>
      </w:pPr>
      <w:r>
        <w:rPr>
          <w:rFonts w:ascii="Cambria" w:hAnsi="Cambria" w:eastAsia="Cambria"/>
          <w:b/>
          <w:i w:val="0"/>
          <w:color w:val="333333"/>
          <w:sz w:val="22"/>
        </w:rPr>
        <w:t>Switch Configuration</w:t>
      </w:r>
      <w:r>
        <w:rPr>
          <w:rFonts w:ascii="TimesNewRomanPS" w:hAnsi="TimesNewRomanPS" w:eastAsia="TimesNewRomanPS"/>
          <w:b w:val="0"/>
          <w:i/>
          <w:color w:val="333333"/>
          <w:sz w:val="22"/>
        </w:rPr>
        <w:t xml:space="preserve"> (CISCO, Juniper, 3COM (VLAN, Trunk Reset, Remote Access, </w:t>
      </w:r>
      <w:r>
        <w:br/>
      </w:r>
      <w:r>
        <w:rPr>
          <w:rFonts w:ascii="TimesNewRomanPS" w:hAnsi="TimesNewRomanPS" w:eastAsia="TimesNewRomanPS"/>
          <w:b w:val="0"/>
          <w:i/>
          <w:color w:val="333333"/>
          <w:sz w:val="22"/>
        </w:rPr>
        <w:t>Management with GUI, Boot, Firmware upgrade, VLAN IP, Interface Configuration, Monitoring))</w:t>
      </w:r>
    </w:p>
    <w:p>
      <w:pPr>
        <w:autoSpaceDN w:val="0"/>
        <w:autoSpaceDE w:val="0"/>
        <w:widowControl/>
        <w:spacing w:line="250" w:lineRule="auto" w:before="192" w:after="0"/>
        <w:ind w:left="1464" w:right="1728" w:firstLine="0"/>
        <w:jc w:val="left"/>
      </w:pPr>
      <w:r>
        <w:rPr>
          <w:rFonts w:ascii="Cambria" w:hAnsi="Cambria" w:eastAsia="Cambria"/>
          <w:b/>
          <w:i w:val="0"/>
          <w:color w:val="333333"/>
          <w:sz w:val="22"/>
        </w:rPr>
        <w:t>OpenStack</w:t>
      </w:r>
      <w:r>
        <w:rPr>
          <w:rFonts w:ascii="TimesNewRomanPS" w:hAnsi="TimesNewRomanPS" w:eastAsia="TimesNewRomanPS"/>
          <w:b w:val="0"/>
          <w:i/>
          <w:color w:val="333333"/>
          <w:sz w:val="22"/>
        </w:rPr>
        <w:t xml:space="preserve"> (Install, MAAS, JUJU, Compute, Networking, PXE Boot, Commisioning, Architecture, </w:t>
      </w:r>
      <w:r>
        <w:rPr>
          <w:rFonts w:ascii="TimesNewRomanPS" w:hAnsi="TimesNewRomanPS" w:eastAsia="TimesNewRomanPS"/>
          <w:b w:val="0"/>
          <w:i/>
          <w:color w:val="333333"/>
          <w:sz w:val="22"/>
        </w:rPr>
        <w:t>Vault Unseal)</w:t>
      </w:r>
    </w:p>
    <w:p>
      <w:pPr>
        <w:autoSpaceDN w:val="0"/>
        <w:autoSpaceDE w:val="0"/>
        <w:widowControl/>
        <w:spacing w:line="250" w:lineRule="auto" w:before="188" w:after="0"/>
        <w:ind w:left="1464" w:right="1584" w:firstLine="0"/>
        <w:jc w:val="left"/>
      </w:pPr>
      <w:r>
        <w:rPr>
          <w:rFonts w:ascii="Cambria" w:hAnsi="Cambria" w:eastAsia="Cambria"/>
          <w:b/>
          <w:i w:val="0"/>
          <w:color w:val="333333"/>
          <w:sz w:val="22"/>
        </w:rPr>
        <w:t>Router Configuration</w:t>
      </w:r>
      <w:r>
        <w:rPr>
          <w:rFonts w:ascii="TimesNewRomanPS" w:hAnsi="TimesNewRomanPS" w:eastAsia="TimesNewRomanPS"/>
          <w:b w:val="0"/>
          <w:i/>
          <w:color w:val="333333"/>
          <w:sz w:val="22"/>
        </w:rPr>
        <w:t xml:space="preserve"> (CISCO (Remote Access, Sub-interfaces, IP Routing (Dynamic and Static), </w:t>
      </w:r>
      <w:r>
        <w:rPr>
          <w:rFonts w:ascii="TimesNewRomanPS" w:hAnsi="TimesNewRomanPS" w:eastAsia="TimesNewRomanPS"/>
          <w:b w:val="0"/>
          <w:i/>
          <w:color w:val="333333"/>
          <w:sz w:val="22"/>
        </w:rPr>
        <w:t>NAT, Access List, DHCP, Interface Configuration, Troubleshooting, Port Forwarding))</w:t>
      </w:r>
    </w:p>
    <w:p>
      <w:pPr>
        <w:autoSpaceDN w:val="0"/>
        <w:autoSpaceDE w:val="0"/>
        <w:widowControl/>
        <w:spacing w:line="250" w:lineRule="auto" w:before="192" w:after="0"/>
        <w:ind w:left="1464" w:right="2016" w:firstLine="0"/>
        <w:jc w:val="left"/>
      </w:pPr>
      <w:r>
        <w:rPr>
          <w:rFonts w:ascii="Cambria" w:hAnsi="Cambria" w:eastAsia="Cambria"/>
          <w:b/>
          <w:i w:val="0"/>
          <w:color w:val="333333"/>
          <w:sz w:val="22"/>
        </w:rPr>
        <w:t>Proxmox</w:t>
      </w:r>
      <w:r>
        <w:rPr>
          <w:rFonts w:ascii="TimesNewRomanPS" w:hAnsi="TimesNewRomanPS" w:eastAsia="TimesNewRomanPS"/>
          <w:b w:val="0"/>
          <w:i/>
          <w:color w:val="333333"/>
          <w:sz w:val="22"/>
        </w:rPr>
        <w:t xml:space="preserve"> (Installation, Node Creation, Cluster, Networking,NAT,Container, Public IP, Hezlnat, </w:t>
      </w:r>
      <w:r>
        <w:rPr>
          <w:rFonts w:ascii="TimesNewRomanPS" w:hAnsi="TimesNewRomanPS" w:eastAsia="TimesNewRomanPS"/>
          <w:b w:val="0"/>
          <w:i/>
          <w:color w:val="333333"/>
          <w:sz w:val="22"/>
        </w:rPr>
        <w:t>Contabo, Infomanic, Plesk, plex, cPanel, Ceph)</w:t>
      </w:r>
    </w:p>
    <w:p>
      <w:pPr>
        <w:autoSpaceDN w:val="0"/>
        <w:autoSpaceDE w:val="0"/>
        <w:widowControl/>
        <w:spacing w:line="250" w:lineRule="auto" w:before="188" w:after="0"/>
        <w:ind w:left="1464" w:right="1296" w:firstLine="0"/>
        <w:jc w:val="left"/>
      </w:pPr>
      <w:r>
        <w:rPr>
          <w:rFonts w:ascii="Cambria" w:hAnsi="Cambria" w:eastAsia="Cambria"/>
          <w:b/>
          <w:i w:val="0"/>
          <w:color w:val="333333"/>
          <w:sz w:val="22"/>
        </w:rPr>
        <w:t>Virtualization</w:t>
      </w:r>
      <w:r>
        <w:rPr>
          <w:rFonts w:ascii="TimesNewRomanPS" w:hAnsi="TimesNewRomanPS" w:eastAsia="TimesNewRomanPS"/>
          <w:b w:val="0"/>
          <w:i/>
          <w:color w:val="333333"/>
          <w:sz w:val="22"/>
        </w:rPr>
        <w:t xml:space="preserve"> (VMware, Oracle VirtualBox(SSH, Networking, System Installation, Zabbix, Proxmox, </w:t>
      </w:r>
      <w:r>
        <w:rPr>
          <w:rFonts w:ascii="TimesNewRomanPS" w:hAnsi="TimesNewRomanPS" w:eastAsia="TimesNewRomanPS"/>
          <w:b w:val="0"/>
          <w:i/>
          <w:color w:val="333333"/>
          <w:sz w:val="22"/>
        </w:rPr>
        <w:t>Bind9, F5 BIG-IP, Grafana, MySQL, Odoo))</w:t>
      </w:r>
    </w:p>
    <w:p>
      <w:pPr>
        <w:autoSpaceDN w:val="0"/>
        <w:autoSpaceDE w:val="0"/>
        <w:widowControl/>
        <w:spacing w:line="218" w:lineRule="auto" w:before="190" w:after="0"/>
        <w:ind w:left="1464" w:right="0" w:firstLine="0"/>
        <w:jc w:val="left"/>
      </w:pPr>
      <w:r>
        <w:rPr>
          <w:rFonts w:ascii="Cambria" w:hAnsi="Cambria" w:eastAsia="Cambria"/>
          <w:b/>
          <w:i w:val="0"/>
          <w:color w:val="333333"/>
          <w:sz w:val="22"/>
        </w:rPr>
        <w:t>Private DNS Server</w:t>
      </w:r>
      <w:r>
        <w:rPr>
          <w:rFonts w:ascii="TimesNewRomanPS" w:hAnsi="TimesNewRomanPS" w:eastAsia="TimesNewRomanPS"/>
          <w:b w:val="0"/>
          <w:i/>
          <w:color w:val="333333"/>
          <w:sz w:val="22"/>
        </w:rPr>
        <w:t xml:space="preserve"> (Bind9 (Installation, Name IP Entry, Forwarder, Troubleshooting ))</w:t>
      </w:r>
    </w:p>
    <w:p>
      <w:pPr>
        <w:autoSpaceDN w:val="0"/>
        <w:autoSpaceDE w:val="0"/>
        <w:widowControl/>
        <w:spacing w:line="218" w:lineRule="auto" w:before="204" w:after="0"/>
        <w:ind w:left="1464" w:right="0" w:firstLine="0"/>
        <w:jc w:val="left"/>
      </w:pPr>
      <w:r>
        <w:rPr>
          <w:rFonts w:ascii="Cambria" w:hAnsi="Cambria" w:eastAsia="Cambria"/>
          <w:b/>
          <w:i w:val="0"/>
          <w:color w:val="333333"/>
          <w:sz w:val="22"/>
        </w:rPr>
        <w:t>Simulation and Design</w:t>
      </w:r>
      <w:r>
        <w:rPr>
          <w:rFonts w:ascii="TimesNewRomanPS" w:hAnsi="TimesNewRomanPS" w:eastAsia="TimesNewRomanPS"/>
          <w:b w:val="0"/>
          <w:i/>
          <w:color w:val="333333"/>
          <w:sz w:val="22"/>
        </w:rPr>
        <w:t xml:space="preserve"> (EVE-NG (Network Design, System Design, R&amp;D))</w:t>
      </w:r>
    </w:p>
    <w:p>
      <w:pPr>
        <w:autoSpaceDN w:val="0"/>
        <w:autoSpaceDE w:val="0"/>
        <w:widowControl/>
        <w:spacing w:line="250" w:lineRule="auto" w:before="188" w:after="0"/>
        <w:ind w:left="1464" w:right="1440" w:firstLine="0"/>
        <w:jc w:val="left"/>
      </w:pPr>
      <w:r>
        <w:rPr>
          <w:rFonts w:ascii="Cambria" w:hAnsi="Cambria" w:eastAsia="Cambria"/>
          <w:b/>
          <w:i w:val="0"/>
          <w:color w:val="333333"/>
          <w:sz w:val="22"/>
        </w:rPr>
        <w:t>Server Administration</w:t>
      </w:r>
      <w:r>
        <w:rPr>
          <w:rFonts w:ascii="TimesNewRomanPS" w:hAnsi="TimesNewRomanPS" w:eastAsia="TimesNewRomanPS"/>
          <w:b w:val="0"/>
          <w:i/>
          <w:color w:val="333333"/>
          <w:sz w:val="22"/>
        </w:rPr>
        <w:t xml:space="preserve"> (HPE ProLiant, Dell R750, Dell R740 (OS install, Mount Data Center RAM </w:t>
      </w:r>
      <w:r>
        <w:rPr>
          <w:rFonts w:ascii="TimesNewRomanPS" w:hAnsi="TimesNewRomanPS" w:eastAsia="TimesNewRomanPS"/>
          <w:b w:val="0"/>
          <w:i/>
          <w:color w:val="333333"/>
          <w:sz w:val="22"/>
        </w:rPr>
        <w:t>HDD SDD Power, Raid, NIC and HBA installation, Troubleshooting))</w:t>
      </w:r>
    </w:p>
    <w:p>
      <w:pPr>
        <w:autoSpaceDN w:val="0"/>
        <w:autoSpaceDE w:val="0"/>
        <w:widowControl/>
        <w:spacing w:line="250" w:lineRule="auto" w:before="192" w:after="0"/>
        <w:ind w:left="1464" w:right="2016" w:firstLine="0"/>
        <w:jc w:val="left"/>
      </w:pPr>
      <w:r>
        <w:rPr>
          <w:rFonts w:ascii="Cambria" w:hAnsi="Cambria" w:eastAsia="Cambria"/>
          <w:b/>
          <w:i w:val="0"/>
          <w:color w:val="333333"/>
          <w:sz w:val="22"/>
        </w:rPr>
        <w:t>Operating System and Softwares</w:t>
      </w:r>
      <w:r>
        <w:rPr>
          <w:rFonts w:ascii="TimesNewRomanPS" w:hAnsi="TimesNewRomanPS" w:eastAsia="TimesNewRomanPS"/>
          <w:b w:val="0"/>
          <w:i/>
          <w:color w:val="333333"/>
          <w:sz w:val="22"/>
        </w:rPr>
        <w:t xml:space="preserve"> (Ubuntu Server, Ubuntu Desktop, Windows Server, Linux, </w:t>
      </w:r>
      <w:r>
        <w:rPr>
          <w:rFonts w:ascii="TimesNewRomanPS" w:hAnsi="TimesNewRomanPS" w:eastAsia="TimesNewRomanPS"/>
          <w:b w:val="0"/>
          <w:i/>
          <w:color w:val="333333"/>
          <w:sz w:val="22"/>
        </w:rPr>
        <w:t>apache2, NGINX,)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40.0" w:type="dxa"/>
      </w:tblPr>
      <w:tblGrid>
        <w:gridCol w:w="4520"/>
        <w:gridCol w:w="4520"/>
      </w:tblGrid>
      <w:tr>
        <w:trPr>
          <w:trHeight w:hRule="exact" w:val="454"/>
        </w:trPr>
        <w:tc>
          <w:tcPr>
            <w:tcW w:type="dxa" w:w="2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2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81610" cy="1714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10" cy="171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4" w:after="0"/>
              <w:ind w:left="52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124A59"/>
                <w:sz w:val="28"/>
              </w:rPr>
              <w:t>Certificates</w:t>
            </w:r>
          </w:p>
        </w:tc>
      </w:tr>
    </w:tbl>
    <w:p>
      <w:pPr>
        <w:autoSpaceDN w:val="0"/>
        <w:autoSpaceDE w:val="0"/>
        <w:widowControl/>
        <w:spacing w:line="194" w:lineRule="auto" w:before="306" w:after="0"/>
        <w:ind w:left="1464" w:right="0" w:firstLine="0"/>
        <w:jc w:val="left"/>
      </w:pPr>
      <w:r>
        <w:rPr>
          <w:rFonts w:ascii="Cambria" w:hAnsi="Cambria" w:eastAsia="Cambria"/>
          <w:b/>
          <w:i w:val="0"/>
          <w:color w:val="333333"/>
          <w:sz w:val="22"/>
        </w:rPr>
        <w:t>Compute Ops Manager – Server Management as a Service Update (TT-A1-09)</w:t>
      </w:r>
    </w:p>
    <w:p>
      <w:pPr>
        <w:autoSpaceDN w:val="0"/>
        <w:autoSpaceDE w:val="0"/>
        <w:widowControl/>
        <w:spacing w:line="230" w:lineRule="auto" w:before="54" w:after="0"/>
        <w:ind w:left="1464" w:right="0" w:firstLine="0"/>
        <w:jc w:val="left"/>
      </w:pPr>
      <w:r>
        <w:rPr>
          <w:rFonts w:ascii="TimesNewRomanPS" w:hAnsi="TimesNewRomanPS" w:eastAsia="TimesNewRomanPS"/>
          <w:b w:val="0"/>
          <w:i/>
          <w:color w:val="333333"/>
          <w:sz w:val="22"/>
        </w:rPr>
        <w:t>((Hewlett- Packard Enterprise. Issued on April 15, 2023))</w:t>
      </w:r>
    </w:p>
    <w:p>
      <w:pPr>
        <w:autoSpaceDN w:val="0"/>
        <w:autoSpaceDE w:val="0"/>
        <w:widowControl/>
        <w:spacing w:line="216" w:lineRule="auto" w:before="206" w:after="0"/>
        <w:ind w:left="1464" w:right="0" w:firstLine="0"/>
        <w:jc w:val="left"/>
      </w:pPr>
      <w:r>
        <w:rPr>
          <w:rFonts w:ascii="Cambria" w:hAnsi="Cambria" w:eastAsia="Cambria"/>
          <w:b/>
          <w:i w:val="0"/>
          <w:color w:val="333333"/>
          <w:sz w:val="22"/>
        </w:rPr>
        <w:t>Information Security Awareness</w:t>
      </w:r>
      <w:r>
        <w:rPr>
          <w:rFonts w:ascii="TimesNewRomanPS" w:hAnsi="TimesNewRomanPS" w:eastAsia="TimesNewRomanPS"/>
          <w:b w:val="0"/>
          <w:i/>
          <w:color w:val="333333"/>
          <w:sz w:val="22"/>
        </w:rPr>
        <w:t xml:space="preserve"> ((Fortinet, Issued May 22, 2023))</w:t>
      </w:r>
    </w:p>
    <w:p>
      <w:pPr>
        <w:autoSpaceDN w:val="0"/>
        <w:autoSpaceDE w:val="0"/>
        <w:widowControl/>
        <w:spacing w:line="218" w:lineRule="auto" w:before="190" w:after="0"/>
        <w:ind w:left="1464" w:right="0" w:firstLine="0"/>
        <w:jc w:val="left"/>
      </w:pPr>
      <w:r>
        <w:rPr>
          <w:rFonts w:ascii="Cambria" w:hAnsi="Cambria" w:eastAsia="Cambria"/>
          <w:b/>
          <w:i w:val="0"/>
          <w:color w:val="333333"/>
          <w:sz w:val="22"/>
        </w:rPr>
        <w:t>Introducing ProLiant Gen11 DL360 and DL380 (TT-A3-01)</w:t>
      </w:r>
      <w:r>
        <w:rPr>
          <w:rFonts w:ascii="TimesNewRomanPS" w:hAnsi="TimesNewRomanPS" w:eastAsia="TimesNewRomanPS"/>
          <w:b w:val="0"/>
          <w:i/>
          <w:color w:val="333333"/>
          <w:sz w:val="22"/>
        </w:rPr>
        <w:t xml:space="preserve"> ((Hewlett-Packard Enterprise.))</w:t>
      </w:r>
    </w:p>
    <w:p>
      <w:pPr>
        <w:autoSpaceDN w:val="0"/>
        <w:autoSpaceDE w:val="0"/>
        <w:widowControl/>
        <w:spacing w:line="216" w:lineRule="auto" w:before="190" w:after="0"/>
        <w:ind w:left="1464" w:right="0" w:firstLine="0"/>
        <w:jc w:val="left"/>
      </w:pPr>
      <w:r>
        <w:rPr>
          <w:rFonts w:ascii="Cambria" w:hAnsi="Cambria" w:eastAsia="Cambria"/>
          <w:b/>
          <w:i w:val="0"/>
          <w:color w:val="333333"/>
          <w:sz w:val="22"/>
        </w:rPr>
        <w:t>Introducing HPE ProLiant DL560 and ML110 Gen11 TekTalk (TT-A3-04)</w:t>
      </w:r>
      <w:r>
        <w:rPr>
          <w:rFonts w:ascii="TimesNewRomanPS" w:hAnsi="TimesNewRomanPS" w:eastAsia="TimesNewRomanPS"/>
          <w:b w:val="0"/>
          <w:i/>
          <w:color w:val="333333"/>
          <w:sz w:val="22"/>
        </w:rPr>
        <w:t xml:space="preserve"> ((Hewlett Packard</w:t>
      </w:r>
    </w:p>
    <w:p>
      <w:pPr>
        <w:autoSpaceDN w:val="0"/>
        <w:autoSpaceDE w:val="0"/>
        <w:widowControl/>
        <w:spacing w:line="230" w:lineRule="auto" w:before="56" w:after="0"/>
        <w:ind w:left="1464" w:right="0" w:firstLine="0"/>
        <w:jc w:val="left"/>
      </w:pPr>
      <w:r>
        <w:rPr>
          <w:rFonts w:ascii="TimesNewRomanPS" w:hAnsi="TimesNewRomanPS" w:eastAsia="TimesNewRomanPS"/>
          <w:b w:val="0"/>
          <w:i/>
          <w:color w:val="333333"/>
          <w:sz w:val="22"/>
        </w:rPr>
        <w:t>Enterprise))</w:t>
      </w:r>
    </w:p>
    <w:p>
      <w:pPr>
        <w:autoSpaceDN w:val="0"/>
        <w:autoSpaceDE w:val="0"/>
        <w:widowControl/>
        <w:spacing w:line="194" w:lineRule="auto" w:before="214" w:after="0"/>
        <w:ind w:left="1464" w:right="0" w:firstLine="0"/>
        <w:jc w:val="left"/>
      </w:pPr>
      <w:r>
        <w:rPr>
          <w:rFonts w:ascii="Cambria" w:hAnsi="Cambria" w:eastAsia="Cambria"/>
          <w:b/>
          <w:i w:val="0"/>
          <w:color w:val="333333"/>
          <w:sz w:val="22"/>
        </w:rPr>
        <w:t>Demonstrating competence in the completion of RKE2 Basic</w:t>
      </w:r>
      <w:r>
        <w:rPr>
          <w:rFonts w:ascii="Cambria" w:hAnsi="Cambria" w:eastAsia="Cambria"/>
          <w:b w:val="0"/>
          <w:i/>
          <w:color w:val="333333"/>
          <w:sz w:val="22"/>
        </w:rPr>
        <w:t xml:space="preserve"> (Rancher Academy)</w:t>
      </w:r>
    </w:p>
    <w:p>
      <w:pPr>
        <w:autoSpaceDN w:val="0"/>
        <w:autoSpaceDE w:val="0"/>
        <w:widowControl/>
        <w:spacing w:line="194" w:lineRule="auto" w:before="216" w:after="0"/>
        <w:ind w:left="1464" w:right="0" w:firstLine="0"/>
        <w:jc w:val="left"/>
      </w:pPr>
      <w:r>
        <w:rPr>
          <w:rFonts w:ascii="Cambria" w:hAnsi="Cambria" w:eastAsia="Cambria"/>
          <w:b/>
          <w:i w:val="0"/>
          <w:color w:val="333333"/>
          <w:sz w:val="22"/>
        </w:rPr>
        <w:t>SUSE Certified Administrator in SUSE Rancher 2.6</w:t>
      </w:r>
      <w:r>
        <w:rPr>
          <w:rFonts w:ascii="Cambria" w:hAnsi="Cambria" w:eastAsia="Cambria"/>
          <w:b w:val="0"/>
          <w:i/>
          <w:color w:val="333333"/>
          <w:sz w:val="22"/>
        </w:rPr>
        <w:t xml:space="preserve"> (Issued on June 11, 2023. Certificate</w:t>
      </w:r>
    </w:p>
    <w:p>
      <w:pPr>
        <w:autoSpaceDN w:val="0"/>
        <w:autoSpaceDE w:val="0"/>
        <w:widowControl/>
        <w:spacing w:line="194" w:lineRule="auto" w:before="84" w:after="0"/>
        <w:ind w:left="1464" w:right="0" w:firstLine="0"/>
        <w:jc w:val="left"/>
      </w:pPr>
      <w:r>
        <w:rPr>
          <w:rFonts w:ascii="Cambria" w:hAnsi="Cambria" w:eastAsia="Cambria"/>
          <w:b w:val="0"/>
          <w:i/>
          <w:color w:val="333333"/>
          <w:sz w:val="22"/>
        </w:rPr>
        <w:t>number: 1889)</w:t>
      </w:r>
    </w:p>
    <w:p>
      <w:pPr>
        <w:autoSpaceDN w:val="0"/>
        <w:autoSpaceDE w:val="0"/>
        <w:widowControl/>
        <w:spacing w:line="194" w:lineRule="auto" w:before="214" w:after="0"/>
        <w:ind w:left="1464" w:right="0" w:firstLine="0"/>
        <w:jc w:val="left"/>
      </w:pPr>
      <w:r>
        <w:rPr>
          <w:rFonts w:ascii="Cambria" w:hAnsi="Cambria" w:eastAsia="Cambria"/>
          <w:b/>
          <w:i w:val="0"/>
          <w:color w:val="333333"/>
          <w:sz w:val="22"/>
        </w:rPr>
        <w:t>COA-(Certified OpenStack Administrator)</w:t>
      </w:r>
      <w:r>
        <w:rPr>
          <w:rFonts w:ascii="Cambria" w:hAnsi="Cambria" w:eastAsia="Cambria"/>
          <w:b w:val="0"/>
          <w:i/>
          <w:color w:val="333333"/>
          <w:sz w:val="22"/>
        </w:rPr>
        <w:t xml:space="preserve"> (Issued on August 03, 2022.</w:t>
      </w:r>
    </w:p>
    <w:p>
      <w:pPr>
        <w:autoSpaceDN w:val="0"/>
        <w:autoSpaceDE w:val="0"/>
        <w:widowControl/>
        <w:spacing w:line="194" w:lineRule="auto" w:before="84" w:after="0"/>
        <w:ind w:left="1464" w:right="0" w:firstLine="0"/>
        <w:jc w:val="left"/>
      </w:pPr>
      <w:r>
        <w:rPr>
          <w:rFonts w:ascii="Cambria" w:hAnsi="Cambria" w:eastAsia="Cambria"/>
          <w:b w:val="0"/>
          <w:i/>
          <w:color w:val="333333"/>
          <w:sz w:val="22"/>
        </w:rPr>
        <w:t>CN-COA-2200-0100-7900)</w:t>
      </w:r>
    </w:p>
    <w:p>
      <w:pPr>
        <w:autoSpaceDN w:val="0"/>
        <w:autoSpaceDE w:val="0"/>
        <w:widowControl/>
        <w:spacing w:line="194" w:lineRule="auto" w:before="286" w:after="0"/>
        <w:ind w:left="0" w:right="0" w:firstLine="0"/>
        <w:jc w:val="center"/>
      </w:pPr>
      <w:r>
        <w:rPr>
          <w:rFonts w:ascii="Cambria" w:hAnsi="Cambria" w:eastAsia="Cambria"/>
          <w:b/>
          <w:i w:val="0"/>
          <w:color w:val="333333"/>
          <w:sz w:val="22"/>
        </w:rPr>
        <w:t>Microsoft Azure Fundamentals: Describe Azure architecture and services</w:t>
      </w:r>
      <w:r>
        <w:rPr>
          <w:rFonts w:ascii="Cambria" w:hAnsi="Cambria" w:eastAsia="Cambria"/>
          <w:b w:val="0"/>
          <w:i/>
          <w:color w:val="333333"/>
          <w:sz w:val="22"/>
        </w:rPr>
        <w:t xml:space="preserve"> (Issued on 25 Feb</w:t>
      </w:r>
    </w:p>
    <w:p>
      <w:pPr>
        <w:autoSpaceDN w:val="0"/>
        <w:autoSpaceDE w:val="0"/>
        <w:widowControl/>
        <w:spacing w:line="194" w:lineRule="auto" w:before="84" w:after="0"/>
        <w:ind w:left="1464" w:right="0" w:firstLine="0"/>
        <w:jc w:val="left"/>
      </w:pPr>
      <w:r>
        <w:rPr>
          <w:rFonts w:ascii="Cambria" w:hAnsi="Cambria" w:eastAsia="Cambria"/>
          <w:b w:val="0"/>
          <w:i/>
          <w:color w:val="333333"/>
          <w:sz w:val="22"/>
        </w:rPr>
        <w:t>2024)</w:t>
      </w:r>
    </w:p>
    <w:p>
      <w:pPr>
        <w:autoSpaceDN w:val="0"/>
        <w:autoSpaceDE w:val="0"/>
        <w:widowControl/>
        <w:spacing w:line="240" w:lineRule="auto" w:before="79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7060" cy="10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7060" cy="10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92" w:after="0"/>
        <w:ind w:left="0" w:right="520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71450" cy="1803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8033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Cambria"/>
          <w:b/>
          <w:i w:val="0"/>
          <w:color w:val="124A59"/>
          <w:sz w:val="28"/>
        </w:rPr>
        <w:t>Courses</w:t>
      </w:r>
    </w:p>
    <w:p>
      <w:pPr>
        <w:autoSpaceDN w:val="0"/>
        <w:autoSpaceDE w:val="0"/>
        <w:widowControl/>
        <w:spacing w:line="240" w:lineRule="auto" w:before="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7060" cy="101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7060" cy="10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4" w:lineRule="auto" w:before="336" w:after="0"/>
        <w:ind w:left="1464" w:right="0" w:firstLine="0"/>
        <w:jc w:val="left"/>
      </w:pPr>
      <w:r>
        <w:rPr>
          <w:rFonts w:ascii="Cambria" w:hAnsi="Cambria" w:eastAsia="Cambria"/>
          <w:b/>
          <w:i w:val="0"/>
          <w:color w:val="333333"/>
          <w:sz w:val="22"/>
        </w:rPr>
        <w:t>CSE 215 Programming Language</w:t>
      </w:r>
    </w:p>
    <w:p>
      <w:pPr>
        <w:autoSpaceDN w:val="0"/>
        <w:autoSpaceDE w:val="0"/>
        <w:widowControl/>
        <w:spacing w:line="230" w:lineRule="auto" w:before="56" w:after="0"/>
        <w:ind w:left="1464" w:right="0" w:firstLine="0"/>
        <w:jc w:val="left"/>
      </w:pPr>
      <w:r>
        <w:rPr>
          <w:rFonts w:ascii="TimesNewRomanPS" w:hAnsi="TimesNewRomanPS" w:eastAsia="TimesNewRomanPS"/>
          <w:b w:val="0"/>
          <w:i/>
          <w:color w:val="333333"/>
          <w:sz w:val="22"/>
        </w:rPr>
        <w:t>North South University</w:t>
      </w:r>
    </w:p>
    <w:p>
      <w:pPr>
        <w:autoSpaceDN w:val="0"/>
        <w:autoSpaceDE w:val="0"/>
        <w:widowControl/>
        <w:spacing w:line="194" w:lineRule="auto" w:before="396" w:after="0"/>
        <w:ind w:left="1464" w:right="0" w:firstLine="0"/>
        <w:jc w:val="left"/>
      </w:pPr>
      <w:r>
        <w:rPr>
          <w:rFonts w:ascii="Cambria" w:hAnsi="Cambria" w:eastAsia="Cambria"/>
          <w:b/>
          <w:i w:val="0"/>
          <w:color w:val="333333"/>
          <w:sz w:val="22"/>
        </w:rPr>
        <w:t>Data Structures and Algorithms</w:t>
      </w:r>
    </w:p>
    <w:p>
      <w:pPr>
        <w:autoSpaceDN w:val="0"/>
        <w:autoSpaceDE w:val="0"/>
        <w:widowControl/>
        <w:spacing w:line="230" w:lineRule="auto" w:before="56" w:after="0"/>
        <w:ind w:left="1464" w:right="0" w:firstLine="0"/>
        <w:jc w:val="left"/>
      </w:pPr>
      <w:r>
        <w:rPr>
          <w:rFonts w:ascii="TimesNewRomanPS" w:hAnsi="TimesNewRomanPS" w:eastAsia="TimesNewRomanPS"/>
          <w:b w:val="0"/>
          <w:i/>
          <w:color w:val="333333"/>
          <w:sz w:val="22"/>
        </w:rPr>
        <w:t>North South University</w:t>
      </w:r>
    </w:p>
    <w:p>
      <w:pPr>
        <w:autoSpaceDN w:val="0"/>
        <w:autoSpaceDE w:val="0"/>
        <w:widowControl/>
        <w:spacing w:line="194" w:lineRule="auto" w:before="396" w:after="0"/>
        <w:ind w:left="1464" w:right="0" w:firstLine="0"/>
        <w:jc w:val="left"/>
      </w:pPr>
      <w:r>
        <w:rPr>
          <w:rFonts w:ascii="Cambria" w:hAnsi="Cambria" w:eastAsia="Cambria"/>
          <w:b/>
          <w:i w:val="0"/>
          <w:color w:val="333333"/>
          <w:sz w:val="22"/>
        </w:rPr>
        <w:t>Operating Systems Design</w:t>
      </w:r>
    </w:p>
    <w:p>
      <w:pPr>
        <w:autoSpaceDN w:val="0"/>
        <w:autoSpaceDE w:val="0"/>
        <w:widowControl/>
        <w:spacing w:line="230" w:lineRule="auto" w:before="54" w:after="0"/>
        <w:ind w:left="1464" w:right="0" w:firstLine="0"/>
        <w:jc w:val="left"/>
      </w:pPr>
      <w:r>
        <w:rPr>
          <w:rFonts w:ascii="TimesNewRomanPS" w:hAnsi="TimesNewRomanPS" w:eastAsia="TimesNewRomanPS"/>
          <w:b w:val="0"/>
          <w:i/>
          <w:color w:val="333333"/>
          <w:sz w:val="22"/>
        </w:rPr>
        <w:t>North South University</w:t>
      </w:r>
    </w:p>
    <w:p>
      <w:pPr>
        <w:autoSpaceDN w:val="0"/>
        <w:autoSpaceDE w:val="0"/>
        <w:widowControl/>
        <w:spacing w:line="194" w:lineRule="auto" w:before="396" w:after="0"/>
        <w:ind w:left="1464" w:right="0" w:firstLine="0"/>
        <w:jc w:val="left"/>
      </w:pPr>
      <w:r>
        <w:rPr>
          <w:rFonts w:ascii="Cambria" w:hAnsi="Cambria" w:eastAsia="Cambria"/>
          <w:b/>
          <w:i w:val="0"/>
          <w:color w:val="333333"/>
          <w:sz w:val="22"/>
        </w:rPr>
        <w:t>Software Engineering</w:t>
      </w:r>
    </w:p>
    <w:p>
      <w:pPr>
        <w:autoSpaceDN w:val="0"/>
        <w:autoSpaceDE w:val="0"/>
        <w:widowControl/>
        <w:spacing w:line="230" w:lineRule="auto" w:before="56" w:after="0"/>
        <w:ind w:left="1464" w:right="0" w:firstLine="0"/>
        <w:jc w:val="left"/>
      </w:pPr>
      <w:r>
        <w:rPr>
          <w:rFonts w:ascii="TimesNewRomanPS" w:hAnsi="TimesNewRomanPS" w:eastAsia="TimesNewRomanPS"/>
          <w:b w:val="0"/>
          <w:i/>
          <w:color w:val="333333"/>
          <w:sz w:val="22"/>
        </w:rPr>
        <w:t>North South University</w:t>
      </w:r>
    </w:p>
    <w:p>
      <w:pPr>
        <w:autoSpaceDN w:val="0"/>
        <w:autoSpaceDE w:val="0"/>
        <w:widowControl/>
        <w:spacing w:line="194" w:lineRule="auto" w:before="396" w:after="0"/>
        <w:ind w:left="1464" w:right="0" w:firstLine="0"/>
        <w:jc w:val="left"/>
      </w:pPr>
      <w:r>
        <w:rPr>
          <w:rFonts w:ascii="Cambria" w:hAnsi="Cambria" w:eastAsia="Cambria"/>
          <w:b/>
          <w:i w:val="0"/>
          <w:color w:val="333333"/>
          <w:sz w:val="22"/>
        </w:rPr>
        <w:t>Microprocessor Interfacing &amp; Embedded System</w:t>
      </w:r>
    </w:p>
    <w:p>
      <w:pPr>
        <w:autoSpaceDN w:val="0"/>
        <w:autoSpaceDE w:val="0"/>
        <w:widowControl/>
        <w:spacing w:line="230" w:lineRule="auto" w:before="54" w:after="0"/>
        <w:ind w:left="1464" w:right="0" w:firstLine="0"/>
        <w:jc w:val="left"/>
      </w:pPr>
      <w:r>
        <w:rPr>
          <w:rFonts w:ascii="TimesNewRomanPS" w:hAnsi="TimesNewRomanPS" w:eastAsia="TimesNewRomanPS"/>
          <w:b w:val="0"/>
          <w:i/>
          <w:color w:val="333333"/>
          <w:sz w:val="22"/>
        </w:rPr>
        <w:t>North South University</w:t>
      </w:r>
    </w:p>
    <w:p>
      <w:pPr>
        <w:autoSpaceDN w:val="0"/>
        <w:autoSpaceDE w:val="0"/>
        <w:widowControl/>
        <w:spacing w:line="194" w:lineRule="auto" w:before="396" w:after="0"/>
        <w:ind w:left="1464" w:right="0" w:firstLine="0"/>
        <w:jc w:val="left"/>
      </w:pPr>
      <w:r>
        <w:rPr>
          <w:rFonts w:ascii="Cambria" w:hAnsi="Cambria" w:eastAsia="Cambria"/>
          <w:b/>
          <w:i w:val="0"/>
          <w:color w:val="333333"/>
          <w:sz w:val="22"/>
        </w:rPr>
        <w:t>Computer Organization and Architecture</w:t>
      </w:r>
    </w:p>
    <w:p>
      <w:pPr>
        <w:autoSpaceDN w:val="0"/>
        <w:autoSpaceDE w:val="0"/>
        <w:widowControl/>
        <w:spacing w:line="230" w:lineRule="auto" w:before="54" w:after="0"/>
        <w:ind w:left="1464" w:right="0" w:firstLine="0"/>
        <w:jc w:val="left"/>
      </w:pPr>
      <w:r>
        <w:rPr>
          <w:rFonts w:ascii="TimesNewRomanPS" w:hAnsi="TimesNewRomanPS" w:eastAsia="TimesNewRomanPS"/>
          <w:b w:val="0"/>
          <w:i/>
          <w:color w:val="333333"/>
          <w:sz w:val="22"/>
        </w:rPr>
        <w:t>North South University</w:t>
      </w:r>
    </w:p>
    <w:p>
      <w:pPr>
        <w:autoSpaceDN w:val="0"/>
        <w:autoSpaceDE w:val="0"/>
        <w:widowControl/>
        <w:spacing w:line="240" w:lineRule="auto" w:before="57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7060" cy="88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7060" cy="8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" w:after="0"/>
        <w:ind w:left="0" w:right="500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00660" cy="152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0660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Cambria"/>
          <w:b/>
          <w:i w:val="0"/>
          <w:color w:val="124A59"/>
          <w:sz w:val="28"/>
        </w:rPr>
        <w:t>References</w:t>
      </w:r>
    </w:p>
    <w:p>
      <w:pPr>
        <w:autoSpaceDN w:val="0"/>
        <w:autoSpaceDE w:val="0"/>
        <w:widowControl/>
        <w:spacing w:line="240" w:lineRule="auto" w:before="6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7060" cy="101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7060" cy="10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6" w:lineRule="auto" w:before="326" w:after="0"/>
        <w:ind w:left="1464" w:right="0" w:firstLine="0"/>
        <w:jc w:val="left"/>
      </w:pPr>
      <w:r>
        <w:rPr>
          <w:rFonts w:ascii="Cambria" w:hAnsi="Cambria" w:eastAsia="Cambria"/>
          <w:b/>
          <w:i w:val="0"/>
          <w:color w:val="333333"/>
          <w:sz w:val="22"/>
        </w:rPr>
        <w:t>Dr. Mohammad Ashrafuzzaman Khan</w:t>
      </w:r>
      <w:r>
        <w:rPr>
          <w:rFonts w:ascii="TimesNewRomanPSMT" w:hAnsi="TimesNewRomanPSMT" w:eastAsia="TimesNewRomanPSMT"/>
          <w:b w:val="0"/>
          <w:i w:val="0"/>
          <w:color w:val="333333"/>
          <w:sz w:val="22"/>
        </w:rPr>
        <w:t>,</w:t>
      </w:r>
      <w:r>
        <w:rPr>
          <w:rFonts w:ascii="TimesNewRomanPS" w:hAnsi="TimesNewRomanPS" w:eastAsia="TimesNewRomanPS"/>
          <w:b w:val="0"/>
          <w:i/>
          <w:color w:val="333333"/>
          <w:sz w:val="22"/>
        </w:rPr>
        <w:t xml:space="preserve"> Assistant Professor</w:t>
      </w:r>
      <w:r>
        <w:rPr>
          <w:rFonts w:ascii="TimesNewRomanPSMT" w:hAnsi="TimesNewRomanPSMT" w:eastAsia="TimesNewRomanPSMT"/>
          <w:b w:val="0"/>
          <w:i w:val="0"/>
          <w:color w:val="333333"/>
          <w:sz w:val="22"/>
        </w:rPr>
        <w:t>, North South University</w:t>
      </w: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azib@comptech.com.bd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