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Proposed Position: Database Administrator / Data Engineer</w:t>
      </w:r>
    </w:p>
    <w:p/>
    <w:p>
      <w:pPr>
        <w:autoSpaceDN w:val="0"/>
        <w:autoSpaceDE w:val="0"/>
        <w:widowControl/>
        <w:spacing w:line="240" w:lineRule="auto" w:before="1662" w:after="0"/>
        <w:ind w:left="0" w:right="1170" w:firstLine="0"/>
        <w:jc w:val="right"/>
      </w:pPr>
      <w:r>
        <w:rPr>
          <w:rFonts w:ascii="Glacial Indifference" w:hAnsi="Glacial Indifference" w:eastAsia="Glacial Indifference"/>
          <w:b/>
          <w:i w:val="0"/>
          <w:color w:val="004AAD"/>
          <w:sz w:val="54"/>
        </w:rPr>
        <w:t>ABDULLAH AL FERDOUS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529590</wp:posOffset>
            </wp:positionV>
            <wp:extent cx="1713230" cy="256270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2562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24" w:after="0"/>
        <w:ind w:left="0" w:right="3744" w:firstLine="0"/>
        <w:jc w:val="right"/>
      </w:pPr>
      <w:r>
        <w:rPr>
          <w:rFonts w:ascii="Arimo" w:hAnsi="Arimo" w:eastAsia="Arimo"/>
          <w:b/>
          <w:i/>
          <w:color w:val="000000"/>
          <w:sz w:val="36"/>
        </w:rPr>
        <w:t>Network Engineer</w:t>
      </w:r>
    </w:p>
    <w:p>
      <w:pPr>
        <w:autoSpaceDN w:val="0"/>
        <w:autoSpaceDE w:val="0"/>
        <w:widowControl/>
        <w:spacing w:line="233" w:lineRule="auto" w:before="290" w:after="0"/>
        <w:ind w:left="0" w:right="4174" w:firstLine="0"/>
        <w:jc w:val="right"/>
      </w:pPr>
      <w:r>
        <w:rPr>
          <w:rFonts w:ascii="Arimo" w:hAnsi="Arimo" w:eastAsia="Arimo"/>
          <w:b w:val="0"/>
          <w:i w:val="0"/>
          <w:color w:val="000000"/>
          <w:sz w:val="22"/>
        </w:rPr>
        <w:t>ferdous@comptech.com.bd</w:t>
      </w:r>
    </w:p>
    <w:p>
      <w:pPr>
        <w:autoSpaceDN w:val="0"/>
        <w:tabs>
          <w:tab w:pos="5042" w:val="left"/>
        </w:tabs>
        <w:autoSpaceDE w:val="0"/>
        <w:widowControl/>
        <w:spacing w:line="240" w:lineRule="auto" w:before="198" w:after="0"/>
        <w:ind w:left="45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9550" cy="237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3748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mo" w:hAnsi="Arimo" w:eastAsia="Arimo"/>
          <w:b w:val="0"/>
          <w:i w:val="0"/>
          <w:color w:val="000000"/>
          <w:sz w:val="22"/>
        </w:rPr>
        <w:t>+880184-0054551</w:t>
      </w:r>
    </w:p>
    <w:p>
      <w:pPr>
        <w:autoSpaceDN w:val="0"/>
        <w:autoSpaceDE w:val="0"/>
        <w:widowControl/>
        <w:spacing w:line="233" w:lineRule="auto" w:before="68" w:after="0"/>
        <w:ind w:left="0" w:right="2710" w:firstLine="0"/>
        <w:jc w:val="right"/>
      </w:pPr>
      <w:r>
        <w:rPr>
          <w:rFonts w:ascii="Arimo" w:hAnsi="Arimo" w:eastAsia="Arimo"/>
          <w:b w:val="0"/>
          <w:i w:val="0"/>
          <w:color w:val="000000"/>
          <w:sz w:val="22"/>
        </w:rPr>
        <w:t>431/13/1 Boksibagh,Malibagh,Dhaka-1217</w:t>
      </w:r>
    </w:p>
    <w:p>
      <w:pPr>
        <w:autoSpaceDN w:val="0"/>
        <w:autoSpaceDE w:val="0"/>
        <w:widowControl/>
        <w:spacing w:line="240" w:lineRule="auto" w:before="272" w:after="0"/>
        <w:ind w:left="1116" w:right="0" w:firstLine="0"/>
        <w:jc w:val="left"/>
      </w:pPr>
      <w:r>
        <w:rPr>
          <w:rFonts w:ascii="Glacial Indifference" w:hAnsi="Glacial Indifference" w:eastAsia="Glacial Indifference"/>
          <w:b/>
          <w:i/>
          <w:color w:val="004AAD"/>
          <w:sz w:val="26"/>
        </w:rPr>
        <w:t>PROFILE SUMMARY</w:t>
      </w:r>
    </w:p>
    <w:p>
      <w:pPr>
        <w:autoSpaceDN w:val="0"/>
        <w:autoSpaceDE w:val="0"/>
        <w:widowControl/>
        <w:spacing w:line="238" w:lineRule="auto" w:before="214" w:after="0"/>
        <w:ind w:left="0" w:right="0" w:firstLine="0"/>
        <w:jc w:val="center"/>
      </w:pPr>
      <w:r>
        <w:rPr>
          <w:rFonts w:ascii="Nunito" w:hAnsi="Nunito" w:eastAsia="Nunito"/>
          <w:b w:val="0"/>
          <w:i w:val="0"/>
          <w:color w:val="000000"/>
          <w:sz w:val="24"/>
        </w:rPr>
        <w:t>Energetic graduate who is enthusiastic about a careerin project management and network</w:t>
      </w:r>
    </w:p>
    <w:p>
      <w:pPr>
        <w:autoSpaceDN w:val="0"/>
        <w:autoSpaceDE w:val="0"/>
        <w:widowControl/>
        <w:spacing w:line="238" w:lineRule="auto" w:before="48" w:after="0"/>
        <w:ind w:left="0" w:right="0" w:firstLine="0"/>
        <w:jc w:val="center"/>
      </w:pPr>
      <w:r>
        <w:rPr>
          <w:rFonts w:ascii="Nunito" w:hAnsi="Nunito" w:eastAsia="Nunito"/>
          <w:b w:val="0"/>
          <w:i w:val="0"/>
          <w:color w:val="000000"/>
          <w:sz w:val="24"/>
        </w:rPr>
        <w:t>design.This employment will be challenging and proven my skills. I want to illustrate my</w:t>
      </w:r>
    </w:p>
    <w:p>
      <w:pPr>
        <w:autoSpaceDN w:val="0"/>
        <w:autoSpaceDE w:val="0"/>
        <w:widowControl/>
        <w:spacing w:line="238" w:lineRule="auto" w:before="48" w:after="0"/>
        <w:ind w:left="1170" w:right="0" w:firstLine="0"/>
        <w:jc w:val="left"/>
      </w:pPr>
      <w:r>
        <w:rPr>
          <w:rFonts w:ascii="Nunito" w:hAnsi="Nunito" w:eastAsia="Nunito"/>
          <w:b w:val="0"/>
          <w:i w:val="0"/>
          <w:color w:val="000000"/>
          <w:sz w:val="24"/>
        </w:rPr>
        <w:t>aptitude for rapid learningand problem-solving</w:t>
      </w:r>
    </w:p>
    <w:p>
      <w:pPr>
        <w:autoSpaceDN w:val="0"/>
        <w:autoSpaceDE w:val="0"/>
        <w:widowControl/>
        <w:spacing w:line="240" w:lineRule="auto" w:before="350" w:after="100"/>
        <w:ind w:left="1162" w:right="0" w:firstLine="0"/>
        <w:jc w:val="left"/>
      </w:pPr>
      <w:r>
        <w:rPr>
          <w:rFonts w:ascii="Glacial Indifference" w:hAnsi="Glacial Indifference" w:eastAsia="Glacial Indifference"/>
          <w:b/>
          <w:i/>
          <w:color w:val="004AAD"/>
          <w:sz w:val="26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4.0" w:type="dxa"/>
      </w:tblPr>
      <w:tblGrid>
        <w:gridCol w:w="4515"/>
        <w:gridCol w:w="4515"/>
      </w:tblGrid>
      <w:tr>
        <w:trPr>
          <w:trHeight w:hRule="exact" w:val="382"/>
        </w:trPr>
        <w:tc>
          <w:tcPr>
            <w:tcW w:type="dxa" w:w="7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514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4"/>
              </w:rPr>
              <w:t>Jahangirnagar University - Dhaka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536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004AAD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33" w:lineRule="auto" w:before="74" w:after="0"/>
        <w:ind w:left="1508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3"/>
        </w:rPr>
        <w:t>Masters in Applied Statistics and Data Science</w:t>
      </w:r>
    </w:p>
    <w:p>
      <w:pPr>
        <w:autoSpaceDN w:val="0"/>
        <w:tabs>
          <w:tab w:pos="10424" w:val="left"/>
        </w:tabs>
        <w:autoSpaceDE w:val="0"/>
        <w:widowControl/>
        <w:spacing w:line="233" w:lineRule="auto" w:before="224" w:after="0"/>
        <w:ind w:left="1118" w:right="0" w:firstLine="0"/>
        <w:jc w:val="left"/>
      </w:pPr>
      <w:r>
        <w:rPr>
          <w:rFonts w:ascii="Arimo" w:hAnsi="Arimo" w:eastAsia="Arimo"/>
          <w:b/>
          <w:i w:val="0"/>
          <w:color w:val="000000"/>
          <w:sz w:val="24"/>
        </w:rPr>
        <w:t xml:space="preserve">North South University - Dhaka </w:t>
      </w:r>
      <w:r>
        <w:tab/>
      </w:r>
      <w:r>
        <w:rPr>
          <w:rFonts w:ascii="Arimo" w:hAnsi="Arimo" w:eastAsia="Arimo"/>
          <w:b w:val="0"/>
          <w:i/>
          <w:color w:val="004AAD"/>
          <w:sz w:val="18"/>
        </w:rPr>
        <w:t>2019</w:t>
      </w:r>
    </w:p>
    <w:p>
      <w:pPr>
        <w:autoSpaceDN w:val="0"/>
        <w:autoSpaceDE w:val="0"/>
        <w:widowControl/>
        <w:spacing w:line="233" w:lineRule="auto" w:before="134" w:after="0"/>
        <w:ind w:left="1508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3"/>
        </w:rPr>
        <w:t>Bachelor of Electric Electronics and Engineering</w:t>
      </w:r>
    </w:p>
    <w:p>
      <w:pPr>
        <w:autoSpaceDN w:val="0"/>
        <w:tabs>
          <w:tab w:pos="10424" w:val="left"/>
        </w:tabs>
        <w:autoSpaceDE w:val="0"/>
        <w:widowControl/>
        <w:spacing w:line="233" w:lineRule="auto" w:before="170" w:after="0"/>
        <w:ind w:left="1118" w:right="0" w:firstLine="0"/>
        <w:jc w:val="left"/>
      </w:pPr>
      <w:r>
        <w:rPr>
          <w:rFonts w:ascii="Arimo" w:hAnsi="Arimo" w:eastAsia="Arimo"/>
          <w:b/>
          <w:i w:val="0"/>
          <w:color w:val="000000"/>
          <w:sz w:val="24"/>
        </w:rPr>
        <w:t xml:space="preserve">Mohanagar Ideal College - Dhaka </w:t>
      </w:r>
      <w:r>
        <w:tab/>
      </w:r>
      <w:r>
        <w:rPr>
          <w:rFonts w:ascii="Arimo" w:hAnsi="Arimo" w:eastAsia="Arimo"/>
          <w:b w:val="0"/>
          <w:i/>
          <w:color w:val="004AAD"/>
          <w:sz w:val="18"/>
        </w:rPr>
        <w:t>2013</w:t>
      </w:r>
    </w:p>
    <w:p>
      <w:pPr>
        <w:autoSpaceDN w:val="0"/>
        <w:autoSpaceDE w:val="0"/>
        <w:widowControl/>
        <w:spacing w:line="233" w:lineRule="auto" w:before="134" w:after="0"/>
        <w:ind w:left="1508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3"/>
        </w:rPr>
        <w:t xml:space="preserve">Higher Secondary School Certificate </w:t>
      </w:r>
    </w:p>
    <w:p>
      <w:pPr>
        <w:autoSpaceDN w:val="0"/>
        <w:tabs>
          <w:tab w:pos="10424" w:val="left"/>
        </w:tabs>
        <w:autoSpaceDE w:val="0"/>
        <w:widowControl/>
        <w:spacing w:line="233" w:lineRule="auto" w:before="198" w:after="0"/>
        <w:ind w:left="1118" w:right="0" w:firstLine="0"/>
        <w:jc w:val="left"/>
      </w:pPr>
      <w:r>
        <w:rPr>
          <w:rFonts w:ascii="Arimo" w:hAnsi="Arimo" w:eastAsia="Arimo"/>
          <w:b/>
          <w:i w:val="0"/>
          <w:color w:val="000000"/>
          <w:sz w:val="24"/>
        </w:rPr>
        <w:t xml:space="preserve">Motijheel Model High School - Dhaka </w:t>
      </w:r>
      <w:r>
        <w:tab/>
      </w:r>
      <w:r>
        <w:rPr>
          <w:rFonts w:ascii="Arimo" w:hAnsi="Arimo" w:eastAsia="Arimo"/>
          <w:b w:val="0"/>
          <w:i/>
          <w:color w:val="004AAD"/>
          <w:sz w:val="18"/>
        </w:rPr>
        <w:t>2011</w:t>
      </w:r>
    </w:p>
    <w:p>
      <w:pPr>
        <w:autoSpaceDN w:val="0"/>
        <w:autoSpaceDE w:val="0"/>
        <w:widowControl/>
        <w:spacing w:line="233" w:lineRule="auto" w:before="134" w:after="0"/>
        <w:ind w:left="1508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3"/>
        </w:rPr>
        <w:t xml:space="preserve">Secondary School Certificate </w:t>
      </w:r>
    </w:p>
    <w:p>
      <w:pPr>
        <w:autoSpaceDN w:val="0"/>
        <w:autoSpaceDE w:val="0"/>
        <w:widowControl/>
        <w:spacing w:line="240" w:lineRule="auto" w:before="236" w:after="110"/>
        <w:ind w:left="1224" w:right="0" w:firstLine="0"/>
        <w:jc w:val="left"/>
      </w:pPr>
      <w:r>
        <w:rPr>
          <w:rFonts w:ascii="Glacial Indifference" w:hAnsi="Glacial Indifference" w:eastAsia="Glacial Indifference"/>
          <w:b/>
          <w:i/>
          <w:color w:val="004AAD"/>
          <w:sz w:val="26"/>
        </w:rPr>
        <w:t>WORK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10"/>
        <w:gridCol w:w="3010"/>
        <w:gridCol w:w="3010"/>
      </w:tblGrid>
      <w:tr>
        <w:trPr>
          <w:trHeight w:hRule="exact" w:val="290"/>
        </w:trPr>
        <w:tc>
          <w:tcPr>
            <w:tcW w:type="dxa" w:w="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04" w:after="0"/>
              <w:ind w:left="0" w:right="24" w:firstLine="0"/>
              <w:jc w:val="right"/>
            </w:pPr>
            <w:r>
              <w:rPr>
                <w:w w:val="102.4"/>
                <w:rFonts w:ascii="helv" w:hAnsi="helv" w:eastAsia="helv"/>
                <w:b w:val="0"/>
                <w:i w:val="0"/>
                <w:color w:val="004AAD"/>
                <w:sz w:val="20"/>
              </w:rPr>
              <w:t>🌐</w:t>
            </w:r>
          </w:p>
        </w:tc>
        <w:tc>
          <w:tcPr>
            <w:tcW w:type="dxa" w:w="7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50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4"/>
              </w:rPr>
              <w:t xml:space="preserve">Network Engineer | CompTech Network System (Pvt) Ltd. 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468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004AAD"/>
                <w:sz w:val="18"/>
              </w:rPr>
              <w:t>JAN 2024-</w:t>
            </w:r>
          </w:p>
        </w:tc>
      </w:tr>
      <w:tr>
        <w:trPr>
          <w:trHeight w:hRule="exact" w:val="300"/>
        </w:trPr>
        <w:tc>
          <w:tcPr>
            <w:tcW w:type="dxa" w:w="3010"/>
            <w:vMerge/>
            <w:tcBorders/>
          </w:tcPr>
          <w:p/>
        </w:tc>
        <w:tc>
          <w:tcPr>
            <w:tcW w:type="dxa" w:w="3010"/>
            <w:vMerge/>
            <w:tcBorders/>
          </w:tcPr>
          <w:p/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468" w:firstLine="0"/>
              <w:jc w:val="right"/>
            </w:pPr>
            <w:r>
              <w:rPr>
                <w:rFonts w:ascii="Arimo" w:hAnsi="Arimo" w:eastAsia="Arimo"/>
                <w:b/>
                <w:i/>
                <w:color w:val="004AAD"/>
                <w:sz w:val="18"/>
              </w:rPr>
              <w:t>PRESENT</w:t>
            </w:r>
          </w:p>
        </w:tc>
      </w:tr>
      <w:tr>
        <w:trPr>
          <w:trHeight w:hRule="exact" w:val="300"/>
        </w:trPr>
        <w:tc>
          <w:tcPr>
            <w:tcW w:type="dxa" w:w="3010"/>
            <w:vMerge/>
            <w:tcBorders/>
          </w:tcPr>
          <w:p/>
        </w:tc>
        <w:tc>
          <w:tcPr>
            <w:tcW w:type="dxa" w:w="7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50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4"/>
              </w:rPr>
              <w:t>IT Officer | Al-Fatah Group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0" w:right="468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004AAD"/>
                <w:sz w:val="18"/>
              </w:rPr>
              <w:t xml:space="preserve"> 2022 - 2024</w:t>
            </w:r>
          </w:p>
        </w:tc>
      </w:tr>
      <w:tr>
        <w:trPr>
          <w:trHeight w:hRule="exact" w:val="142"/>
        </w:trPr>
        <w:tc>
          <w:tcPr>
            <w:tcW w:type="dxa" w:w="3010"/>
            <w:vMerge/>
            <w:tcBorders/>
          </w:tcPr>
          <w:p/>
        </w:tc>
        <w:tc>
          <w:tcPr>
            <w:tcW w:type="dxa" w:w="3010"/>
            <w:vMerge/>
            <w:tcBorders/>
          </w:tcPr>
          <w:p/>
        </w:tc>
        <w:tc>
          <w:tcPr>
            <w:tcW w:type="dxa" w:w="2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0" w:right="468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004AAD"/>
                <w:sz w:val="18"/>
              </w:rPr>
              <w:t>2021 - 2022</w:t>
            </w:r>
          </w:p>
        </w:tc>
      </w:tr>
      <w:tr>
        <w:trPr>
          <w:trHeight w:hRule="exact" w:val="518"/>
        </w:trPr>
        <w:tc>
          <w:tcPr>
            <w:tcW w:type="dxa" w:w="3010"/>
            <w:vMerge/>
            <w:tcBorders/>
          </w:tcPr>
          <w:p/>
        </w:tc>
        <w:tc>
          <w:tcPr>
            <w:tcW w:type="dxa" w:w="7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50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4"/>
              </w:rPr>
              <w:t>Network Engineer | Comilla Online</w:t>
            </w:r>
          </w:p>
        </w:tc>
        <w:tc>
          <w:tcPr>
            <w:tcW w:type="dxa" w:w="3010"/>
            <w:vMerge/>
            <w:tcBorders/>
          </w:tcPr>
          <w:p/>
        </w:tc>
      </w:tr>
      <w:tr>
        <w:trPr>
          <w:trHeight w:hRule="exact" w:val="546"/>
        </w:trPr>
        <w:tc>
          <w:tcPr>
            <w:tcW w:type="dxa" w:w="3010"/>
            <w:vMerge/>
            <w:tcBorders/>
          </w:tcPr>
          <w:p/>
        </w:tc>
        <w:tc>
          <w:tcPr>
            <w:tcW w:type="dxa" w:w="7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14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/>
                <w:color w:val="004AAD"/>
                <w:sz w:val="26"/>
              </w:rPr>
              <w:t>LANGUAGES</w:t>
            </w:r>
          </w:p>
        </w:tc>
        <w:tc>
          <w:tcPr>
            <w:tcW w:type="dxa" w:w="30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212" w:after="0"/>
        <w:ind w:left="1596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English</w:t>
      </w:r>
    </w:p>
    <w:p>
      <w:pPr>
        <w:autoSpaceDN w:val="0"/>
        <w:autoSpaceDE w:val="0"/>
        <w:widowControl/>
        <w:spacing w:line="233" w:lineRule="auto" w:before="62" w:after="0"/>
        <w:ind w:left="1596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Bengali (Native)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88" w:after="128"/>
        <w:ind w:left="1070" w:right="0" w:firstLine="0"/>
        <w:jc w:val="left"/>
      </w:pPr>
      <w:r>
        <w:rPr>
          <w:rFonts w:ascii="Glacial Indifference" w:hAnsi="Glacial Indifference" w:eastAsia="Glacial Indifference"/>
          <w:b/>
          <w:i/>
          <w:color w:val="004AAD"/>
          <w:sz w:val="26"/>
        </w:rPr>
        <w:t>CERTIFICATES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652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2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Red Hat System Administration I (RH124)</w:t>
            </w:r>
          </w:p>
        </w:tc>
      </w:tr>
      <w:tr>
        <w:trPr>
          <w:trHeight w:hRule="exact" w:val="28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Red Hat System Administration II (RH134)</w:t>
            </w:r>
          </w:p>
        </w:tc>
      </w:tr>
      <w:tr>
        <w:trPr>
          <w:trHeight w:hRule="exact" w:val="26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Red Hat Enterprise Linux Automation with Ansible (RH294)</w:t>
            </w:r>
          </w:p>
        </w:tc>
      </w:tr>
      <w:tr>
        <w:trPr>
          <w:trHeight w:hRule="exact" w:val="28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Red Hat Enterprise Linux 8 New Features for Experienced Linux Administrators (RH354)</w:t>
            </w:r>
          </w:p>
        </w:tc>
      </w:tr>
      <w:tr>
        <w:trPr>
          <w:trHeight w:hRule="exact" w:val="26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Red Hat OpenShift Administration II: Configuring a Production Cluster (DO280)</w:t>
            </w:r>
          </w:p>
        </w:tc>
      </w:tr>
      <w:tr>
        <w:trPr>
          <w:trHeight w:hRule="exact" w:val="28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Managing Virtual Machines with Red Hat OpenShift Virtualization (DO316)</w:t>
            </w:r>
          </w:p>
        </w:tc>
      </w:tr>
      <w:tr>
        <w:trPr>
          <w:trHeight w:hRule="exact" w:val="26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Red Hat Virtualization (RH318)</w:t>
            </w:r>
          </w:p>
        </w:tc>
      </w:tr>
      <w:tr>
        <w:trPr>
          <w:trHeight w:hRule="exact" w:val="28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NetApp StorageGRID Fundamental</w:t>
            </w:r>
          </w:p>
        </w:tc>
      </w:tr>
      <w:tr>
        <w:trPr>
          <w:trHeight w:hRule="exact" w:val="26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NetApp StorageGRID Troubleshooting Essentials</w:t>
            </w:r>
          </w:p>
        </w:tc>
      </w:tr>
      <w:tr>
        <w:trPr>
          <w:trHeight w:hRule="exact" w:val="28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NetApp ONTAP Data Protection Fundamentals</w:t>
            </w:r>
          </w:p>
        </w:tc>
      </w:tr>
      <w:tr>
        <w:trPr>
          <w:trHeight w:hRule="exact" w:val="26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NetApp ONTAP Data Management</w:t>
            </w:r>
          </w:p>
        </w:tc>
      </w:tr>
      <w:tr>
        <w:trPr>
          <w:trHeight w:hRule="exact" w:val="28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NetApp ONTAP Cluster Fundamentals</w:t>
            </w:r>
          </w:p>
        </w:tc>
      </w:tr>
      <w:tr>
        <w:trPr>
          <w:trHeight w:hRule="exact" w:val="26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NetApp Industry Essentials Enterprise Storage</w:t>
            </w:r>
          </w:p>
        </w:tc>
      </w:tr>
      <w:tr>
        <w:trPr>
          <w:trHeight w:hRule="exact" w:val="28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NetApp Cloud Insights Fundamentals</w:t>
            </w:r>
          </w:p>
        </w:tc>
      </w:tr>
      <w:tr>
        <w:trPr>
          <w:trHeight w:hRule="exact" w:val="26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NetApp Cloud Volumes ONTAP Fundamentals</w:t>
            </w:r>
          </w:p>
        </w:tc>
      </w:tr>
      <w:tr>
        <w:trPr>
          <w:trHeight w:hRule="exact" w:val="28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HP Foundation Data Science &amp; Analytics</w:t>
            </w:r>
          </w:p>
        </w:tc>
      </w:tr>
      <w:tr>
        <w:trPr>
          <w:trHeight w:hRule="exact" w:val="26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HP Foundation  IT for Business Success</w:t>
            </w:r>
          </w:p>
        </w:tc>
      </w:tr>
      <w:tr>
        <w:trPr>
          <w:trHeight w:hRule="exact" w:val="28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HPE 3PAR Basic Provisioning and Management Labs</w:t>
            </w:r>
          </w:p>
        </w:tc>
      </w:tr>
      <w:tr>
        <w:trPr>
          <w:trHeight w:hRule="exact" w:val="26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HPE 3PAR Hardware Foundations</w:t>
            </w:r>
          </w:p>
        </w:tc>
      </w:tr>
      <w:tr>
        <w:trPr>
          <w:trHeight w:hRule="exact" w:val="28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HPE 3PAR Service Processor 5.0.6</w:t>
            </w:r>
          </w:p>
        </w:tc>
      </w:tr>
      <w:tr>
        <w:trPr>
          <w:trHeight w:hRule="exact" w:val="26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HPE 3PAR Software Foundations</w:t>
            </w:r>
          </w:p>
        </w:tc>
      </w:tr>
      <w:tr>
        <w:trPr>
          <w:trHeight w:hRule="exact" w:val="28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HPE 3PAR StoreServ 8000 Product Overview</w:t>
            </w:r>
          </w:p>
        </w:tc>
      </w:tr>
      <w:tr>
        <w:trPr>
          <w:trHeight w:hRule="exact" w:val="26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HPE Server Management Tools and Utilities Introduction Certificate</w:t>
            </w:r>
          </w:p>
        </w:tc>
      </w:tr>
      <w:tr>
        <w:trPr>
          <w:trHeight w:hRule="exact" w:val="640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9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0"/>
              </w:rPr>
              <w:t>HPE Virtual Desktop Infrastructure Solutions Certificate</w:t>
            </w:r>
          </w:p>
        </w:tc>
      </w:tr>
      <w:tr>
        <w:trPr>
          <w:trHeight w:hRule="exact" w:val="674"/>
        </w:trPr>
        <w:tc>
          <w:tcPr>
            <w:tcW w:type="dxa" w:w="17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2" w:after="0"/>
              <w:ind w:left="0" w:right="42" w:firstLine="0"/>
              <w:jc w:val="right"/>
            </w:pPr>
            <w:r>
              <w:rPr>
                <w:rFonts w:ascii="Glacial Indifference" w:hAnsi="Glacial Indifference" w:eastAsia="Glacial Indifference"/>
                <w:b/>
                <w:i/>
                <w:color w:val="004AAD"/>
                <w:sz w:val="26"/>
              </w:rPr>
              <w:t>COURSES</w:t>
            </w:r>
          </w:p>
        </w:tc>
        <w:tc>
          <w:tcPr>
            <w:tcW w:type="dxa" w:w="8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4" w:after="0"/>
              <w:ind w:left="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135880" cy="1905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966"/>
        </w:trPr>
        <w:tc>
          <w:tcPr>
            <w:tcW w:type="dxa" w:w="45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94" w:after="0"/>
              <w:ind w:left="918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>C Programming Language</w:t>
            </w:r>
          </w:p>
        </w:tc>
        <w:tc>
          <w:tcPr>
            <w:tcW w:type="dxa" w:w="6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94" w:after="0"/>
              <w:ind w:left="1232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>Machine Learning for Data Science</w:t>
            </w:r>
          </w:p>
        </w:tc>
      </w:tr>
      <w:tr>
        <w:trPr>
          <w:trHeight w:hRule="exact" w:val="280"/>
        </w:trPr>
        <w:tc>
          <w:tcPr>
            <w:tcW w:type="dxa" w:w="45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918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>North South University</w:t>
            </w:r>
          </w:p>
        </w:tc>
        <w:tc>
          <w:tcPr>
            <w:tcW w:type="dxa" w:w="6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1326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>Jahangirnagar University</w:t>
            </w:r>
          </w:p>
        </w:tc>
      </w:tr>
      <w:tr>
        <w:trPr>
          <w:trHeight w:hRule="exact" w:val="1338"/>
        </w:trPr>
        <w:tc>
          <w:tcPr>
            <w:tcW w:type="dxa" w:w="5636"/>
            <w:gridSpan w:val="4"/>
            <w:tcBorders>
              <w:bottom w:sz="2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918" w:right="2448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 xml:space="preserve">Digital logic Design </w:t>
            </w:r>
            <w:r>
              <w:br/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 xml:space="preserve">Analog Electrical Circuit </w:t>
            </w:r>
            <w:r>
              <w:br/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>AutoCAD Design</w:t>
            </w:r>
          </w:p>
        </w:tc>
        <w:tc>
          <w:tcPr>
            <w:tcW w:type="dxa" w:w="494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146" w:right="864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 xml:space="preserve">Introduction to Data Science with Python </w:t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 xml:space="preserve">Jahangirnagar University </w:t>
            </w:r>
            <w:r>
              <w:br/>
            </w: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>Time Series Analysis and Forecasting</w:t>
            </w:r>
          </w:p>
          <w:p>
            <w:pPr>
              <w:autoSpaceDN w:val="0"/>
              <w:autoSpaceDE w:val="0"/>
              <w:widowControl/>
              <w:spacing w:line="245" w:lineRule="auto" w:before="42" w:after="0"/>
              <w:ind w:left="146" w:right="2448" w:firstLine="54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 xml:space="preserve">Jahangirnagar University </w:t>
            </w:r>
            <w:r>
              <w:br/>
            </w: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 xml:space="preserve">Data Mining </w:t>
            </w:r>
            <w:r>
              <w:br/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>Jahangirnagar University</w:t>
            </w:r>
          </w:p>
        </w:tc>
      </w:tr>
      <w:tr>
        <w:trPr>
          <w:trHeight w:hRule="exact" w:val="408"/>
        </w:trPr>
        <w:tc>
          <w:tcPr>
            <w:tcW w:type="dxa" w:w="5636"/>
            <w:gridSpan w:val="4"/>
            <w:tcBorders>
              <w:top w:sz="2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918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>North South University</w:t>
            </w:r>
          </w:p>
        </w:tc>
        <w:tc>
          <w:tcPr>
            <w:tcW w:type="dxa" w:w="18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6.0" w:type="dxa"/>
      </w:tblPr>
      <w:tblGrid>
        <w:gridCol w:w="3010"/>
        <w:gridCol w:w="3010"/>
        <w:gridCol w:w="3010"/>
      </w:tblGrid>
      <w:tr>
        <w:trPr>
          <w:trHeight w:hRule="exact" w:val="372"/>
        </w:trPr>
        <w:tc>
          <w:tcPr>
            <w:tcW w:type="dxa" w:w="21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5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/>
                <w:color w:val="004AAD"/>
                <w:sz w:val="26"/>
              </w:rPr>
              <w:t>PROFESSIONAL SKILL</w:t>
            </w:r>
          </w:p>
        </w:tc>
        <w:tc>
          <w:tcPr>
            <w:tcW w:type="dxa" w:w="7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17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30370" cy="190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37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724"/>
        </w:trPr>
        <w:tc>
          <w:tcPr>
            <w:tcW w:type="dxa" w:w="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72" w:after="0"/>
              <w:ind w:left="92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18"/>
              </w:rPr>
              <w:t xml:space="preserve">Zabbix </w:t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18"/>
              </w:rPr>
              <w:t>(Installation, Monitoring with SNMP and Zabbix Agent, OID, SSH, SNMPWALK, Trigger Notification, Email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92" w:right="864" w:firstLine="0"/>
        <w:jc w:val="left"/>
      </w:pPr>
      <w:r>
        <w:rPr>
          <w:rFonts w:ascii="Nunito" w:hAnsi="Nunito" w:eastAsia="Nunito"/>
          <w:b w:val="0"/>
          <w:i w:val="0"/>
          <w:color w:val="000000"/>
          <w:sz w:val="18"/>
        </w:rPr>
        <w:t xml:space="preserve">Notification, Telegram Notification with Graphical Interface, Discovery, Items, Item prototype, Trigger Prototype, Media, </w:t>
      </w:r>
      <w:r>
        <w:rPr>
          <w:rFonts w:ascii="Nunito" w:hAnsi="Nunito" w:eastAsia="Nunito"/>
          <w:b w:val="0"/>
          <w:i w:val="0"/>
          <w:color w:val="000000"/>
          <w:sz w:val="18"/>
        </w:rPr>
        <w:t xml:space="preserve">Discovery Rules, Custom Scrip) </w:t>
      </w:r>
    </w:p>
    <w:p>
      <w:pPr>
        <w:autoSpaceDN w:val="0"/>
        <w:tabs>
          <w:tab w:pos="1292" w:val="left"/>
        </w:tabs>
        <w:autoSpaceDE w:val="0"/>
        <w:widowControl/>
        <w:spacing w:line="240" w:lineRule="auto" w:before="10" w:after="0"/>
        <w:ind w:left="10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Nunito" w:hAnsi="Nunito" w:eastAsia="Nunito"/>
          <w:b/>
          <w:i w:val="0"/>
          <w:color w:val="000000"/>
          <w:sz w:val="18"/>
        </w:rPr>
        <w:t>Switch Configuration</w:t>
      </w:r>
      <w:r>
        <w:rPr>
          <w:rFonts w:ascii="Nunito" w:hAnsi="Nunito" w:eastAsia="Nunito"/>
          <w:b w:val="0"/>
          <w:i w:val="0"/>
          <w:color w:val="000000"/>
          <w:sz w:val="18"/>
        </w:rPr>
        <w:t xml:space="preserve"> (CISCO, Juniper, 3COM) </w:t>
      </w:r>
    </w:p>
    <w:p>
      <w:pPr>
        <w:autoSpaceDN w:val="0"/>
        <w:tabs>
          <w:tab w:pos="1292" w:val="left"/>
        </w:tabs>
        <w:autoSpaceDE w:val="0"/>
        <w:widowControl/>
        <w:spacing w:line="240" w:lineRule="auto" w:before="10" w:after="0"/>
        <w:ind w:left="10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Nunito" w:hAnsi="Nunito" w:eastAsia="Nunito"/>
          <w:b/>
          <w:i w:val="0"/>
          <w:color w:val="000000"/>
          <w:sz w:val="18"/>
        </w:rPr>
        <w:t>OpenStack</w:t>
      </w:r>
      <w:r>
        <w:rPr>
          <w:rFonts w:ascii="Nunito" w:hAnsi="Nunito" w:eastAsia="Nunito"/>
          <w:b w:val="0"/>
          <w:i w:val="0"/>
          <w:color w:val="000000"/>
          <w:sz w:val="18"/>
        </w:rPr>
        <w:t xml:space="preserve"> (Install, MAAS, JUJU, Compute, Networking, PXE Boot, Commissioning, Architecture, Vault Unseal) </w:t>
      </w:r>
    </w:p>
    <w:p>
      <w:pPr>
        <w:autoSpaceDN w:val="0"/>
        <w:tabs>
          <w:tab w:pos="1292" w:val="left"/>
        </w:tabs>
        <w:autoSpaceDE w:val="0"/>
        <w:widowControl/>
        <w:spacing w:line="240" w:lineRule="auto" w:before="10" w:after="0"/>
        <w:ind w:left="106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Nunito" w:hAnsi="Nunito" w:eastAsia="Nunito"/>
          <w:b/>
          <w:i w:val="0"/>
          <w:color w:val="000000"/>
          <w:sz w:val="18"/>
        </w:rPr>
        <w:t>Router Configuration</w:t>
      </w:r>
      <w:r>
        <w:rPr>
          <w:rFonts w:ascii="Nunito" w:hAnsi="Nunito" w:eastAsia="Nunito"/>
          <w:b w:val="0"/>
          <w:i w:val="0"/>
          <w:color w:val="000000"/>
          <w:sz w:val="18"/>
        </w:rPr>
        <w:t xml:space="preserve"> (CISCO Remote Access, Sub-interfaces, IP Routing, NAT, Access List, DHCP, Interface </w:t>
      </w:r>
      <w:r>
        <w:rPr>
          <w:rFonts w:ascii="Nunito" w:hAnsi="Nunito" w:eastAsia="Nunito"/>
          <w:b w:val="0"/>
          <w:i w:val="0"/>
          <w:color w:val="000000"/>
          <w:sz w:val="18"/>
        </w:rPr>
        <w:t xml:space="preserve">Configuration, Troubleshooting, Port Forwarding) </w:t>
      </w:r>
    </w:p>
    <w:p>
      <w:pPr>
        <w:autoSpaceDN w:val="0"/>
        <w:tabs>
          <w:tab w:pos="1292" w:val="left"/>
        </w:tabs>
        <w:autoSpaceDE w:val="0"/>
        <w:widowControl/>
        <w:spacing w:line="240" w:lineRule="auto" w:before="10" w:after="0"/>
        <w:ind w:left="106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Nunito" w:hAnsi="Nunito" w:eastAsia="Nunito"/>
          <w:b/>
          <w:i w:val="0"/>
          <w:color w:val="000000"/>
          <w:sz w:val="18"/>
        </w:rPr>
        <w:t>Proxmox</w:t>
      </w:r>
      <w:r>
        <w:rPr>
          <w:rFonts w:ascii="Nunito" w:hAnsi="Nunito" w:eastAsia="Nunito"/>
          <w:b w:val="0"/>
          <w:i w:val="0"/>
          <w:color w:val="000000"/>
          <w:sz w:val="18"/>
        </w:rPr>
        <w:t xml:space="preserve"> (Installation, Node Creation, Cluster, Networking, NAT, Container, Public IP, Hazelnut, Contabo, Info manic, </w:t>
      </w:r>
      <w:r>
        <w:rPr>
          <w:rFonts w:ascii="Nunito" w:hAnsi="Nunito" w:eastAsia="Nunito"/>
          <w:b w:val="0"/>
          <w:i w:val="0"/>
          <w:color w:val="000000"/>
          <w:sz w:val="18"/>
        </w:rPr>
        <w:t xml:space="preserve">Plesk, plex, cPanel, Ceph) </w:t>
      </w:r>
    </w:p>
    <w:p>
      <w:pPr>
        <w:autoSpaceDN w:val="0"/>
        <w:tabs>
          <w:tab w:pos="1292" w:val="left"/>
        </w:tabs>
        <w:autoSpaceDE w:val="0"/>
        <w:widowControl/>
        <w:spacing w:line="240" w:lineRule="auto" w:before="10" w:after="0"/>
        <w:ind w:left="106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Nunito" w:hAnsi="Nunito" w:eastAsia="Nunito"/>
          <w:b/>
          <w:i w:val="0"/>
          <w:color w:val="000000"/>
          <w:sz w:val="18"/>
        </w:rPr>
        <w:t>Virtualization</w:t>
      </w:r>
      <w:r>
        <w:rPr>
          <w:rFonts w:ascii="Nunito" w:hAnsi="Nunito" w:eastAsia="Nunito"/>
          <w:b w:val="0"/>
          <w:i w:val="0"/>
          <w:color w:val="000000"/>
          <w:sz w:val="18"/>
        </w:rPr>
        <w:t xml:space="preserve"> (VMware, Oracle VirtualBox-SSH, Networking, System Installation, Zabbix, Proxmox, Bind9, F5 BIG-IP, </w:t>
      </w:r>
      <w:r>
        <w:rPr>
          <w:rFonts w:ascii="Nunito" w:hAnsi="Nunito" w:eastAsia="Nunito"/>
          <w:b w:val="0"/>
          <w:i w:val="0"/>
          <w:color w:val="000000"/>
          <w:sz w:val="18"/>
        </w:rPr>
        <w:t xml:space="preserve">Grafana, MySQL, Odoo) </w:t>
      </w:r>
    </w:p>
    <w:p>
      <w:pPr>
        <w:autoSpaceDN w:val="0"/>
        <w:tabs>
          <w:tab w:pos="1292" w:val="left"/>
        </w:tabs>
        <w:autoSpaceDE w:val="0"/>
        <w:widowControl/>
        <w:spacing w:line="240" w:lineRule="auto" w:before="10" w:after="0"/>
        <w:ind w:left="10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Nunito" w:hAnsi="Nunito" w:eastAsia="Nunito"/>
          <w:b/>
          <w:i w:val="0"/>
          <w:color w:val="000000"/>
          <w:sz w:val="18"/>
        </w:rPr>
        <w:t>Private DNS Server</w:t>
      </w:r>
      <w:r>
        <w:rPr>
          <w:rFonts w:ascii="Nunito" w:hAnsi="Nunito" w:eastAsia="Nunito"/>
          <w:b w:val="0"/>
          <w:i w:val="0"/>
          <w:color w:val="000000"/>
          <w:sz w:val="18"/>
        </w:rPr>
        <w:t xml:space="preserve"> (Bind9-Installation, Name IP Entry, Forwarder, Troubleshooting ) </w:t>
      </w:r>
    </w:p>
    <w:p>
      <w:pPr>
        <w:autoSpaceDN w:val="0"/>
        <w:tabs>
          <w:tab w:pos="1292" w:val="left"/>
        </w:tabs>
        <w:autoSpaceDE w:val="0"/>
        <w:widowControl/>
        <w:spacing w:line="240" w:lineRule="auto" w:before="10" w:after="0"/>
        <w:ind w:left="10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Nunito" w:hAnsi="Nunito" w:eastAsia="Nunito"/>
          <w:b/>
          <w:i w:val="0"/>
          <w:color w:val="000000"/>
          <w:sz w:val="18"/>
        </w:rPr>
        <w:t>Simulation and Design</w:t>
      </w:r>
      <w:r>
        <w:rPr>
          <w:rFonts w:ascii="Nunito" w:hAnsi="Nunito" w:eastAsia="Nunito"/>
          <w:b w:val="0"/>
          <w:i w:val="0"/>
          <w:color w:val="000000"/>
          <w:sz w:val="18"/>
        </w:rPr>
        <w:t xml:space="preserve"> (EVE-NG Network Design, System Design, R&amp;D) </w:t>
      </w:r>
    </w:p>
    <w:p>
      <w:pPr>
        <w:autoSpaceDN w:val="0"/>
        <w:tabs>
          <w:tab w:pos="1292" w:val="left"/>
        </w:tabs>
        <w:autoSpaceDE w:val="0"/>
        <w:widowControl/>
        <w:spacing w:line="240" w:lineRule="auto" w:before="10" w:after="6"/>
        <w:ind w:left="106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Nunito" w:hAnsi="Nunito" w:eastAsia="Nunito"/>
          <w:b/>
          <w:i w:val="0"/>
          <w:color w:val="000000"/>
          <w:sz w:val="18"/>
        </w:rPr>
        <w:t>Server Administration</w:t>
      </w:r>
      <w:r>
        <w:rPr>
          <w:rFonts w:ascii="Nunito" w:hAnsi="Nunito" w:eastAsia="Nunito"/>
          <w:b w:val="0"/>
          <w:i w:val="0"/>
          <w:color w:val="000000"/>
          <w:sz w:val="18"/>
        </w:rPr>
        <w:t xml:space="preserve"> (HPE ProLiant, Dell R750, Dell R740 OS-install, Mount Data Center RAM HDD SDD Power, </w:t>
      </w:r>
      <w:r>
        <w:rPr>
          <w:rFonts w:ascii="Nunito" w:hAnsi="Nunito" w:eastAsia="Nunito"/>
          <w:b w:val="0"/>
          <w:i w:val="0"/>
          <w:color w:val="000000"/>
          <w:sz w:val="18"/>
        </w:rPr>
        <w:t>Raid, NIC and HBA installation, Troubleshooting)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010"/>
        <w:gridCol w:w="3010"/>
        <w:gridCol w:w="3010"/>
      </w:tblGrid>
      <w:tr>
        <w:trPr>
          <w:trHeight w:hRule="exact" w:val="1168"/>
        </w:trPr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92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18"/>
              </w:rPr>
              <w:t>Operating System and Software</w:t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18"/>
              </w:rPr>
              <w:t xml:space="preserve"> (Ubuntu Server, Ubuntu Desktop, Windows Server, Linux, apache2,NGINX)</w:t>
            </w:r>
          </w:p>
        </w:tc>
      </w:tr>
      <w:tr>
        <w:trPr>
          <w:trHeight w:hRule="exact" w:val="1294"/>
        </w:trPr>
        <w:tc>
          <w:tcPr>
            <w:tcW w:type="dxa" w:w="3010"/>
            <w:vMerge/>
            <w:tcBorders/>
          </w:tcPr>
          <w:p/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2" w:after="0"/>
              <w:ind w:left="16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/>
                <w:color w:val="004AAD"/>
                <w:sz w:val="26"/>
              </w:rPr>
              <w:t>REFERENCE</w:t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94" w:after="0"/>
              <w:ind w:left="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630" cy="1905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6.0" w:type="dxa"/>
      </w:tblPr>
      <w:tblGrid>
        <w:gridCol w:w="4515"/>
        <w:gridCol w:w="4515"/>
      </w:tblGrid>
      <w:tr>
        <w:trPr>
          <w:trHeight w:hRule="exact" w:val="1768"/>
        </w:trPr>
        <w:tc>
          <w:tcPr>
            <w:tcW w:type="dxa" w:w="42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6" w:val="left"/>
              </w:tabs>
              <w:autoSpaceDE w:val="0"/>
              <w:widowControl/>
              <w:spacing w:line="259" w:lineRule="auto" w:before="312" w:after="0"/>
              <w:ind w:left="310" w:right="144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/>
                <w:color w:val="333132"/>
                <w:sz w:val="24"/>
              </w:rPr>
              <w:t xml:space="preserve">Md. Masudur Rahman </w:t>
            </w:r>
            <w:r>
              <w:rPr>
                <w:rFonts w:ascii="Glacial Indifference" w:hAnsi="Glacial Indifference" w:eastAsia="Glacial Indifference"/>
                <w:b w:val="0"/>
                <w:i w:val="0"/>
                <w:color w:val="333132"/>
                <w:sz w:val="22"/>
              </w:rPr>
              <w:t>General</w:t>
            </w:r>
            <w:r>
              <w:rPr>
                <w:rFonts w:ascii="Glacial Indifference" w:hAnsi="Glacial Indifference" w:eastAsia="Glacial Indifference"/>
                <w:b w:val="0"/>
                <w:i w:val="0"/>
                <w:color w:val="333132"/>
                <w:sz w:val="22"/>
              </w:rPr>
              <w:t>Manager</w:t>
            </w:r>
          </w:p>
          <w:p>
            <w:pPr>
              <w:autoSpaceDN w:val="0"/>
              <w:autoSpaceDE w:val="0"/>
              <w:widowControl/>
              <w:spacing w:line="240" w:lineRule="auto" w:before="68" w:after="0"/>
              <w:ind w:left="426" w:right="0" w:firstLine="0"/>
              <w:jc w:val="left"/>
            </w:pPr>
            <w:r>
              <w:rPr>
                <w:rFonts w:ascii="Glacial Indifference" w:hAnsi="Glacial Indifference" w:eastAsia="Glacial Indifference"/>
                <w:b w:val="0"/>
                <w:i w:val="0"/>
                <w:color w:val="000000"/>
                <w:sz w:val="20"/>
              </w:rPr>
              <w:t>CompTech Network System (Pvt) Ltd.</w:t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426" w:right="0" w:firstLine="0"/>
              <w:jc w:val="left"/>
            </w:pPr>
            <w:r>
              <w:rPr>
                <w:rFonts w:ascii="Glacial Indifference" w:hAnsi="Glacial Indifference" w:eastAsia="Glacial Indifference"/>
                <w:b w:val="0"/>
                <w:i w:val="0"/>
                <w:color w:val="737373"/>
                <w:sz w:val="22"/>
              </w:rPr>
              <w:t>info@comptech.com.bd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12" w:after="0"/>
              <w:ind w:left="786" w:right="1152" w:hanging="92"/>
              <w:jc w:val="left"/>
            </w:pPr>
            <w:r>
              <w:rPr>
                <w:rFonts w:ascii="Glacial Indifference" w:hAnsi="Glacial Indifference" w:eastAsia="Glacial Indifference"/>
                <w:b/>
                <w:i/>
                <w:color w:val="333132"/>
                <w:sz w:val="24"/>
              </w:rPr>
              <w:t xml:space="preserve">Dr. Rumana Rois </w:t>
            </w:r>
            <w:r>
              <w:br/>
            </w:r>
            <w:r>
              <w:rPr>
                <w:rFonts w:ascii="Glacial Indifference" w:hAnsi="Glacial Indifference" w:eastAsia="Glacial Indifference"/>
                <w:b w:val="0"/>
                <w:i w:val="0"/>
                <w:color w:val="333132"/>
                <w:sz w:val="20"/>
              </w:rPr>
              <w:t xml:space="preserve">Chairman oftheDepartment of Statistics </w:t>
            </w:r>
            <w:r>
              <w:rPr>
                <w:rFonts w:ascii="Glacial Indifference" w:hAnsi="Glacial Indifference" w:eastAsia="Glacial Indifference"/>
                <w:b w:val="0"/>
                <w:i w:val="0"/>
                <w:color w:val="333132"/>
                <w:sz w:val="20"/>
              </w:rPr>
              <w:t xml:space="preserve">and Data Science </w:t>
            </w:r>
            <w:r>
              <w:br/>
            </w:r>
            <w:r>
              <w:rPr>
                <w:rFonts w:ascii="Glacial Indifference" w:hAnsi="Glacial Indifference" w:eastAsia="Glacial Indifference"/>
                <w:b w:val="0"/>
                <w:i w:val="0"/>
                <w:color w:val="333132"/>
                <w:sz w:val="20"/>
              </w:rPr>
              <w:t>Jahangirnagar</w:t>
            </w:r>
            <w:r>
              <w:rPr>
                <w:rFonts w:ascii="Glacial Indifference" w:hAnsi="Glacial Indifference" w:eastAsia="Glacial Indifference"/>
                <w:b w:val="0"/>
                <w:i w:val="0"/>
                <w:color w:val="333132"/>
                <w:sz w:val="20"/>
              </w:rPr>
              <w:t>University</w:t>
            </w:r>
          </w:p>
          <w:p>
            <w:pPr>
              <w:autoSpaceDN w:val="0"/>
              <w:autoSpaceDE w:val="0"/>
              <w:widowControl/>
              <w:spacing w:line="240" w:lineRule="auto" w:before="64" w:after="0"/>
              <w:ind w:left="804" w:right="0" w:firstLine="0"/>
              <w:jc w:val="left"/>
            </w:pPr>
            <w:r>
              <w:rPr>
                <w:rFonts w:ascii="Glacial Indifference" w:hAnsi="Glacial Indifference" w:eastAsia="Glacial Indifference"/>
                <w:b w:val="0"/>
                <w:i w:val="0"/>
                <w:color w:val="737373"/>
                <w:sz w:val="22"/>
              </w:rPr>
              <w:t>rois@juniv.edu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