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1340" w:after="0"/>
        <w:ind w:left="0" w:right="3886" w:firstLine="0"/>
        <w:jc w:val="right"/>
      </w:pPr>
      <w:r>
        <w:rPr>
          <w:rFonts w:ascii="Glacial Indifference" w:hAnsi="Glacial Indifference" w:eastAsia="Glacial Indifference"/>
          <w:b/>
          <w:i/>
          <w:color w:val="004AAD"/>
          <w:sz w:val="54"/>
        </w:rPr>
        <w:t>MAHFUZ ALAM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716280</wp:posOffset>
            </wp:positionH>
            <wp:positionV relativeFrom="page">
              <wp:posOffset>685800</wp:posOffset>
            </wp:positionV>
            <wp:extent cx="1711959" cy="216735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11959" cy="216735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126" w:after="0"/>
        <w:ind w:left="0" w:right="3536" w:firstLine="0"/>
        <w:jc w:val="right"/>
      </w:pPr>
      <w:r>
        <w:rPr>
          <w:rFonts w:ascii="Arimo" w:hAnsi="Arimo" w:eastAsia="Arimo"/>
          <w:b/>
          <w:i/>
          <w:color w:val="000000"/>
          <w:sz w:val="30"/>
        </w:rPr>
        <w:t>System Support Engineer</w:t>
      </w:r>
    </w:p>
    <w:p>
      <w:pPr>
        <w:autoSpaceDN w:val="0"/>
        <w:autoSpaceDE w:val="0"/>
        <w:widowControl/>
        <w:spacing w:line="233" w:lineRule="auto" w:before="356" w:after="34"/>
        <w:ind w:left="0" w:right="0" w:firstLine="0"/>
        <w:jc w:val="center"/>
      </w:pPr>
      <w:r>
        <w:rPr>
          <w:rFonts w:ascii="Arimo" w:hAnsi="Arimo" w:eastAsia="Arimo"/>
          <w:b w:val="0"/>
          <w:i w:val="0"/>
          <w:color w:val="000000"/>
          <w:sz w:val="22"/>
        </w:rPr>
        <w:t>mahfuz@comptech.com.bd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00.0" w:type="dxa"/>
      </w:tblPr>
      <w:tblGrid>
        <w:gridCol w:w="2257"/>
        <w:gridCol w:w="2257"/>
        <w:gridCol w:w="2257"/>
        <w:gridCol w:w="2257"/>
      </w:tblGrid>
      <w:tr>
        <w:trPr>
          <w:trHeight w:hRule="exact" w:val="356"/>
        </w:trPr>
        <w:tc>
          <w:tcPr>
            <w:tcW w:type="dxa" w:w="2440"/>
            <w:vMerge w:val="restart"/>
            <w:tcBorders>
              <w:bottom w:sz="2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6" w:after="0"/>
              <w:ind w:left="0" w:right="82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09550" cy="23875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" cy="2387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840"/>
            <w:vMerge w:val="restart"/>
            <w:tcBorders>
              <w:bottom w:sz="2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8" w:after="0"/>
              <w:ind w:left="82" w:right="0" w:firstLine="0"/>
              <w:jc w:val="left"/>
            </w:pPr>
            <w:r>
              <w:rPr>
                <w:rFonts w:ascii="Arimo" w:hAnsi="Arimo" w:eastAsia="Arimo"/>
                <w:b w:val="0"/>
                <w:i w:val="0"/>
                <w:color w:val="000000"/>
                <w:sz w:val="22"/>
              </w:rPr>
              <w:t>+880152-1226430</w:t>
            </w:r>
          </w:p>
        </w:tc>
        <w:tc>
          <w:tcPr>
            <w:tcW w:type="dxa" w:w="1020"/>
            <w:vMerge w:val="restart"/>
            <w:tcBorders>
              <w:bottom w:sz="2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112" w:after="0"/>
              <w:ind w:left="0" w:right="82" w:firstLine="0"/>
              <w:jc w:val="right"/>
            </w:pPr>
            <w:r>
              <w:rPr>
                <w:w w:val="102.4"/>
                <w:rFonts w:ascii="helv" w:hAnsi="helv" w:eastAsia="helv"/>
                <w:b w:val="0"/>
                <w:i w:val="0"/>
                <w:color w:val="004AAD"/>
                <w:sz w:val="20"/>
              </w:rPr>
              <w:t>🌐</w:t>
            </w:r>
          </w:p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" w:after="0"/>
              <w:ind w:left="84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/>
                <w:color w:val="004AAD"/>
                <w:sz w:val="26"/>
              </w:rPr>
              <w:t>LANGUAGES</w:t>
            </w:r>
          </w:p>
        </w:tc>
      </w:tr>
      <w:tr>
        <w:trPr>
          <w:trHeight w:hRule="exact" w:val="206"/>
        </w:trPr>
        <w:tc>
          <w:tcPr>
            <w:tcW w:type="dxa" w:w="2257"/>
            <w:vMerge/>
            <w:tcBorders>
              <w:bottom w:sz="24.0" w:val="single" w:color="#000000"/>
            </w:tcBorders>
          </w:tcPr>
          <w:p/>
        </w:tc>
        <w:tc>
          <w:tcPr>
            <w:tcW w:type="dxa" w:w="2257"/>
            <w:vMerge/>
            <w:tcBorders>
              <w:bottom w:sz="24.0" w:val="single" w:color="#000000"/>
            </w:tcBorders>
          </w:tcPr>
          <w:p/>
        </w:tc>
        <w:tc>
          <w:tcPr>
            <w:tcW w:type="dxa" w:w="2257"/>
            <w:vMerge/>
            <w:tcBorders>
              <w:bottom w:sz="24.0" w:val="single" w:color="#000000"/>
            </w:tcBorders>
          </w:tcPr>
          <w:p/>
        </w:tc>
        <w:tc>
          <w:tcPr>
            <w:tcW w:type="dxa" w:w="2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492" w:right="0" w:firstLine="0"/>
              <w:jc w:val="left"/>
            </w:pPr>
            <w:r>
              <w:rPr>
                <w:rFonts w:ascii="Arimo" w:hAnsi="Arimo" w:eastAsia="Arimo"/>
                <w:b w:val="0"/>
                <w:i w:val="0"/>
                <w:color w:val="000000"/>
                <w:sz w:val="24"/>
              </w:rPr>
              <w:t>English</w:t>
            </w:r>
          </w:p>
        </w:tc>
      </w:tr>
      <w:tr>
        <w:trPr>
          <w:trHeight w:hRule="exact" w:val="132"/>
        </w:trPr>
        <w:tc>
          <w:tcPr>
            <w:tcW w:type="dxa" w:w="2440"/>
            <w:vMerge w:val="restart"/>
            <w:tcBorders>
              <w:top w:sz="24.0" w:val="single" w:color="#000000"/>
              <w:bottom w:sz="2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840"/>
            <w:tcBorders>
              <w:top w:sz="2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tcBorders>
              <w:top w:sz="2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57"/>
            <w:vMerge/>
            <w:tcBorders/>
          </w:tcPr>
          <w:p/>
        </w:tc>
      </w:tr>
      <w:tr>
        <w:trPr>
          <w:trHeight w:hRule="exact" w:val="207"/>
        </w:trPr>
        <w:tc>
          <w:tcPr>
            <w:tcW w:type="dxa" w:w="2257"/>
            <w:vMerge/>
            <w:tcBorders>
              <w:top w:sz="24.0" w:val="single" w:color="#000000"/>
              <w:bottom w:sz="24.0" w:val="single" w:color="#000000"/>
            </w:tcBorders>
          </w:tcPr>
          <w:p/>
        </w:tc>
        <w:tc>
          <w:tcPr>
            <w:tcW w:type="dxa" w:w="2840"/>
            <w:tcBorders>
              <w:bottom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82" w:right="0" w:firstLine="0"/>
              <w:jc w:val="left"/>
            </w:pPr>
            <w:r>
              <w:rPr>
                <w:rFonts w:ascii="Arimo" w:hAnsi="Arimo" w:eastAsia="Arimo"/>
                <w:b w:val="0"/>
                <w:i w:val="0"/>
                <w:color w:val="000000"/>
                <w:sz w:val="22"/>
              </w:rPr>
              <w:t xml:space="preserve">Solmaid Madhorbari, </w:t>
            </w:r>
          </w:p>
        </w:tc>
        <w:tc>
          <w:tcPr>
            <w:tcW w:type="dxa" w:w="1020"/>
            <w:tcBorders>
              <w:bottom w:sz="2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492" w:right="0" w:firstLine="0"/>
              <w:jc w:val="left"/>
            </w:pPr>
            <w:r>
              <w:rPr>
                <w:rFonts w:ascii="Arimo" w:hAnsi="Arimo" w:eastAsia="Arimo"/>
                <w:b w:val="0"/>
                <w:i w:val="0"/>
                <w:color w:val="000000"/>
                <w:sz w:val="24"/>
              </w:rPr>
              <w:t>Bengali (Native)</w:t>
            </w:r>
          </w:p>
        </w:tc>
      </w:tr>
      <w:tr>
        <w:trPr>
          <w:trHeight w:hRule="exact" w:val="269"/>
        </w:trPr>
        <w:tc>
          <w:tcPr>
            <w:tcW w:type="dxa" w:w="2440"/>
            <w:tcBorders>
              <w:top w:sz="2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40"/>
            <w:tcBorders>
              <w:top w:sz="2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0" w:after="0"/>
              <w:ind w:left="82" w:right="0" w:firstLine="0"/>
              <w:jc w:val="left"/>
            </w:pPr>
            <w:r>
              <w:rPr>
                <w:rFonts w:ascii="Arimo" w:hAnsi="Arimo" w:eastAsia="Arimo"/>
                <w:b w:val="0"/>
                <w:i w:val="0"/>
                <w:color w:val="000000"/>
                <w:sz w:val="22"/>
              </w:rPr>
              <w:t>Vatara, Dhaka-1212</w:t>
            </w:r>
          </w:p>
        </w:tc>
        <w:tc>
          <w:tcPr>
            <w:tcW w:type="dxa" w:w="1020"/>
            <w:tcBorders>
              <w:top w:sz="2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00"/>
            <w:tcBorders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14" w:after="0"/>
        <w:ind w:left="1082" w:right="0" w:firstLine="0"/>
        <w:jc w:val="left"/>
      </w:pPr>
      <w:r>
        <w:rPr>
          <w:rFonts w:ascii="Glacial Indifference" w:hAnsi="Glacial Indifference" w:eastAsia="Glacial Indifference"/>
          <w:b/>
          <w:i/>
          <w:color w:val="004AAD"/>
          <w:sz w:val="26"/>
        </w:rPr>
        <w:t>OBJECTIVES</w:t>
      </w:r>
    </w:p>
    <w:p>
      <w:pPr>
        <w:autoSpaceDN w:val="0"/>
        <w:autoSpaceDE w:val="0"/>
        <w:widowControl/>
        <w:spacing w:line="238" w:lineRule="auto" w:before="154" w:after="0"/>
        <w:ind w:left="1148" w:right="0" w:firstLine="0"/>
        <w:jc w:val="left"/>
      </w:pPr>
      <w:r>
        <w:rPr>
          <w:rFonts w:ascii="Nunito" w:hAnsi="Nunito" w:eastAsia="Nunito"/>
          <w:b w:val="0"/>
          <w:i w:val="0"/>
          <w:color w:val="000000"/>
          <w:sz w:val="24"/>
        </w:rPr>
        <w:t>Looking forward to build up my career in job sector and work in a challenging environment</w:t>
      </w:r>
    </w:p>
    <w:p>
      <w:pPr>
        <w:autoSpaceDN w:val="0"/>
        <w:autoSpaceDE w:val="0"/>
        <w:widowControl/>
        <w:spacing w:line="238" w:lineRule="auto" w:before="32" w:after="0"/>
        <w:ind w:left="1148" w:right="0" w:firstLine="0"/>
        <w:jc w:val="left"/>
      </w:pPr>
      <w:r>
        <w:rPr>
          <w:rFonts w:ascii="Nunito" w:hAnsi="Nunito" w:eastAsia="Nunito"/>
          <w:b w:val="0"/>
          <w:i w:val="0"/>
          <w:color w:val="000000"/>
          <w:sz w:val="24"/>
        </w:rPr>
        <w:t>which upgrade my knowledge, improve my skills also collaborate with team members for</w:t>
      </w:r>
    </w:p>
    <w:p>
      <w:pPr>
        <w:autoSpaceDN w:val="0"/>
        <w:autoSpaceDE w:val="0"/>
        <w:widowControl/>
        <w:spacing w:line="238" w:lineRule="auto" w:before="32" w:after="124"/>
        <w:ind w:left="1148" w:right="0" w:firstLine="0"/>
        <w:jc w:val="left"/>
      </w:pPr>
      <w:r>
        <w:rPr>
          <w:rFonts w:ascii="Nunito" w:hAnsi="Nunito" w:eastAsia="Nunito"/>
          <w:b w:val="0"/>
          <w:i w:val="0"/>
          <w:color w:val="000000"/>
          <w:sz w:val="24"/>
        </w:rPr>
        <w:t>any research.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4.0" w:type="dxa"/>
      </w:tblPr>
      <w:tblGrid>
        <w:gridCol w:w="3010"/>
        <w:gridCol w:w="3010"/>
        <w:gridCol w:w="3010"/>
      </w:tblGrid>
      <w:tr>
        <w:trPr>
          <w:trHeight w:hRule="exact" w:val="390"/>
        </w:trPr>
        <w:tc>
          <w:tcPr>
            <w:tcW w:type="dxa" w:w="2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08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/>
                <w:color w:val="004AAD"/>
                <w:sz w:val="26"/>
              </w:rPr>
              <w:t>WORK EXPERIENCE</w:t>
            </w:r>
          </w:p>
        </w:tc>
        <w:tc>
          <w:tcPr>
            <w:tcW w:type="dxa" w:w="8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6" w:after="0"/>
              <w:ind w:left="6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792980" cy="190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2980" cy="19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602"/>
        </w:trPr>
        <w:tc>
          <w:tcPr>
            <w:tcW w:type="dxa" w:w="59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8" w:after="0"/>
              <w:ind w:left="376" w:right="0" w:firstLine="0"/>
              <w:jc w:val="left"/>
            </w:pPr>
            <w:r>
              <w:rPr>
                <w:rFonts w:ascii="Arimo" w:hAnsi="Arimo" w:eastAsia="Arimo"/>
                <w:b/>
                <w:i w:val="0"/>
                <w:color w:val="000000"/>
                <w:sz w:val="24"/>
              </w:rPr>
              <w:t>System Support Engineer</w:t>
            </w:r>
          </w:p>
        </w:tc>
        <w:tc>
          <w:tcPr>
            <w:tcW w:type="dxa" w:w="4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36" w:after="0"/>
              <w:ind w:left="0" w:right="568" w:firstLine="0"/>
              <w:jc w:val="right"/>
            </w:pPr>
            <w:r>
              <w:rPr>
                <w:rFonts w:ascii="Arimo" w:hAnsi="Arimo" w:eastAsia="Arimo"/>
                <w:b w:val="0"/>
                <w:i/>
                <w:color w:val="004AAD"/>
                <w:sz w:val="16"/>
              </w:rPr>
              <w:t>JAN 2025 - PRESENT</w:t>
            </w:r>
          </w:p>
        </w:tc>
      </w:tr>
    </w:tbl>
    <w:p>
      <w:pPr>
        <w:autoSpaceDN w:val="0"/>
        <w:autoSpaceDE w:val="0"/>
        <w:widowControl/>
        <w:spacing w:line="233" w:lineRule="auto" w:before="54" w:after="0"/>
        <w:ind w:left="1464" w:right="0" w:firstLine="0"/>
        <w:jc w:val="left"/>
      </w:pPr>
      <w:r>
        <w:rPr>
          <w:rFonts w:ascii="Arimo" w:hAnsi="Arimo" w:eastAsia="Arimo"/>
          <w:b w:val="0"/>
          <w:i w:val="0"/>
          <w:color w:val="000000"/>
          <w:sz w:val="20"/>
        </w:rPr>
        <w:t>CompTech Network System (Pvt) Ltd.</w:t>
      </w:r>
    </w:p>
    <w:p>
      <w:pPr>
        <w:autoSpaceDN w:val="0"/>
        <w:tabs>
          <w:tab w:pos="9270" w:val="left"/>
        </w:tabs>
        <w:autoSpaceDE w:val="0"/>
        <w:widowControl/>
        <w:spacing w:line="233" w:lineRule="auto" w:before="138" w:after="0"/>
        <w:ind w:left="1128" w:right="0" w:firstLine="0"/>
        <w:jc w:val="left"/>
      </w:pPr>
      <w:r>
        <w:rPr>
          <w:rFonts w:ascii="Arimo" w:hAnsi="Arimo" w:eastAsia="Arimo"/>
          <w:b/>
          <w:i w:val="0"/>
          <w:color w:val="000000"/>
          <w:sz w:val="24"/>
        </w:rPr>
        <w:t xml:space="preserve">Trainee Support Engineer </w:t>
      </w:r>
      <w:r>
        <w:tab/>
      </w:r>
      <w:r>
        <w:rPr>
          <w:rFonts w:ascii="Arimo" w:hAnsi="Arimo" w:eastAsia="Arimo"/>
          <w:b w:val="0"/>
          <w:i/>
          <w:color w:val="004AAD"/>
          <w:sz w:val="16"/>
        </w:rPr>
        <w:t>SEP 2024 - DEC 2024</w:t>
      </w:r>
    </w:p>
    <w:p>
      <w:pPr>
        <w:autoSpaceDN w:val="0"/>
        <w:autoSpaceDE w:val="0"/>
        <w:widowControl/>
        <w:spacing w:line="233" w:lineRule="auto" w:before="112" w:after="0"/>
        <w:ind w:left="1472" w:right="0" w:firstLine="0"/>
        <w:jc w:val="left"/>
      </w:pPr>
      <w:r>
        <w:rPr>
          <w:rFonts w:ascii="Arimo" w:hAnsi="Arimo" w:eastAsia="Arimo"/>
          <w:b w:val="0"/>
          <w:i w:val="0"/>
          <w:color w:val="000000"/>
          <w:sz w:val="20"/>
        </w:rPr>
        <w:t>CompTech Network System (Pvt) Ltd.</w:t>
      </w:r>
    </w:p>
    <w:p>
      <w:pPr>
        <w:autoSpaceDN w:val="0"/>
        <w:tabs>
          <w:tab w:pos="9292" w:val="left"/>
        </w:tabs>
        <w:autoSpaceDE w:val="0"/>
        <w:widowControl/>
        <w:spacing w:line="269" w:lineRule="auto" w:before="56" w:after="0"/>
        <w:ind w:left="1128" w:right="0" w:firstLine="0"/>
        <w:jc w:val="left"/>
      </w:pPr>
      <w:r>
        <w:rPr>
          <w:rFonts w:ascii="Arimo" w:hAnsi="Arimo" w:eastAsia="Arimo"/>
          <w:b/>
          <w:i w:val="0"/>
          <w:color w:val="000000"/>
          <w:sz w:val="24"/>
        </w:rPr>
        <w:t xml:space="preserve">Intern </w:t>
      </w:r>
      <w:r>
        <w:tab/>
      </w:r>
      <w:r>
        <w:rPr>
          <w:rFonts w:ascii="Arimo" w:hAnsi="Arimo" w:eastAsia="Arimo"/>
          <w:b w:val="0"/>
          <w:i/>
          <w:color w:val="004AAD"/>
          <w:sz w:val="16"/>
        </w:rPr>
        <w:t>DEC 2023 - AUG 2024</w:t>
      </w:r>
    </w:p>
    <w:p>
      <w:pPr>
        <w:autoSpaceDN w:val="0"/>
        <w:autoSpaceDE w:val="0"/>
        <w:widowControl/>
        <w:spacing w:line="233" w:lineRule="auto" w:before="24" w:after="358"/>
        <w:ind w:left="1464" w:right="0" w:firstLine="0"/>
        <w:jc w:val="left"/>
      </w:pPr>
      <w:r>
        <w:rPr>
          <w:rFonts w:ascii="Arimo" w:hAnsi="Arimo" w:eastAsia="Arimo"/>
          <w:b w:val="0"/>
          <w:i w:val="0"/>
          <w:color w:val="000000"/>
          <w:sz w:val="20"/>
        </w:rPr>
        <w:t>CompTech Network System (Pvt) Ltd.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90.0" w:type="dxa"/>
      </w:tblPr>
      <w:tblGrid>
        <w:gridCol w:w="3010"/>
        <w:gridCol w:w="3010"/>
        <w:gridCol w:w="3010"/>
      </w:tblGrid>
      <w:tr>
        <w:trPr>
          <w:trHeight w:hRule="exact" w:val="454"/>
        </w:trPr>
        <w:tc>
          <w:tcPr>
            <w:tcW w:type="dxa" w:w="21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" w:after="0"/>
              <w:ind w:left="0" w:right="134" w:firstLine="0"/>
              <w:jc w:val="right"/>
            </w:pPr>
            <w:r>
              <w:rPr>
                <w:rFonts w:ascii="Glacial Indifference" w:hAnsi="Glacial Indifference" w:eastAsia="Glacial Indifference"/>
                <w:b/>
                <w:i/>
                <w:color w:val="004AAD"/>
                <w:sz w:val="26"/>
              </w:rPr>
              <w:t>EDUCATION</w:t>
            </w:r>
          </w:p>
        </w:tc>
        <w:tc>
          <w:tcPr>
            <w:tcW w:type="dxa" w:w="8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4" w:after="0"/>
              <w:ind w:left="148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163820" cy="2031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3820" cy="203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398"/>
        </w:trPr>
        <w:tc>
          <w:tcPr>
            <w:tcW w:type="dxa" w:w="69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0" w:after="0"/>
              <w:ind w:left="568" w:right="0" w:firstLine="0"/>
              <w:jc w:val="left"/>
            </w:pPr>
            <w:r>
              <w:rPr>
                <w:rFonts w:ascii="Arimo" w:hAnsi="Arimo" w:eastAsia="Arimo"/>
                <w:b/>
                <w:i w:val="0"/>
                <w:color w:val="000000"/>
                <w:sz w:val="24"/>
              </w:rPr>
              <w:t>North South University - Dhaka</w:t>
            </w:r>
          </w:p>
        </w:tc>
        <w:tc>
          <w:tcPr>
            <w:tcW w:type="dxa" w:w="3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6" w:after="0"/>
              <w:ind w:left="0" w:right="596" w:firstLine="0"/>
              <w:jc w:val="right"/>
            </w:pPr>
            <w:r>
              <w:rPr>
                <w:rFonts w:ascii="Arimo" w:hAnsi="Arimo" w:eastAsia="Arimo"/>
                <w:b w:val="0"/>
                <w:i/>
                <w:color w:val="004AAD"/>
                <w:sz w:val="18"/>
              </w:rPr>
              <w:t xml:space="preserve"> 2023</w:t>
            </w:r>
          </w:p>
        </w:tc>
      </w:tr>
    </w:tbl>
    <w:p>
      <w:pPr>
        <w:autoSpaceDN w:val="0"/>
        <w:autoSpaceDE w:val="0"/>
        <w:widowControl/>
        <w:spacing w:line="235" w:lineRule="auto" w:before="74" w:after="0"/>
        <w:ind w:left="1780" w:right="0" w:firstLine="0"/>
        <w:jc w:val="left"/>
      </w:pPr>
      <w:r>
        <w:rPr>
          <w:rFonts w:ascii="Arimo" w:hAnsi="Arimo" w:eastAsia="Arimo"/>
          <w:b w:val="0"/>
          <w:i w:val="0"/>
          <w:color w:val="000000"/>
          <w:sz w:val="23"/>
        </w:rPr>
        <w:t>Bachelor of Electric Electronics and Engineering</w:t>
      </w:r>
    </w:p>
    <w:p>
      <w:pPr>
        <w:autoSpaceDN w:val="0"/>
        <w:tabs>
          <w:tab w:pos="10464" w:val="left"/>
        </w:tabs>
        <w:autoSpaceDE w:val="0"/>
        <w:widowControl/>
        <w:spacing w:line="233" w:lineRule="auto" w:before="170" w:after="0"/>
        <w:ind w:left="1158" w:right="0" w:firstLine="0"/>
        <w:jc w:val="left"/>
      </w:pPr>
      <w:r>
        <w:rPr>
          <w:rFonts w:ascii="Arimo" w:hAnsi="Arimo" w:eastAsia="Arimo"/>
          <w:b/>
          <w:i w:val="0"/>
          <w:color w:val="000000"/>
          <w:sz w:val="24"/>
        </w:rPr>
        <w:t xml:space="preserve"> Chattogram Biggan Collage - Chattogram </w:t>
      </w:r>
      <w:r>
        <w:tab/>
      </w:r>
      <w:r>
        <w:rPr>
          <w:rFonts w:ascii="Arimo" w:hAnsi="Arimo" w:eastAsia="Arimo"/>
          <w:b w:val="0"/>
          <w:i/>
          <w:color w:val="004AAD"/>
          <w:sz w:val="18"/>
        </w:rPr>
        <w:t>2017</w:t>
      </w:r>
    </w:p>
    <w:p>
      <w:pPr>
        <w:autoSpaceDN w:val="0"/>
        <w:autoSpaceDE w:val="0"/>
        <w:widowControl/>
        <w:spacing w:line="233" w:lineRule="auto" w:before="134" w:after="0"/>
        <w:ind w:left="1780" w:right="0" w:firstLine="0"/>
        <w:jc w:val="left"/>
      </w:pPr>
      <w:r>
        <w:rPr>
          <w:rFonts w:ascii="Arimo" w:hAnsi="Arimo" w:eastAsia="Arimo"/>
          <w:b w:val="0"/>
          <w:i w:val="0"/>
          <w:color w:val="000000"/>
          <w:sz w:val="23"/>
        </w:rPr>
        <w:t>Higher Secondary School Certificate</w:t>
      </w:r>
    </w:p>
    <w:p>
      <w:pPr>
        <w:autoSpaceDN w:val="0"/>
        <w:tabs>
          <w:tab w:pos="10414" w:val="left"/>
        </w:tabs>
        <w:autoSpaceDE w:val="0"/>
        <w:widowControl/>
        <w:spacing w:line="233" w:lineRule="auto" w:before="196" w:after="0"/>
        <w:ind w:left="1158" w:right="0" w:firstLine="0"/>
        <w:jc w:val="left"/>
      </w:pPr>
      <w:r>
        <w:rPr>
          <w:rFonts w:ascii="Arimo" w:hAnsi="Arimo" w:eastAsia="Arimo"/>
          <w:b/>
          <w:i w:val="0"/>
          <w:color w:val="000000"/>
          <w:sz w:val="24"/>
        </w:rPr>
        <w:t xml:space="preserve"> Bangladesh Navy School &amp; College - Chattogram</w:t>
      </w:r>
      <w:r>
        <w:tab/>
      </w:r>
      <w:r>
        <w:rPr>
          <w:rFonts w:ascii="Arimo" w:hAnsi="Arimo" w:eastAsia="Arimo"/>
          <w:b w:val="0"/>
          <w:i/>
          <w:color w:val="004AAD"/>
          <w:sz w:val="18"/>
        </w:rPr>
        <w:t xml:space="preserve"> 2015</w:t>
      </w:r>
    </w:p>
    <w:p>
      <w:pPr>
        <w:autoSpaceDN w:val="0"/>
        <w:autoSpaceDE w:val="0"/>
        <w:widowControl/>
        <w:spacing w:line="235" w:lineRule="auto" w:before="134" w:after="0"/>
        <w:ind w:left="1780" w:right="0" w:firstLine="0"/>
        <w:jc w:val="left"/>
      </w:pPr>
      <w:r>
        <w:rPr>
          <w:rFonts w:ascii="Arimo" w:hAnsi="Arimo" w:eastAsia="Arimo"/>
          <w:b w:val="0"/>
          <w:i w:val="0"/>
          <w:color w:val="000000"/>
          <w:sz w:val="23"/>
        </w:rPr>
        <w:t>Secondary School Certificate</w:t>
      </w:r>
    </w:p>
    <w:p>
      <w:pPr>
        <w:autoSpaceDN w:val="0"/>
        <w:autoSpaceDE w:val="0"/>
        <w:widowControl/>
        <w:spacing w:line="240" w:lineRule="auto" w:before="270" w:after="0"/>
        <w:ind w:left="1204" w:right="0" w:firstLine="0"/>
        <w:jc w:val="left"/>
      </w:pPr>
      <w:r>
        <w:rPr>
          <w:rFonts w:ascii="Glacial Indifference" w:hAnsi="Glacial Indifference" w:eastAsia="Glacial Indifference"/>
          <w:b/>
          <w:i/>
          <w:color w:val="004AAD"/>
          <w:sz w:val="26"/>
        </w:rPr>
        <w:t>PROFESSIONAL SKILL</w:t>
      </w:r>
    </w:p>
    <w:p>
      <w:pPr>
        <w:autoSpaceDN w:val="0"/>
        <w:autoSpaceDE w:val="0"/>
        <w:widowControl/>
        <w:spacing w:line="245" w:lineRule="auto" w:before="184" w:after="0"/>
        <w:ind w:left="1748" w:right="1008" w:firstLine="0"/>
        <w:jc w:val="left"/>
      </w:pPr>
      <w:r>
        <w:rPr>
          <w:rFonts w:ascii="Nunito" w:hAnsi="Nunito" w:eastAsia="Nunito"/>
          <w:b/>
          <w:i w:val="0"/>
          <w:color w:val="000000"/>
          <w:sz w:val="20"/>
        </w:rPr>
        <w:t xml:space="preserve">Zabbix </w:t>
      </w:r>
      <w:r>
        <w:rPr>
          <w:rFonts w:ascii="Nunito" w:hAnsi="Nunito" w:eastAsia="Nunito"/>
          <w:b w:val="0"/>
          <w:i w:val="0"/>
          <w:color w:val="000000"/>
          <w:sz w:val="20"/>
        </w:rPr>
        <w:t xml:space="preserve">(Installation, Monitoring with SNMP and Zabbix Agent, OID, SSH, SNMPWALK, Trigger </w:t>
      </w:r>
      <w:r>
        <w:rPr>
          <w:rFonts w:ascii="Nunito" w:hAnsi="Nunito" w:eastAsia="Nunito"/>
          <w:b w:val="0"/>
          <w:i w:val="0"/>
          <w:color w:val="000000"/>
          <w:sz w:val="20"/>
        </w:rPr>
        <w:t xml:space="preserve">Notification, Email Notification, Telegram Notification with Graphical Interface, Discovery, Items, Item </w:t>
      </w:r>
      <w:r>
        <w:rPr>
          <w:rFonts w:ascii="Nunito" w:hAnsi="Nunito" w:eastAsia="Nunito"/>
          <w:b w:val="0"/>
          <w:i w:val="0"/>
          <w:color w:val="000000"/>
          <w:sz w:val="20"/>
        </w:rPr>
        <w:t xml:space="preserve">prototype, Trigger Prototype, Media, Discovery Rules, Custom Scrip) </w:t>
      </w:r>
      <w:r>
        <w:br/>
      </w:r>
      <w:r>
        <w:rPr>
          <w:rFonts w:ascii="Nunito" w:hAnsi="Nunito" w:eastAsia="Nunito"/>
          <w:b/>
          <w:i w:val="0"/>
          <w:color w:val="000000"/>
          <w:sz w:val="20"/>
        </w:rPr>
        <w:t>Switch Configuration</w:t>
      </w:r>
      <w:r>
        <w:rPr>
          <w:rFonts w:ascii="Nunito" w:hAnsi="Nunito" w:eastAsia="Nunito"/>
          <w:b w:val="0"/>
          <w:i w:val="0"/>
          <w:color w:val="000000"/>
          <w:sz w:val="20"/>
        </w:rPr>
        <w:t xml:space="preserve"> (CISCO, Juniper, 3COM) </w:t>
      </w:r>
      <w:r>
        <w:br/>
      </w:r>
      <w:r>
        <w:rPr>
          <w:rFonts w:ascii="Nunito" w:hAnsi="Nunito" w:eastAsia="Nunito"/>
          <w:b/>
          <w:i w:val="0"/>
          <w:color w:val="000000"/>
          <w:sz w:val="20"/>
        </w:rPr>
        <w:t>OpenStack</w:t>
      </w:r>
      <w:r>
        <w:rPr>
          <w:rFonts w:ascii="Nunito" w:hAnsi="Nunito" w:eastAsia="Nunito"/>
          <w:b w:val="0"/>
          <w:i w:val="0"/>
          <w:color w:val="000000"/>
          <w:sz w:val="20"/>
        </w:rPr>
        <w:t xml:space="preserve"> (Install, MAAS, JUJU, Compute, Networking, PXE Boot, Commissioning, Architecture, </w:t>
      </w:r>
      <w:r>
        <w:rPr>
          <w:rFonts w:ascii="Nunito" w:hAnsi="Nunito" w:eastAsia="Nunito"/>
          <w:b w:val="0"/>
          <w:i w:val="0"/>
          <w:color w:val="000000"/>
          <w:sz w:val="20"/>
        </w:rPr>
        <w:t xml:space="preserve">Vault Unseal) </w:t>
      </w:r>
      <w:r>
        <w:br/>
      </w:r>
      <w:r>
        <w:rPr>
          <w:rFonts w:ascii="Nunito" w:hAnsi="Nunito" w:eastAsia="Nunito"/>
          <w:b/>
          <w:i w:val="0"/>
          <w:color w:val="000000"/>
          <w:sz w:val="20"/>
        </w:rPr>
        <w:t>Router Configuration</w:t>
      </w:r>
      <w:r>
        <w:rPr>
          <w:rFonts w:ascii="Nunito" w:hAnsi="Nunito" w:eastAsia="Nunito"/>
          <w:b w:val="0"/>
          <w:i w:val="0"/>
          <w:color w:val="000000"/>
          <w:sz w:val="20"/>
        </w:rPr>
        <w:t xml:space="preserve"> (CISCO Remote Access, Sub-interfaces, IP Routing, NAT, Access List, DHCP, </w:t>
      </w:r>
      <w:r>
        <w:rPr>
          <w:rFonts w:ascii="Nunito" w:hAnsi="Nunito" w:eastAsia="Nunito"/>
          <w:b w:val="0"/>
          <w:i w:val="0"/>
          <w:color w:val="000000"/>
          <w:sz w:val="20"/>
        </w:rPr>
        <w:t xml:space="preserve">Interface Configuration, Troubleshooting, Port Forwarding) </w:t>
      </w:r>
      <w:r>
        <w:br/>
      </w:r>
      <w:r>
        <w:rPr>
          <w:rFonts w:ascii="Nunito" w:hAnsi="Nunito" w:eastAsia="Nunito"/>
          <w:b/>
          <w:i w:val="0"/>
          <w:color w:val="000000"/>
          <w:sz w:val="20"/>
        </w:rPr>
        <w:t>Proxmox</w:t>
      </w:r>
      <w:r>
        <w:rPr>
          <w:rFonts w:ascii="Nunito" w:hAnsi="Nunito" w:eastAsia="Nunito"/>
          <w:b w:val="0"/>
          <w:i w:val="0"/>
          <w:color w:val="000000"/>
          <w:sz w:val="20"/>
        </w:rPr>
        <w:t xml:space="preserve"> (Installation, Node Creation, Cluster, Networking, NAT, Container, Public IP, Ceph) </w:t>
      </w:r>
      <w:r>
        <w:rPr>
          <w:rFonts w:ascii="Nunito" w:hAnsi="Nunito" w:eastAsia="Nunito"/>
          <w:b/>
          <w:i w:val="0"/>
          <w:color w:val="000000"/>
          <w:sz w:val="20"/>
        </w:rPr>
        <w:t>Virtualization</w:t>
      </w:r>
      <w:r>
        <w:rPr>
          <w:rFonts w:ascii="Nunito" w:hAnsi="Nunito" w:eastAsia="Nunito"/>
          <w:b w:val="0"/>
          <w:i w:val="0"/>
          <w:color w:val="000000"/>
          <w:sz w:val="20"/>
        </w:rPr>
        <w:t xml:space="preserve"> (VMware, Oracle VirtualBox-SSH, Networking, System Installation, Zabbix, Proxmox) </w:t>
      </w:r>
      <w:r>
        <w:rPr>
          <w:rFonts w:ascii="Nunito" w:hAnsi="Nunito" w:eastAsia="Nunito"/>
          <w:b/>
          <w:i w:val="0"/>
          <w:color w:val="000000"/>
          <w:sz w:val="20"/>
        </w:rPr>
        <w:t>Simulation and Design</w:t>
      </w:r>
      <w:r>
        <w:rPr>
          <w:rFonts w:ascii="Nunito" w:hAnsi="Nunito" w:eastAsia="Nunito"/>
          <w:b w:val="0"/>
          <w:i w:val="0"/>
          <w:color w:val="000000"/>
          <w:sz w:val="20"/>
        </w:rPr>
        <w:t xml:space="preserve"> (EVE-NG Network Design, System Design, R&amp;D) </w:t>
      </w:r>
      <w:r>
        <w:br/>
      </w:r>
      <w:r>
        <w:rPr>
          <w:rFonts w:ascii="Nunito" w:hAnsi="Nunito" w:eastAsia="Nunito"/>
          <w:b/>
          <w:i w:val="0"/>
          <w:color w:val="000000"/>
          <w:sz w:val="20"/>
        </w:rPr>
        <w:t>Server Administration</w:t>
      </w:r>
      <w:r>
        <w:rPr>
          <w:rFonts w:ascii="Nunito" w:hAnsi="Nunito" w:eastAsia="Nunito"/>
          <w:b w:val="0"/>
          <w:i w:val="0"/>
          <w:color w:val="000000"/>
          <w:sz w:val="20"/>
        </w:rPr>
        <w:t xml:space="preserve"> (HPE ProLiant, Dell R750, Dell R740 OS-install, Mount Data Center RAM </w:t>
      </w:r>
      <w:r>
        <w:rPr>
          <w:rFonts w:ascii="Nunito" w:hAnsi="Nunito" w:eastAsia="Nunito"/>
          <w:b w:val="0"/>
          <w:i w:val="0"/>
          <w:color w:val="000000"/>
          <w:sz w:val="20"/>
        </w:rPr>
        <w:t xml:space="preserve">HDD SDD Power, Raid, NIC and HBA installation, Troubleshooting) </w:t>
      </w:r>
      <w:r>
        <w:br/>
      </w:r>
      <w:r>
        <w:rPr>
          <w:rFonts w:ascii="Nunito" w:hAnsi="Nunito" w:eastAsia="Nunito"/>
          <w:b/>
          <w:i w:val="0"/>
          <w:color w:val="000000"/>
          <w:sz w:val="20"/>
        </w:rPr>
        <w:t>Operating System and Software</w:t>
      </w:r>
      <w:r>
        <w:rPr>
          <w:rFonts w:ascii="Nunito" w:hAnsi="Nunito" w:eastAsia="Nunito"/>
          <w:b w:val="0"/>
          <w:i w:val="0"/>
          <w:color w:val="000000"/>
          <w:sz w:val="20"/>
        </w:rPr>
        <w:t xml:space="preserve"> (Ubuntu Server, Ubuntu Desktop, Windows Server, Linux)</w:t>
      </w: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7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93"/>
        <w:gridCol w:w="3293"/>
        <w:gridCol w:w="3293"/>
      </w:tblGrid>
      <w:tr>
        <w:trPr>
          <w:trHeight w:hRule="exact" w:val="400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90500" cy="2159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5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0" w:firstLine="0"/>
              <w:jc w:val="center"/>
            </w:pPr>
            <w:r>
              <w:rPr>
                <w:rFonts w:ascii="Glacial Indifference" w:hAnsi="Glacial Indifference" w:eastAsia="Glacial Indifference"/>
                <w:b/>
                <w:i w:val="0"/>
                <w:color w:val="004AAD"/>
                <w:sz w:val="26"/>
              </w:rPr>
              <w:t>CERTIFICATION &amp; ONLINE PROGRAMME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0" w:after="0"/>
              <w:ind w:left="1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755900" cy="381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59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tabs>
          <w:tab w:pos="584" w:val="left"/>
        </w:tabs>
        <w:autoSpaceDE w:val="0"/>
        <w:widowControl/>
        <w:spacing w:line="245" w:lineRule="auto" w:before="356" w:after="732"/>
        <w:ind w:left="464" w:right="720" w:firstLine="0"/>
        <w:jc w:val="left"/>
      </w:pPr>
      <w:r>
        <w:tab/>
      </w:r>
      <w:r>
        <w:rPr>
          <w:rFonts w:ascii="Nunito" w:hAnsi="Nunito" w:eastAsia="Nunito"/>
          <w:b w:val="0"/>
          <w:i w:val="0"/>
          <w:color w:val="000000"/>
          <w:sz w:val="20"/>
        </w:rPr>
        <w:t>1.</w:t>
      </w:r>
      <w:r>
        <w:rPr>
          <w:rFonts w:ascii="Nunito" w:hAnsi="Nunito" w:eastAsia="Nunito"/>
          <w:b/>
          <w:i w:val="0"/>
          <w:color w:val="000000"/>
          <w:sz w:val="20"/>
        </w:rPr>
        <w:t xml:space="preserve"> Red Hat Security: Identity Management and Authentication (RH362) </w:t>
      </w:r>
      <w:r>
        <w:br/>
      </w:r>
      <w:r>
        <w:tab/>
      </w:r>
      <w:r>
        <w:rPr>
          <w:rFonts w:ascii="Nunito" w:hAnsi="Nunito" w:eastAsia="Nunito"/>
          <w:b w:val="0"/>
          <w:i w:val="0"/>
          <w:color w:val="000000"/>
          <w:sz w:val="20"/>
        </w:rPr>
        <w:t>2.</w:t>
      </w:r>
      <w:r>
        <w:rPr>
          <w:rFonts w:ascii="Nunito" w:hAnsi="Nunito" w:eastAsia="Nunito"/>
          <w:b/>
          <w:i w:val="0"/>
          <w:color w:val="000000"/>
          <w:sz w:val="20"/>
        </w:rPr>
        <w:t xml:space="preserve"> Red Hat Enterprise Linux Automation with Ansible (RH294) </w:t>
      </w:r>
      <w:r>
        <w:br/>
      </w:r>
      <w:r>
        <w:tab/>
      </w:r>
      <w:r>
        <w:rPr>
          <w:rFonts w:ascii="Nunito" w:hAnsi="Nunito" w:eastAsia="Nunito"/>
          <w:b w:val="0"/>
          <w:i w:val="0"/>
          <w:color w:val="000000"/>
          <w:sz w:val="20"/>
        </w:rPr>
        <w:t>3.</w:t>
      </w:r>
      <w:r>
        <w:rPr>
          <w:rFonts w:ascii="Nunito" w:hAnsi="Nunito" w:eastAsia="Nunito"/>
          <w:b/>
          <w:i w:val="0"/>
          <w:color w:val="000000"/>
          <w:sz w:val="20"/>
        </w:rPr>
        <w:t xml:space="preserve"> Red Hat Enterprise Linux 8 New Features for Experienced Linux Administrators (RH354) </w:t>
      </w:r>
      <w:r>
        <w:tab/>
      </w:r>
      <w:r>
        <w:rPr>
          <w:rFonts w:ascii="Nunito" w:hAnsi="Nunito" w:eastAsia="Nunito"/>
          <w:b w:val="0"/>
          <w:i w:val="0"/>
          <w:color w:val="000000"/>
          <w:sz w:val="20"/>
        </w:rPr>
        <w:t>4.</w:t>
      </w:r>
      <w:r>
        <w:rPr>
          <w:rFonts w:ascii="Nunito" w:hAnsi="Nunito" w:eastAsia="Nunito"/>
          <w:b/>
          <w:i w:val="0"/>
          <w:color w:val="000000"/>
          <w:sz w:val="20"/>
        </w:rPr>
        <w:t xml:space="preserve"> Red Hat OpenShift Virtualization Managing Virtual Machines (DO316) </w:t>
      </w:r>
      <w:r>
        <w:br/>
      </w:r>
      <w:r>
        <w:tab/>
      </w:r>
      <w:r>
        <w:rPr>
          <w:rFonts w:ascii="Nunito" w:hAnsi="Nunito" w:eastAsia="Nunito"/>
          <w:b w:val="0"/>
          <w:i w:val="0"/>
          <w:color w:val="000000"/>
          <w:sz w:val="20"/>
        </w:rPr>
        <w:t>5.</w:t>
      </w:r>
      <w:r>
        <w:rPr>
          <w:rFonts w:ascii="Nunito" w:hAnsi="Nunito" w:eastAsia="Nunito"/>
          <w:b/>
          <w:i w:val="0"/>
          <w:color w:val="000000"/>
          <w:sz w:val="20"/>
        </w:rPr>
        <w:t xml:space="preserve"> Red Hat OpenShift Developer II: Deploying Cloud-native Applications (DO288) </w:t>
      </w:r>
      <w:r>
        <w:br/>
      </w:r>
      <w:r>
        <w:tab/>
      </w:r>
      <w:r>
        <w:rPr>
          <w:rFonts w:ascii="Nunito" w:hAnsi="Nunito" w:eastAsia="Nunito"/>
          <w:b w:val="0"/>
          <w:i w:val="0"/>
          <w:color w:val="000000"/>
          <w:sz w:val="20"/>
        </w:rPr>
        <w:t>6.</w:t>
      </w:r>
      <w:r>
        <w:rPr>
          <w:rFonts w:ascii="Nunito" w:hAnsi="Nunito" w:eastAsia="Nunito"/>
          <w:b/>
          <w:i w:val="0"/>
          <w:color w:val="000000"/>
          <w:sz w:val="20"/>
        </w:rPr>
        <w:t xml:space="preserve"> Red Hat OpenShift Administration II: Configuring a Production Cluster (DO280) </w:t>
      </w:r>
      <w:r>
        <w:tab/>
      </w:r>
      <w:r>
        <w:rPr>
          <w:rFonts w:ascii="Nunito" w:hAnsi="Nunito" w:eastAsia="Nunito"/>
          <w:b w:val="0"/>
          <w:i w:val="0"/>
          <w:color w:val="000000"/>
          <w:sz w:val="20"/>
        </w:rPr>
        <w:t>7.</w:t>
      </w:r>
      <w:r>
        <w:rPr>
          <w:rFonts w:ascii="Nunito" w:hAnsi="Nunito" w:eastAsia="Nunito"/>
          <w:b/>
          <w:i w:val="0"/>
          <w:color w:val="000000"/>
          <w:sz w:val="20"/>
        </w:rPr>
        <w:t xml:space="preserve"> Red Hat OpenShift Administration I: Operating a Production Cluster (DO180) </w:t>
      </w:r>
      <w:r>
        <w:br/>
      </w:r>
      <w:r>
        <w:tab/>
      </w:r>
      <w:r>
        <w:rPr>
          <w:rFonts w:ascii="Nunito" w:hAnsi="Nunito" w:eastAsia="Nunito"/>
          <w:b w:val="0"/>
          <w:i w:val="0"/>
          <w:color w:val="000000"/>
          <w:sz w:val="20"/>
        </w:rPr>
        <w:t>8.</w:t>
      </w:r>
      <w:r>
        <w:rPr>
          <w:rFonts w:ascii="Nunito" w:hAnsi="Nunito" w:eastAsia="Nunito"/>
          <w:b/>
          <w:i w:val="0"/>
          <w:color w:val="000000"/>
          <w:sz w:val="20"/>
        </w:rPr>
        <w:t xml:space="preserve"> Red Hat System Administration II (RH134) </w:t>
      </w:r>
      <w:r>
        <w:br/>
      </w:r>
      <w:r>
        <w:tab/>
      </w:r>
      <w:r>
        <w:rPr>
          <w:rFonts w:ascii="Nunito" w:hAnsi="Nunito" w:eastAsia="Nunito"/>
          <w:b w:val="0"/>
          <w:i w:val="0"/>
          <w:color w:val="000000"/>
          <w:sz w:val="20"/>
        </w:rPr>
        <w:t>9.</w:t>
      </w:r>
      <w:r>
        <w:rPr>
          <w:rFonts w:ascii="Nunito" w:hAnsi="Nunito" w:eastAsia="Nunito"/>
          <w:b/>
          <w:i w:val="0"/>
          <w:color w:val="000000"/>
          <w:sz w:val="20"/>
        </w:rPr>
        <w:t xml:space="preserve">Red Hat System Administration I (RH124) </w:t>
      </w:r>
      <w:r>
        <w:br/>
      </w:r>
      <w:r>
        <w:rPr>
          <w:rFonts w:ascii="Nunito" w:hAnsi="Nunito" w:eastAsia="Nunito"/>
          <w:b w:val="0"/>
          <w:i w:val="0"/>
          <w:color w:val="000000"/>
          <w:sz w:val="20"/>
        </w:rPr>
        <w:t>10.</w:t>
      </w:r>
      <w:r>
        <w:rPr>
          <w:rFonts w:ascii="Nunito" w:hAnsi="Nunito" w:eastAsia="Nunito"/>
          <w:b/>
          <w:i w:val="0"/>
          <w:color w:val="000000"/>
          <w:sz w:val="20"/>
        </w:rPr>
        <w:t xml:space="preserve"> Red Hat Training: Getting Started with Linux Fundamentals (RH104) </w:t>
      </w:r>
      <w:r>
        <w:br/>
      </w:r>
      <w:r>
        <w:rPr>
          <w:rFonts w:ascii="Nunito" w:hAnsi="Nunito" w:eastAsia="Nunito"/>
          <w:b w:val="0"/>
          <w:i w:val="0"/>
          <w:color w:val="000000"/>
          <w:sz w:val="20"/>
        </w:rPr>
        <w:t>11.</w:t>
      </w:r>
      <w:r>
        <w:rPr>
          <w:rFonts w:ascii="Nunito" w:hAnsi="Nunito" w:eastAsia="Nunito"/>
          <w:b/>
          <w:i w:val="0"/>
          <w:color w:val="000000"/>
          <w:sz w:val="20"/>
        </w:rPr>
        <w:t xml:space="preserve"> HPE Data Services Cloud Console June 2024 Updates </w:t>
      </w:r>
      <w:r>
        <w:br/>
      </w:r>
      <w:r>
        <w:rPr>
          <w:rFonts w:ascii="Nunito" w:hAnsi="Nunito" w:eastAsia="Nunito"/>
          <w:b w:val="0"/>
          <w:i w:val="0"/>
          <w:color w:val="000000"/>
          <w:sz w:val="20"/>
        </w:rPr>
        <w:t>12.</w:t>
      </w:r>
      <w:r>
        <w:rPr>
          <w:rFonts w:ascii="Nunito" w:hAnsi="Nunito" w:eastAsia="Nunito"/>
          <w:b/>
          <w:i w:val="0"/>
          <w:color w:val="000000"/>
          <w:sz w:val="20"/>
        </w:rPr>
        <w:t xml:space="preserve"> HPE 3PAR Basic Provisioning and Management Labs </w:t>
      </w:r>
      <w:r>
        <w:br/>
      </w:r>
      <w:r>
        <w:rPr>
          <w:rFonts w:ascii="Nunito" w:hAnsi="Nunito" w:eastAsia="Nunito"/>
          <w:b w:val="0"/>
          <w:i w:val="0"/>
          <w:color w:val="000000"/>
          <w:sz w:val="20"/>
        </w:rPr>
        <w:t>13.</w:t>
      </w:r>
      <w:r>
        <w:rPr>
          <w:rFonts w:ascii="Nunito" w:hAnsi="Nunito" w:eastAsia="Nunito"/>
          <w:b/>
          <w:i w:val="0"/>
          <w:color w:val="000000"/>
          <w:sz w:val="20"/>
        </w:rPr>
        <w:t xml:space="preserve"> HPE 3PAR Data Optimization, Reporting and Thin Suite </w:t>
      </w:r>
      <w:r>
        <w:br/>
      </w:r>
      <w:r>
        <w:rPr>
          <w:rFonts w:ascii="Nunito" w:hAnsi="Nunito" w:eastAsia="Nunito"/>
          <w:b w:val="0"/>
          <w:i w:val="0"/>
          <w:color w:val="000000"/>
          <w:sz w:val="20"/>
        </w:rPr>
        <w:t>14.</w:t>
      </w:r>
      <w:r>
        <w:rPr>
          <w:rFonts w:ascii="Nunito" w:hAnsi="Nunito" w:eastAsia="Nunito"/>
          <w:b/>
          <w:i w:val="0"/>
          <w:color w:val="000000"/>
          <w:sz w:val="20"/>
        </w:rPr>
        <w:t xml:space="preserve"> HPE 3PAR Data Migration </w:t>
      </w:r>
      <w:r>
        <w:br/>
      </w:r>
      <w:r>
        <w:rPr>
          <w:rFonts w:ascii="Nunito" w:hAnsi="Nunito" w:eastAsia="Nunito"/>
          <w:b w:val="0"/>
          <w:i w:val="0"/>
          <w:color w:val="000000"/>
          <w:sz w:val="20"/>
        </w:rPr>
        <w:t>15.</w:t>
      </w:r>
      <w:r>
        <w:rPr>
          <w:rFonts w:ascii="Nunito" w:hAnsi="Nunito" w:eastAsia="Nunito"/>
          <w:b/>
          <w:i w:val="0"/>
          <w:color w:val="000000"/>
          <w:sz w:val="20"/>
        </w:rPr>
        <w:t xml:space="preserve"> (Retired)NetApp Cloud Native Associate </w:t>
      </w:r>
      <w:r>
        <w:br/>
      </w:r>
      <w:r>
        <w:rPr>
          <w:rFonts w:ascii="Nunito" w:hAnsi="Nunito" w:eastAsia="Nunito"/>
          <w:b w:val="0"/>
          <w:i w:val="0"/>
          <w:color w:val="000000"/>
          <w:sz w:val="20"/>
        </w:rPr>
        <w:t>16.</w:t>
      </w:r>
      <w:r>
        <w:rPr>
          <w:rFonts w:ascii="Nunito" w:hAnsi="Nunito" w:eastAsia="Nunito"/>
          <w:b/>
          <w:i w:val="0"/>
          <w:color w:val="000000"/>
          <w:sz w:val="20"/>
        </w:rPr>
        <w:t xml:space="preserve"> FY25 StorageGRID Fundamentals </w:t>
      </w:r>
      <w:r>
        <w:br/>
      </w:r>
      <w:r>
        <w:rPr>
          <w:rFonts w:ascii="Nunito" w:hAnsi="Nunito" w:eastAsia="Nunito"/>
          <w:b w:val="0"/>
          <w:i w:val="0"/>
          <w:color w:val="000000"/>
          <w:sz w:val="20"/>
        </w:rPr>
        <w:t>17.</w:t>
      </w:r>
      <w:r>
        <w:rPr>
          <w:rFonts w:ascii="Nunito" w:hAnsi="Nunito" w:eastAsia="Nunito"/>
          <w:b/>
          <w:i w:val="0"/>
          <w:color w:val="000000"/>
          <w:sz w:val="20"/>
        </w:rPr>
        <w:t xml:space="preserve"> Industry Essentials Enterprise Storage </w:t>
      </w:r>
      <w:r>
        <w:br/>
      </w:r>
      <w:r>
        <w:rPr>
          <w:rFonts w:ascii="Nunito" w:hAnsi="Nunito" w:eastAsia="Nunito"/>
          <w:b w:val="0"/>
          <w:i w:val="0"/>
          <w:color w:val="000000"/>
          <w:sz w:val="20"/>
        </w:rPr>
        <w:t>18.</w:t>
      </w:r>
      <w:r>
        <w:rPr>
          <w:rFonts w:ascii="Nunito" w:hAnsi="Nunito" w:eastAsia="Nunito"/>
          <w:b/>
          <w:i w:val="0"/>
          <w:color w:val="000000"/>
          <w:sz w:val="20"/>
        </w:rPr>
        <w:t xml:space="preserve"> Cloud Volumes ONTAP for Google </w:t>
      </w:r>
      <w:r>
        <w:br/>
      </w:r>
      <w:r>
        <w:rPr>
          <w:rFonts w:ascii="Nunito" w:hAnsi="Nunito" w:eastAsia="Nunito"/>
          <w:b w:val="0"/>
          <w:i w:val="0"/>
          <w:color w:val="000000"/>
          <w:sz w:val="20"/>
        </w:rPr>
        <w:t>19.</w:t>
      </w:r>
      <w:r>
        <w:rPr>
          <w:rFonts w:ascii="Nunito" w:hAnsi="Nunito" w:eastAsia="Nunito"/>
          <w:b/>
          <w:i w:val="0"/>
          <w:color w:val="000000"/>
          <w:sz w:val="20"/>
        </w:rPr>
        <w:t xml:space="preserve"> StorageGRID Fundamentals </w:t>
      </w:r>
      <w:r>
        <w:br/>
      </w:r>
      <w:r>
        <w:rPr>
          <w:rFonts w:ascii="Nunito" w:hAnsi="Nunito" w:eastAsia="Nunito"/>
          <w:b w:val="0"/>
          <w:i w:val="0"/>
          <w:color w:val="000000"/>
          <w:sz w:val="20"/>
        </w:rPr>
        <w:t>20.</w:t>
      </w:r>
      <w:r>
        <w:rPr>
          <w:rFonts w:ascii="Nunito" w:hAnsi="Nunito" w:eastAsia="Nunito"/>
          <w:b/>
          <w:i w:val="0"/>
          <w:color w:val="000000"/>
          <w:sz w:val="20"/>
        </w:rPr>
        <w:t xml:space="preserve"> (Retired)NetApp Public Cloud Services </w:t>
      </w:r>
      <w:r>
        <w:br/>
      </w:r>
      <w:r>
        <w:rPr>
          <w:rFonts w:ascii="Nunito" w:hAnsi="Nunito" w:eastAsia="Nunito"/>
          <w:b w:val="0"/>
          <w:i w:val="0"/>
          <w:color w:val="000000"/>
          <w:sz w:val="20"/>
        </w:rPr>
        <w:t>21.</w:t>
      </w:r>
      <w:r>
        <w:rPr>
          <w:rFonts w:ascii="Nunito" w:hAnsi="Nunito" w:eastAsia="Nunito"/>
          <w:b/>
          <w:i w:val="0"/>
          <w:color w:val="000000"/>
          <w:sz w:val="20"/>
        </w:rPr>
        <w:t xml:space="preserve"> FY25 NetApp in Cloud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1976"/>
        <w:gridCol w:w="1976"/>
        <w:gridCol w:w="1976"/>
        <w:gridCol w:w="1976"/>
        <w:gridCol w:w="1976"/>
      </w:tblGrid>
      <w:tr>
        <w:trPr>
          <w:trHeight w:hRule="exact" w:val="352"/>
        </w:trPr>
        <w:tc>
          <w:tcPr>
            <w:tcW w:type="dxa" w:w="15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336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/>
                <w:color w:val="004AAD"/>
                <w:sz w:val="26"/>
              </w:rPr>
              <w:t>COURSES</w:t>
            </w:r>
          </w:p>
        </w:tc>
        <w:tc>
          <w:tcPr>
            <w:tcW w:type="dxa" w:w="824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35880" cy="1905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5880" cy="19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684"/>
        </w:trPr>
        <w:tc>
          <w:tcPr>
            <w:tcW w:type="dxa" w:w="421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10" w:after="0"/>
              <w:ind w:left="662" w:right="0" w:firstLine="0"/>
              <w:jc w:val="left"/>
            </w:pPr>
            <w:r>
              <w:rPr>
                <w:rFonts w:ascii="Nunito" w:hAnsi="Nunito" w:eastAsia="Nunito"/>
                <w:b/>
                <w:i w:val="0"/>
                <w:color w:val="000000"/>
                <w:sz w:val="20"/>
              </w:rPr>
              <w:t>C Programming Language</w:t>
            </w:r>
          </w:p>
        </w:tc>
        <w:tc>
          <w:tcPr>
            <w:tcW w:type="dxa" w:w="5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10" w:after="0"/>
              <w:ind w:left="1142" w:right="0" w:firstLine="0"/>
              <w:jc w:val="left"/>
            </w:pPr>
            <w:r>
              <w:rPr>
                <w:rFonts w:ascii="Nunito" w:hAnsi="Nunito" w:eastAsia="Nunito"/>
                <w:b/>
                <w:i w:val="0"/>
                <w:color w:val="000000"/>
                <w:sz w:val="20"/>
              </w:rPr>
              <w:t>Electrical Machines</w:t>
            </w:r>
          </w:p>
        </w:tc>
      </w:tr>
      <w:tr>
        <w:trPr>
          <w:trHeight w:hRule="exact" w:val="278"/>
        </w:trPr>
        <w:tc>
          <w:tcPr>
            <w:tcW w:type="dxa" w:w="421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662" w:right="0" w:firstLine="0"/>
              <w:jc w:val="left"/>
            </w:pPr>
            <w:r>
              <w:rPr>
                <w:rFonts w:ascii="Nunito" w:hAnsi="Nunito" w:eastAsia="Nunito"/>
                <w:b w:val="0"/>
                <w:i w:val="0"/>
                <w:color w:val="000000"/>
                <w:sz w:val="20"/>
              </w:rPr>
              <w:t>North South University</w:t>
            </w:r>
          </w:p>
        </w:tc>
        <w:tc>
          <w:tcPr>
            <w:tcW w:type="dxa" w:w="5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" w:after="0"/>
              <w:ind w:left="1182" w:right="0" w:firstLine="0"/>
              <w:jc w:val="left"/>
            </w:pPr>
            <w:r>
              <w:rPr>
                <w:rFonts w:ascii="Nunito" w:hAnsi="Nunito" w:eastAsia="Nunito"/>
                <w:b w:val="0"/>
                <w:i w:val="0"/>
                <w:color w:val="000000"/>
                <w:sz w:val="20"/>
              </w:rPr>
              <w:t>North South University</w:t>
            </w:r>
          </w:p>
        </w:tc>
      </w:tr>
      <w:tr>
        <w:trPr>
          <w:trHeight w:hRule="exact" w:val="1338"/>
        </w:trPr>
        <w:tc>
          <w:tcPr>
            <w:tcW w:type="dxa" w:w="5200"/>
            <w:gridSpan w:val="4"/>
            <w:tcBorders>
              <w:bottom w:sz="2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662" w:right="2016" w:firstLine="0"/>
              <w:jc w:val="left"/>
            </w:pPr>
            <w:r>
              <w:rPr>
                <w:rFonts w:ascii="Nunito" w:hAnsi="Nunito" w:eastAsia="Nunito"/>
                <w:b/>
                <w:i w:val="0"/>
                <w:color w:val="000000"/>
                <w:sz w:val="20"/>
              </w:rPr>
              <w:t xml:space="preserve">Digital logic Design </w:t>
            </w:r>
            <w:r>
              <w:br/>
            </w:r>
            <w:r>
              <w:rPr>
                <w:rFonts w:ascii="Nunito" w:hAnsi="Nunito" w:eastAsia="Nunito"/>
                <w:b w:val="0"/>
                <w:i w:val="0"/>
                <w:color w:val="000000"/>
                <w:sz w:val="20"/>
              </w:rPr>
              <w:t xml:space="preserve">North South University </w:t>
            </w:r>
            <w:r>
              <w:br/>
            </w:r>
            <w:r>
              <w:rPr>
                <w:rFonts w:ascii="Nunito" w:hAnsi="Nunito" w:eastAsia="Nunito"/>
                <w:b/>
                <w:i w:val="0"/>
                <w:color w:val="000000"/>
                <w:sz w:val="20"/>
              </w:rPr>
              <w:t xml:space="preserve">Analog Electrical Circuit 1 </w:t>
            </w:r>
            <w:r>
              <w:br/>
            </w:r>
            <w:r>
              <w:rPr>
                <w:rFonts w:ascii="Nunito" w:hAnsi="Nunito" w:eastAsia="Nunito"/>
                <w:b w:val="0"/>
                <w:i w:val="0"/>
                <w:color w:val="000000"/>
                <w:sz w:val="20"/>
              </w:rPr>
              <w:t xml:space="preserve">North South University </w:t>
            </w:r>
            <w:r>
              <w:br/>
            </w:r>
            <w:r>
              <w:rPr>
                <w:rFonts w:ascii="Nunito" w:hAnsi="Nunito" w:eastAsia="Nunito"/>
                <w:b/>
                <w:i w:val="0"/>
                <w:color w:val="000000"/>
                <w:sz w:val="20"/>
              </w:rPr>
              <w:t>AutoCAD Design</w:t>
            </w:r>
          </w:p>
        </w:tc>
        <w:tc>
          <w:tcPr>
            <w:tcW w:type="dxa" w:w="457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2" w:val="left"/>
                <w:tab w:pos="200" w:val="left"/>
              </w:tabs>
              <w:autoSpaceDE w:val="0"/>
              <w:widowControl/>
              <w:spacing w:line="247" w:lineRule="auto" w:before="22" w:after="0"/>
              <w:ind w:left="160" w:right="1872" w:firstLine="0"/>
              <w:jc w:val="left"/>
            </w:pPr>
            <w:r>
              <w:rPr>
                <w:rFonts w:ascii="Nunito" w:hAnsi="Nunito" w:eastAsia="Nunito"/>
                <w:b/>
                <w:i w:val="0"/>
                <w:color w:val="000000"/>
                <w:sz w:val="20"/>
              </w:rPr>
              <w:t xml:space="preserve">Control Engineering </w:t>
            </w:r>
            <w:r>
              <w:br/>
            </w:r>
            <w:r>
              <w:rPr>
                <w:rFonts w:ascii="Nunito" w:hAnsi="Nunito" w:eastAsia="Nunito"/>
                <w:b w:val="0"/>
                <w:i w:val="0"/>
                <w:color w:val="000000"/>
                <w:sz w:val="20"/>
              </w:rPr>
              <w:t xml:space="preserve">North South University </w:t>
            </w:r>
            <w:r>
              <w:br/>
            </w:r>
            <w:r>
              <w:rPr>
                <w:rFonts w:ascii="Nunito" w:hAnsi="Nunito" w:eastAsia="Nunito"/>
                <w:b/>
                <w:i w:val="0"/>
                <w:color w:val="000000"/>
                <w:sz w:val="20"/>
              </w:rPr>
              <w:t xml:space="preserve">Analog Electrical Circuit 2 </w:t>
            </w:r>
            <w:r>
              <w:rPr>
                <w:rFonts w:ascii="Nunito" w:hAnsi="Nunito" w:eastAsia="Nunito"/>
                <w:b w:val="0"/>
                <w:i w:val="0"/>
                <w:color w:val="000000"/>
                <w:sz w:val="20"/>
              </w:rPr>
              <w:t xml:space="preserve">North South University </w:t>
            </w:r>
            <w:r>
              <w:br/>
            </w:r>
            <w:r>
              <w:rPr>
                <w:rFonts w:ascii="Nunito" w:hAnsi="Nunito" w:eastAsia="Nunito"/>
                <w:b/>
                <w:i w:val="0"/>
                <w:color w:val="000000"/>
                <w:sz w:val="20"/>
              </w:rPr>
              <w:t xml:space="preserve">DC and AC Circuits </w:t>
            </w:r>
            <w:r>
              <w:br/>
            </w:r>
            <w:r>
              <w:rPr>
                <w:rFonts w:ascii="Nunito" w:hAnsi="Nunito" w:eastAsia="Nunito"/>
                <w:b w:val="0"/>
                <w:i w:val="0"/>
                <w:color w:val="000000"/>
                <w:sz w:val="20"/>
              </w:rPr>
              <w:t>North South University</w:t>
            </w:r>
          </w:p>
        </w:tc>
      </w:tr>
      <w:tr>
        <w:trPr>
          <w:trHeight w:hRule="exact" w:val="564"/>
        </w:trPr>
        <w:tc>
          <w:tcPr>
            <w:tcW w:type="dxa" w:w="5200"/>
            <w:gridSpan w:val="4"/>
            <w:tcBorders>
              <w:top w:sz="2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662" w:right="0" w:firstLine="0"/>
              <w:jc w:val="left"/>
            </w:pPr>
            <w:r>
              <w:rPr>
                <w:rFonts w:ascii="Nunito" w:hAnsi="Nunito" w:eastAsia="Nunito"/>
                <w:b w:val="0"/>
                <w:i w:val="0"/>
                <w:color w:val="000000"/>
                <w:sz w:val="20"/>
              </w:rPr>
              <w:t>North South University</w:t>
            </w:r>
          </w:p>
        </w:tc>
        <w:tc>
          <w:tcPr>
            <w:tcW w:type="dxa" w:w="1976"/>
            <w:vMerge/>
            <w:tcBorders/>
          </w:tcPr>
          <w:p/>
        </w:tc>
      </w:tr>
      <w:tr>
        <w:trPr>
          <w:trHeight w:hRule="exact" w:val="504"/>
        </w:trPr>
        <w:tc>
          <w:tcPr>
            <w:tcW w:type="dxa" w:w="169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12" w:after="0"/>
              <w:ind w:left="336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/>
                <w:color w:val="004AAD"/>
                <w:sz w:val="26"/>
              </w:rPr>
              <w:t>REFERENCE</w:t>
            </w:r>
          </w:p>
        </w:tc>
        <w:tc>
          <w:tcPr>
            <w:tcW w:type="dxa" w:w="80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630" cy="1905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630" cy="19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66"/>
        <w:ind w:left="0" w:right="0"/>
      </w:pPr>
    </w:p>
    <w:p>
      <w:pPr>
        <w:sectPr>
          <w:pgSz w:w="11910" w:h="16845"/>
          <w:pgMar w:top="590" w:right="970" w:bottom="1440" w:left="10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41" w:lineRule="auto" w:before="0" w:after="0"/>
        <w:ind w:left="430" w:right="576" w:hanging="92"/>
        <w:jc w:val="left"/>
      </w:pPr>
      <w:r>
        <w:rPr>
          <w:rFonts w:ascii="Glacial Indifference" w:hAnsi="Glacial Indifference" w:eastAsia="Glacial Indifference"/>
          <w:b/>
          <w:i/>
          <w:color w:val="333132"/>
          <w:sz w:val="24"/>
        </w:rPr>
        <w:t xml:space="preserve">Md. Masudur Rahman </w:t>
      </w:r>
      <w:r>
        <w:br/>
      </w:r>
      <w:r>
        <w:rPr>
          <w:rFonts w:ascii="Glacial Indifference" w:hAnsi="Glacial Indifference" w:eastAsia="Glacial Indifference"/>
          <w:b w:val="0"/>
          <w:i w:val="0"/>
          <w:color w:val="333132"/>
          <w:sz w:val="22"/>
        </w:rPr>
        <w:t>General</w:t>
      </w:r>
      <w:r>
        <w:rPr>
          <w:rFonts w:ascii="Glacial Indifference" w:hAnsi="Glacial Indifference" w:eastAsia="Glacial Indifference"/>
          <w:b w:val="0"/>
          <w:i w:val="0"/>
          <w:color w:val="333132"/>
          <w:sz w:val="22"/>
        </w:rPr>
        <w:t xml:space="preserve">Manager </w:t>
      </w:r>
      <w:r>
        <w:br/>
      </w:r>
      <w:r>
        <w:rPr>
          <w:rFonts w:ascii="Glacial Indifference" w:hAnsi="Glacial Indifference" w:eastAsia="Glacial Indifference"/>
          <w:b w:val="0"/>
          <w:i w:val="0"/>
          <w:color w:val="000000"/>
          <w:sz w:val="20"/>
        </w:rPr>
        <w:t>CompTech Network System (Pvt) Ltd.</w:t>
      </w:r>
    </w:p>
    <w:p>
      <w:pPr>
        <w:autoSpaceDN w:val="0"/>
        <w:autoSpaceDE w:val="0"/>
        <w:widowControl/>
        <w:spacing w:line="240" w:lineRule="auto" w:before="122" w:after="0"/>
        <w:ind w:left="430" w:right="0" w:firstLine="0"/>
        <w:jc w:val="left"/>
      </w:pPr>
      <w:r>
        <w:rPr>
          <w:rFonts w:ascii="Glacial Indifference" w:hAnsi="Glacial Indifference" w:eastAsia="Glacial Indifference"/>
          <w:b w:val="0"/>
          <w:i w:val="0"/>
          <w:color w:val="737373"/>
          <w:sz w:val="22"/>
        </w:rPr>
        <w:t>info@comptech.com.bd</w:t>
      </w:r>
    </w:p>
    <w:p>
      <w:pPr>
        <w:sectPr>
          <w:type w:val="continuous"/>
          <w:pgSz w:w="11910" w:h="16845"/>
          <w:pgMar w:top="590" w:right="970" w:bottom="1440" w:left="1060" w:header="720" w:footer="720" w:gutter="0"/>
          <w:cols w:num="2" w:equalWidth="0">
            <w:col w:w="4268" w:space="0"/>
            <w:col w:w="5612" w:space="0"/>
          </w:cols>
          <w:docGrid w:linePitch="360"/>
        </w:sectPr>
      </w:pPr>
    </w:p>
    <w:p>
      <w:pPr>
        <w:autoSpaceDN w:val="0"/>
        <w:autoSpaceDE w:val="0"/>
        <w:widowControl/>
        <w:spacing w:line="355" w:lineRule="auto" w:before="0" w:after="0"/>
        <w:ind w:left="712" w:right="1728" w:firstLine="0"/>
        <w:jc w:val="left"/>
      </w:pPr>
      <w:r>
        <w:rPr>
          <w:rFonts w:ascii="Glacial Indifference" w:hAnsi="Glacial Indifference" w:eastAsia="Glacial Indifference"/>
          <w:b/>
          <w:i/>
          <w:color w:val="333132"/>
          <w:sz w:val="24"/>
        </w:rPr>
        <w:t xml:space="preserve">Mahabubul  Islam Shaikat </w:t>
      </w:r>
      <w:r>
        <w:rPr>
          <w:rFonts w:ascii="Glacial Indifference" w:hAnsi="Glacial Indifference" w:eastAsia="Glacial Indifference"/>
          <w:b w:val="0"/>
          <w:i w:val="0"/>
          <w:color w:val="333132"/>
          <w:sz w:val="20"/>
        </w:rPr>
        <w:t xml:space="preserve">Vice President of Engineering </w:t>
      </w:r>
      <w:r>
        <w:br/>
      </w:r>
      <w:r>
        <w:rPr>
          <w:rFonts w:ascii="Glacial Indifference" w:hAnsi="Glacial Indifference" w:eastAsia="Glacial Indifference"/>
          <w:b w:val="0"/>
          <w:i w:val="0"/>
          <w:color w:val="333132"/>
          <w:sz w:val="20"/>
        </w:rPr>
        <w:t>CompTech Network System (Pvt) Ltd.</w:t>
      </w:r>
    </w:p>
    <w:p>
      <w:pPr>
        <w:autoSpaceDN w:val="0"/>
        <w:autoSpaceDE w:val="0"/>
        <w:widowControl/>
        <w:spacing w:line="240" w:lineRule="auto" w:before="108" w:after="0"/>
        <w:ind w:left="712" w:right="0" w:firstLine="0"/>
        <w:jc w:val="left"/>
      </w:pPr>
      <w:r>
        <w:rPr>
          <w:rFonts w:ascii="Glacial Indifference" w:hAnsi="Glacial Indifference" w:eastAsia="Glacial Indifference"/>
          <w:b w:val="0"/>
          <w:i w:val="0"/>
          <w:color w:val="737373"/>
          <w:sz w:val="22"/>
        </w:rPr>
        <w:t>shaikat@comptech.com.bd</w:t>
      </w:r>
    </w:p>
    <w:sectPr w:rsidR="00FC693F" w:rsidRPr="0006063C" w:rsidSect="00034616">
      <w:type w:val="nextColumn"/>
      <w:pgSz w:w="11910" w:h="16845"/>
      <w:pgMar w:top="590" w:right="970" w:bottom="1440" w:left="1060" w:header="720" w:footer="720" w:gutter="0"/>
      <w:cols w:num="2" w:equalWidth="0">
        <w:col w:w="4268" w:space="0"/>
        <w:col w:w="5612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