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146" w:rsidRPr="00280B55" w:rsidRDefault="005A3146" w:rsidP="005A3146">
      <w:pPr>
        <w:rPr>
          <w:rFonts w:cs="Tahoma"/>
          <w:b/>
        </w:rPr>
      </w:pPr>
      <w:r>
        <w:rPr>
          <w:lang w:val="en-AU"/>
        </w:rPr>
        <w:softHyphen/>
      </w:r>
      <w:r>
        <w:rPr>
          <w:lang w:val="en-AU"/>
        </w:rPr>
        <w:softHyphen/>
      </w:r>
      <w:r w:rsidRPr="005A3146">
        <w:rPr>
          <w:rFonts w:cs="Tahoma"/>
          <w:b/>
        </w:rPr>
        <w:t xml:space="preserve"> </w:t>
      </w:r>
      <w:r w:rsidRPr="00280B55">
        <w:rPr>
          <w:rFonts w:cs="Tahoma"/>
          <w:b/>
        </w:rPr>
        <w:t>Change History</w:t>
      </w:r>
    </w:p>
    <w:p w:rsidR="005A3146" w:rsidRPr="00280B55" w:rsidRDefault="005A3146" w:rsidP="005A3146">
      <w:pPr>
        <w:rPr>
          <w:rFonts w:cs="Tahoma"/>
        </w:rPr>
      </w:pPr>
    </w:p>
    <w:tbl>
      <w:tblPr>
        <w:tblStyle w:val="LightShading1"/>
        <w:tblW w:w="0" w:type="auto"/>
        <w:shd w:val="clear" w:color="auto" w:fill="FFFFFF" w:themeFill="background1"/>
        <w:tblLayout w:type="fixed"/>
        <w:tblLook w:val="04A0"/>
      </w:tblPr>
      <w:tblGrid>
        <w:gridCol w:w="1101"/>
        <w:gridCol w:w="1532"/>
        <w:gridCol w:w="2203"/>
        <w:gridCol w:w="2785"/>
        <w:gridCol w:w="1621"/>
      </w:tblGrid>
      <w:tr w:rsidR="005A3146" w:rsidRPr="00280B55" w:rsidTr="005A3146">
        <w:trPr>
          <w:cnfStyle w:val="100000000000"/>
        </w:trPr>
        <w:tc>
          <w:tcPr>
            <w:cnfStyle w:val="001000000000"/>
            <w:tcW w:w="1101" w:type="dxa"/>
            <w:shd w:val="clear" w:color="auto" w:fill="FFFFFF" w:themeFill="background1"/>
          </w:tcPr>
          <w:p w:rsidR="005A3146" w:rsidRPr="00280B55" w:rsidRDefault="005A3146" w:rsidP="005A3146">
            <w:pPr>
              <w:rPr>
                <w:rFonts w:cs="Tahoma"/>
              </w:rPr>
            </w:pPr>
            <w:r w:rsidRPr="00280B55">
              <w:rPr>
                <w:rFonts w:cs="Tahoma"/>
              </w:rPr>
              <w:t>Version</w:t>
            </w:r>
          </w:p>
        </w:tc>
        <w:tc>
          <w:tcPr>
            <w:tcW w:w="1532" w:type="dxa"/>
            <w:shd w:val="clear" w:color="auto" w:fill="FFFFFF" w:themeFill="background1"/>
          </w:tcPr>
          <w:p w:rsidR="005A3146" w:rsidRPr="00280B55" w:rsidRDefault="005A3146" w:rsidP="005A3146">
            <w:pPr>
              <w:cnfStyle w:val="100000000000"/>
              <w:rPr>
                <w:rFonts w:cs="Tahoma"/>
              </w:rPr>
            </w:pPr>
            <w:r w:rsidRPr="00280B55">
              <w:rPr>
                <w:rFonts w:cs="Tahoma"/>
              </w:rPr>
              <w:t>Date</w:t>
            </w:r>
          </w:p>
        </w:tc>
        <w:tc>
          <w:tcPr>
            <w:tcW w:w="2203" w:type="dxa"/>
            <w:shd w:val="clear" w:color="auto" w:fill="FFFFFF" w:themeFill="background1"/>
          </w:tcPr>
          <w:p w:rsidR="005A3146" w:rsidRPr="00280B55" w:rsidRDefault="005A3146" w:rsidP="005A3146">
            <w:pPr>
              <w:cnfStyle w:val="100000000000"/>
              <w:rPr>
                <w:rFonts w:cs="Tahoma"/>
              </w:rPr>
            </w:pPr>
            <w:r w:rsidRPr="00280B55">
              <w:rPr>
                <w:rFonts w:cs="Tahoma"/>
              </w:rPr>
              <w:t>Reason</w:t>
            </w:r>
          </w:p>
        </w:tc>
        <w:tc>
          <w:tcPr>
            <w:tcW w:w="2785" w:type="dxa"/>
            <w:shd w:val="clear" w:color="auto" w:fill="FFFFFF" w:themeFill="background1"/>
          </w:tcPr>
          <w:p w:rsidR="005A3146" w:rsidRPr="00280B55" w:rsidRDefault="005A3146" w:rsidP="005A3146">
            <w:pPr>
              <w:cnfStyle w:val="100000000000"/>
              <w:rPr>
                <w:rFonts w:cs="Tahoma"/>
              </w:rPr>
            </w:pPr>
            <w:r w:rsidRPr="00280B55">
              <w:rPr>
                <w:rFonts w:cs="Tahoma"/>
              </w:rPr>
              <w:t>Author</w:t>
            </w:r>
          </w:p>
        </w:tc>
        <w:tc>
          <w:tcPr>
            <w:tcW w:w="1621" w:type="dxa"/>
            <w:shd w:val="clear" w:color="auto" w:fill="FFFFFF" w:themeFill="background1"/>
          </w:tcPr>
          <w:p w:rsidR="005A3146" w:rsidRPr="00280B55" w:rsidRDefault="005A3146" w:rsidP="005A3146">
            <w:pPr>
              <w:cnfStyle w:val="100000000000"/>
              <w:rPr>
                <w:rFonts w:cs="Tahoma"/>
              </w:rPr>
            </w:pPr>
            <w:r w:rsidRPr="00280B55">
              <w:rPr>
                <w:rFonts w:cs="Tahoma"/>
              </w:rPr>
              <w:t>Approved</w:t>
            </w:r>
          </w:p>
        </w:tc>
      </w:tr>
      <w:tr w:rsidR="005A3146" w:rsidRPr="00280B55" w:rsidTr="005A3146">
        <w:trPr>
          <w:cnfStyle w:val="000000100000"/>
          <w:trHeight w:val="1134"/>
        </w:trPr>
        <w:tc>
          <w:tcPr>
            <w:cnfStyle w:val="001000000000"/>
            <w:tcW w:w="1101" w:type="dxa"/>
            <w:shd w:val="clear" w:color="auto" w:fill="FFFFFF" w:themeFill="background1"/>
          </w:tcPr>
          <w:p w:rsidR="005A3146" w:rsidRPr="00280B55" w:rsidRDefault="005A3146" w:rsidP="005A3146">
            <w:pPr>
              <w:rPr>
                <w:rFonts w:cs="Tahoma"/>
                <w:b w:val="0"/>
              </w:rPr>
            </w:pPr>
            <w:r w:rsidRPr="00280B55">
              <w:rPr>
                <w:rFonts w:cs="Tahoma"/>
                <w:b w:val="0"/>
              </w:rPr>
              <w:t>1.0</w:t>
            </w:r>
          </w:p>
        </w:tc>
        <w:tc>
          <w:tcPr>
            <w:tcW w:w="1532" w:type="dxa"/>
            <w:shd w:val="clear" w:color="auto" w:fill="FFFFFF" w:themeFill="background1"/>
          </w:tcPr>
          <w:p w:rsidR="005A3146" w:rsidRPr="00280B55" w:rsidRDefault="005A3146" w:rsidP="005A3146">
            <w:pPr>
              <w:cnfStyle w:val="000000100000"/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2</w:t>
            </w:r>
            <w:r>
              <w:rPr>
                <w:rFonts w:cs="Tahoma"/>
                <w:bCs/>
                <w:vertAlign w:val="superscript"/>
              </w:rPr>
              <w:t>nd</w:t>
            </w:r>
            <w:r w:rsidRPr="00280B55">
              <w:rPr>
                <w:rFonts w:cs="Tahoma"/>
                <w:bCs/>
              </w:rPr>
              <w:t xml:space="preserve"> </w:t>
            </w:r>
            <w:r>
              <w:rPr>
                <w:rFonts w:cs="Tahoma"/>
                <w:bCs/>
              </w:rPr>
              <w:t>Aug</w:t>
            </w:r>
            <w:r w:rsidRPr="00280B55">
              <w:rPr>
                <w:rFonts w:cs="Tahoma"/>
                <w:bCs/>
              </w:rPr>
              <w:t xml:space="preserve"> 2010</w:t>
            </w:r>
          </w:p>
        </w:tc>
        <w:tc>
          <w:tcPr>
            <w:tcW w:w="2203" w:type="dxa"/>
            <w:shd w:val="clear" w:color="auto" w:fill="FFFFFF" w:themeFill="background1"/>
          </w:tcPr>
          <w:p w:rsidR="005A3146" w:rsidRPr="00280B55" w:rsidRDefault="005A3146" w:rsidP="005A3146">
            <w:pPr>
              <w:cnfStyle w:val="000000100000"/>
              <w:rPr>
                <w:rFonts w:cs="Tahoma"/>
              </w:rPr>
            </w:pPr>
            <w:r w:rsidRPr="00280B55">
              <w:rPr>
                <w:rFonts w:cs="Tahoma"/>
              </w:rPr>
              <w:t>Initial Version</w:t>
            </w:r>
          </w:p>
        </w:tc>
        <w:tc>
          <w:tcPr>
            <w:tcW w:w="2785" w:type="dxa"/>
            <w:shd w:val="clear" w:color="auto" w:fill="FFFFFF" w:themeFill="background1"/>
          </w:tcPr>
          <w:p w:rsidR="005A3146" w:rsidRPr="00280B55" w:rsidRDefault="005A3146" w:rsidP="005A3146">
            <w:pPr>
              <w:cnfStyle w:val="000000100000"/>
              <w:rPr>
                <w:rFonts w:cs="Tahoma"/>
              </w:rPr>
            </w:pPr>
            <w:r w:rsidRPr="00280B55">
              <w:rPr>
                <w:rFonts w:cs="Tahoma"/>
              </w:rPr>
              <w:t xml:space="preserve">Dell </w:t>
            </w:r>
            <w:proofErr w:type="spellStart"/>
            <w:r w:rsidRPr="00280B55">
              <w:rPr>
                <w:rFonts w:cs="Tahoma"/>
              </w:rPr>
              <w:t>Topel</w:t>
            </w:r>
            <w:proofErr w:type="spellEnd"/>
          </w:p>
          <w:p w:rsidR="005A3146" w:rsidRPr="00280B55" w:rsidRDefault="005A3146" w:rsidP="005A3146">
            <w:pPr>
              <w:cnfStyle w:val="000000100000"/>
              <w:rPr>
                <w:rFonts w:cs="Tahoma"/>
              </w:rPr>
            </w:pPr>
            <w:proofErr w:type="spellStart"/>
            <w:r w:rsidRPr="00280B55">
              <w:rPr>
                <w:rFonts w:cs="Tahoma"/>
              </w:rPr>
              <w:t>Chih</w:t>
            </w:r>
            <w:proofErr w:type="spellEnd"/>
            <w:r w:rsidRPr="00280B55">
              <w:rPr>
                <w:rFonts w:cs="Tahoma"/>
              </w:rPr>
              <w:t xml:space="preserve"> Hsiang Tang</w:t>
            </w:r>
          </w:p>
          <w:p w:rsidR="005A3146" w:rsidRPr="00280B55" w:rsidRDefault="005A3146" w:rsidP="005A3146">
            <w:pPr>
              <w:cnfStyle w:val="000000100000"/>
              <w:rPr>
                <w:rFonts w:cs="Tahoma"/>
              </w:rPr>
            </w:pPr>
            <w:r w:rsidRPr="00280B55">
              <w:rPr>
                <w:rFonts w:cs="Tahoma"/>
              </w:rPr>
              <w:t>Jane Harrison</w:t>
            </w:r>
          </w:p>
          <w:p w:rsidR="005A3146" w:rsidRPr="00280B55" w:rsidRDefault="005A3146" w:rsidP="005A3146">
            <w:pPr>
              <w:cnfStyle w:val="000000100000"/>
              <w:rPr>
                <w:rFonts w:cs="Tahoma"/>
              </w:rPr>
            </w:pPr>
            <w:r w:rsidRPr="00280B55">
              <w:rPr>
                <w:rFonts w:cs="Tahoma"/>
              </w:rPr>
              <w:t xml:space="preserve">Justin </w:t>
            </w:r>
            <w:proofErr w:type="spellStart"/>
            <w:r w:rsidRPr="00280B55">
              <w:rPr>
                <w:rFonts w:cs="Tahoma"/>
              </w:rPr>
              <w:t>Mancinelli</w:t>
            </w:r>
            <w:proofErr w:type="spellEnd"/>
          </w:p>
          <w:p w:rsidR="005A3146" w:rsidRPr="00280B55" w:rsidRDefault="005A3146" w:rsidP="005A3146">
            <w:pPr>
              <w:cnfStyle w:val="000000100000"/>
              <w:rPr>
                <w:rFonts w:cs="Tahoma"/>
              </w:rPr>
            </w:pPr>
            <w:r w:rsidRPr="00280B55">
              <w:rPr>
                <w:rFonts w:cs="Tahoma"/>
              </w:rPr>
              <w:t xml:space="preserve">Wei </w:t>
            </w:r>
            <w:proofErr w:type="spellStart"/>
            <w:r w:rsidRPr="00280B55">
              <w:rPr>
                <w:rFonts w:cs="Tahoma"/>
              </w:rPr>
              <w:t>Yeap</w:t>
            </w:r>
            <w:proofErr w:type="spellEnd"/>
            <w:r w:rsidRPr="00280B55">
              <w:rPr>
                <w:rFonts w:cs="Tahoma"/>
              </w:rPr>
              <w:t xml:space="preserve"> Cheng</w:t>
            </w:r>
          </w:p>
          <w:p w:rsidR="005A3146" w:rsidRPr="00280B55" w:rsidRDefault="005A3146" w:rsidP="005A3146">
            <w:pPr>
              <w:cnfStyle w:val="000000100000"/>
              <w:rPr>
                <w:rFonts w:cs="Tahoma"/>
                <w:color w:val="000000"/>
              </w:rPr>
            </w:pPr>
            <w:r w:rsidRPr="00280B55">
              <w:rPr>
                <w:rFonts w:cs="Tahoma"/>
              </w:rPr>
              <w:t>Xing-</w:t>
            </w:r>
            <w:proofErr w:type="spellStart"/>
            <w:r w:rsidRPr="00280B55">
              <w:rPr>
                <w:rFonts w:cs="Tahoma"/>
              </w:rPr>
              <w:t>Shu</w:t>
            </w:r>
            <w:proofErr w:type="spellEnd"/>
            <w:r w:rsidRPr="00280B55">
              <w:rPr>
                <w:rFonts w:cs="Tahoma"/>
              </w:rPr>
              <w:t xml:space="preserve"> Liu</w:t>
            </w:r>
          </w:p>
        </w:tc>
        <w:tc>
          <w:tcPr>
            <w:tcW w:w="1621" w:type="dxa"/>
            <w:shd w:val="clear" w:color="auto" w:fill="FFFFFF" w:themeFill="background1"/>
          </w:tcPr>
          <w:p w:rsidR="005A3146" w:rsidRPr="00280B55" w:rsidRDefault="005A3146" w:rsidP="005A3146">
            <w:pPr>
              <w:cnfStyle w:val="000000100000"/>
              <w:rPr>
                <w:rFonts w:cs="Tahoma"/>
              </w:rPr>
            </w:pPr>
          </w:p>
        </w:tc>
      </w:tr>
    </w:tbl>
    <w:p w:rsidR="005A3146" w:rsidRDefault="005A3146" w:rsidP="005A3146"/>
    <w:p w:rsidR="005A3146" w:rsidRDefault="005A3146">
      <w:pPr>
        <w:spacing w:line="240" w:lineRule="auto"/>
      </w:pPr>
      <w:r>
        <w:br w:type="page"/>
      </w:r>
    </w:p>
    <w:sdt>
      <w:sdtPr>
        <w:id w:val="416183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5A3146" w:rsidRDefault="005A3146" w:rsidP="00A90D27">
          <w:pPr>
            <w:pStyle w:val="TOCHeading"/>
            <w:numPr>
              <w:ilvl w:val="0"/>
              <w:numId w:val="0"/>
            </w:numPr>
            <w:ind w:left="432"/>
            <w:jc w:val="center"/>
          </w:pPr>
          <w:r w:rsidRPr="005A3146">
            <w:t>Tiffany Gold Mine Environmental Management Reporting System Test Plan</w:t>
          </w:r>
        </w:p>
        <w:p w:rsidR="005A3146" w:rsidRPr="005A3146" w:rsidRDefault="005A3146" w:rsidP="005A3146"/>
        <w:p w:rsidR="00A90D27" w:rsidRDefault="005A3146">
          <w:pPr>
            <w:pStyle w:val="TOC1"/>
            <w:tabs>
              <w:tab w:val="right" w:leader="dot" w:pos="9016"/>
            </w:tabs>
            <w:rPr>
              <w:noProof/>
              <w:lang w:val="en-AU" w:eastAsia="en-A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162210" w:history="1">
            <w:r w:rsidR="00A90D27" w:rsidRPr="00C450FB">
              <w:rPr>
                <w:rStyle w:val="Hyperlink"/>
                <w:noProof/>
              </w:rPr>
              <w:t>Introduction</w:t>
            </w:r>
            <w:r w:rsidR="00A90D27">
              <w:rPr>
                <w:noProof/>
                <w:webHidden/>
              </w:rPr>
              <w:tab/>
            </w:r>
            <w:r w:rsidR="00A90D27">
              <w:rPr>
                <w:noProof/>
                <w:webHidden/>
              </w:rPr>
              <w:fldChar w:fldCharType="begin"/>
            </w:r>
            <w:r w:rsidR="00A90D27">
              <w:rPr>
                <w:noProof/>
                <w:webHidden/>
              </w:rPr>
              <w:instrText xml:space="preserve"> PAGEREF _Toc268162210 \h </w:instrText>
            </w:r>
            <w:r w:rsidR="00A90D27">
              <w:rPr>
                <w:noProof/>
                <w:webHidden/>
              </w:rPr>
            </w:r>
            <w:r w:rsidR="00A90D27">
              <w:rPr>
                <w:noProof/>
                <w:webHidden/>
              </w:rPr>
              <w:fldChar w:fldCharType="separate"/>
            </w:r>
            <w:r w:rsidR="00A90D27">
              <w:rPr>
                <w:noProof/>
                <w:webHidden/>
              </w:rPr>
              <w:t>3</w:t>
            </w:r>
            <w:r w:rsidR="00A90D27">
              <w:rPr>
                <w:noProof/>
                <w:webHidden/>
              </w:rPr>
              <w:fldChar w:fldCharType="end"/>
            </w:r>
          </w:hyperlink>
        </w:p>
        <w:p w:rsidR="00A90D27" w:rsidRDefault="00A90D27">
          <w:pPr>
            <w:pStyle w:val="TOC1"/>
            <w:tabs>
              <w:tab w:val="right" w:leader="dot" w:pos="9016"/>
            </w:tabs>
            <w:rPr>
              <w:noProof/>
              <w:lang w:val="en-AU" w:eastAsia="en-AU" w:bidi="ar-SA"/>
            </w:rPr>
          </w:pPr>
          <w:hyperlink w:anchor="_Toc268162211" w:history="1">
            <w:r w:rsidRPr="00C450FB">
              <w:rPr>
                <w:rStyle w:val="Hyperlink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_Toc268162211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D27" w:rsidRDefault="00A90D27">
          <w:pPr>
            <w:pStyle w:val="TOC2"/>
            <w:tabs>
              <w:tab w:val="right" w:leader="dot" w:pos="9016"/>
            </w:tabs>
            <w:rPr>
              <w:noProof/>
              <w:lang w:val="en-AU" w:eastAsia="en-AU"/>
            </w:rPr>
          </w:pPr>
          <w:hyperlink w:anchor="_Toc268162212" w:history="1">
            <w:r w:rsidRPr="00C450FB">
              <w:rPr>
                <w:rStyle w:val="Hyperlink"/>
                <w:noProof/>
                <w:lang w:bidi="en-US"/>
              </w:rPr>
              <w:t>Type of testing to be performed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_Toc268162212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D27" w:rsidRDefault="00A90D27">
          <w:pPr>
            <w:pStyle w:val="TOC2"/>
            <w:tabs>
              <w:tab w:val="right" w:leader="dot" w:pos="9016"/>
            </w:tabs>
            <w:rPr>
              <w:noProof/>
              <w:lang w:val="en-AU" w:eastAsia="en-AU"/>
            </w:rPr>
          </w:pPr>
          <w:hyperlink w:anchor="_Toc268162213" w:history="1">
            <w:r w:rsidRPr="00C450FB">
              <w:rPr>
                <w:rStyle w:val="Hyperlink"/>
                <w:noProof/>
                <w:lang w:bidi="en-US"/>
              </w:rPr>
              <w:t>Areas of testing to be focused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_Toc268162213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D27" w:rsidRDefault="00A90D27">
          <w:pPr>
            <w:pStyle w:val="TOC2"/>
            <w:tabs>
              <w:tab w:val="right" w:leader="dot" w:pos="9016"/>
            </w:tabs>
            <w:rPr>
              <w:noProof/>
              <w:lang w:val="en-AU" w:eastAsia="en-AU"/>
            </w:rPr>
          </w:pPr>
          <w:hyperlink w:anchor="_Toc268162214" w:history="1">
            <w:r w:rsidRPr="00C450FB">
              <w:rPr>
                <w:rStyle w:val="Hyperlink"/>
                <w:noProof/>
                <w:lang w:bidi="en-US"/>
              </w:rPr>
              <w:t>Areas which will not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_Toc268162214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D27" w:rsidRDefault="00A90D27">
          <w:pPr>
            <w:pStyle w:val="TOC2"/>
            <w:tabs>
              <w:tab w:val="right" w:leader="dot" w:pos="9016"/>
            </w:tabs>
            <w:rPr>
              <w:noProof/>
              <w:lang w:val="en-AU" w:eastAsia="en-AU"/>
            </w:rPr>
          </w:pPr>
          <w:hyperlink w:anchor="_Toc268162215" w:history="1">
            <w:r w:rsidRPr="00C450FB">
              <w:rPr>
                <w:rStyle w:val="Hyperlink"/>
                <w:noProof/>
                <w:lang w:bidi="en-US"/>
              </w:rPr>
              <w:t>Justification of testing types and areas chosen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_Toc268162215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D27" w:rsidRDefault="00A90D27">
          <w:pPr>
            <w:pStyle w:val="TOC1"/>
            <w:tabs>
              <w:tab w:val="right" w:leader="dot" w:pos="9016"/>
            </w:tabs>
            <w:rPr>
              <w:noProof/>
              <w:lang w:val="en-AU" w:eastAsia="en-AU" w:bidi="ar-SA"/>
            </w:rPr>
          </w:pPr>
          <w:hyperlink w:anchor="_Toc268162216" w:history="1">
            <w:r w:rsidRPr="00C450FB">
              <w:rPr>
                <w:rStyle w:val="Hyperlink"/>
                <w:noProof/>
              </w:rPr>
              <w:t>Assumptions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_Toc268162216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D27" w:rsidRDefault="00A90D27">
          <w:pPr>
            <w:pStyle w:val="TOC1"/>
            <w:tabs>
              <w:tab w:val="right" w:leader="dot" w:pos="9016"/>
            </w:tabs>
            <w:rPr>
              <w:noProof/>
              <w:lang w:val="en-AU" w:eastAsia="en-AU" w:bidi="ar-SA"/>
            </w:rPr>
          </w:pPr>
          <w:hyperlink w:anchor="_Toc268162217" w:history="1">
            <w:r w:rsidRPr="00C450FB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_Toc268162217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46" w:rsidRDefault="005A3146">
          <w:r>
            <w:fldChar w:fldCharType="end"/>
          </w:r>
        </w:p>
      </w:sdtContent>
    </w:sdt>
    <w:p w:rsidR="005A3146" w:rsidRPr="005A3146" w:rsidRDefault="005A3146" w:rsidP="005A3146">
      <w:pPr>
        <w:rPr>
          <w:b/>
          <w:bCs/>
          <w:color w:val="365F91" w:themeColor="accent1" w:themeShade="BF"/>
          <w:sz w:val="28"/>
          <w:szCs w:val="28"/>
        </w:rPr>
      </w:pPr>
    </w:p>
    <w:p w:rsidR="005A3146" w:rsidRDefault="005A3146">
      <w:pPr>
        <w:rPr>
          <w:b/>
          <w:bCs/>
          <w:color w:val="365F91" w:themeColor="accent1" w:themeShade="BF"/>
          <w:sz w:val="28"/>
          <w:szCs w:val="28"/>
        </w:rPr>
      </w:pPr>
      <w:r>
        <w:rPr>
          <w:b/>
          <w:bCs/>
          <w:color w:val="365F91" w:themeColor="accent1" w:themeShade="BF"/>
          <w:sz w:val="28"/>
          <w:szCs w:val="28"/>
        </w:rPr>
        <w:br w:type="page"/>
      </w:r>
    </w:p>
    <w:p w:rsidR="005A3146" w:rsidRPr="005A3146" w:rsidRDefault="005A3146" w:rsidP="00A90D27">
      <w:pPr>
        <w:pStyle w:val="Heading1"/>
      </w:pPr>
      <w:bookmarkStart w:id="0" w:name="_Toc268162210"/>
      <w:r>
        <w:t>Introduction</w:t>
      </w:r>
      <w:bookmarkEnd w:id="0"/>
    </w:p>
    <w:p w:rsidR="005A3146" w:rsidRDefault="005A3146" w:rsidP="005A3146">
      <w:pPr>
        <w:pStyle w:val="Heading1"/>
      </w:pPr>
      <w:bookmarkStart w:id="1" w:name="_Toc268162211"/>
      <w:r>
        <w:t>Testing Strategy</w:t>
      </w:r>
      <w:bookmarkEnd w:id="1"/>
    </w:p>
    <w:p w:rsidR="006C4BD5" w:rsidRDefault="006C4BD5" w:rsidP="006C4BD5">
      <w:pPr>
        <w:pStyle w:val="Heading2"/>
      </w:pPr>
      <w:bookmarkStart w:id="2" w:name="_Toc268162212"/>
      <w:r>
        <w:t>Type of testing to be performed</w:t>
      </w:r>
      <w:bookmarkEnd w:id="2"/>
    </w:p>
    <w:p w:rsidR="006C4BD5" w:rsidRDefault="006C4BD5" w:rsidP="006C4BD5">
      <w:pPr>
        <w:pStyle w:val="Heading2"/>
      </w:pPr>
      <w:bookmarkStart w:id="3" w:name="_Toc268162213"/>
      <w:r>
        <w:t>Areas of testing to be focused</w:t>
      </w:r>
      <w:bookmarkEnd w:id="3"/>
    </w:p>
    <w:p w:rsidR="006C4BD5" w:rsidRDefault="006C4BD5" w:rsidP="006C4BD5">
      <w:pPr>
        <w:pStyle w:val="Heading2"/>
      </w:pPr>
      <w:bookmarkStart w:id="4" w:name="_Toc268162214"/>
      <w:r>
        <w:t>Areas which will not be tested</w:t>
      </w:r>
      <w:bookmarkEnd w:id="4"/>
    </w:p>
    <w:p w:rsidR="006C4BD5" w:rsidRPr="006C4BD5" w:rsidRDefault="006C4BD5" w:rsidP="006C4BD5">
      <w:pPr>
        <w:pStyle w:val="Heading2"/>
      </w:pPr>
      <w:bookmarkStart w:id="5" w:name="_Toc268162215"/>
      <w:r>
        <w:t>Justification of testing types and areas chosen</w:t>
      </w:r>
      <w:bookmarkEnd w:id="5"/>
    </w:p>
    <w:p w:rsidR="005A3146" w:rsidRDefault="005A3146" w:rsidP="005A3146">
      <w:pPr>
        <w:pStyle w:val="Heading1"/>
      </w:pPr>
      <w:bookmarkStart w:id="6" w:name="_Toc268162216"/>
      <w:r>
        <w:t>Assumptions and Constraints</w:t>
      </w:r>
      <w:bookmarkEnd w:id="6"/>
    </w:p>
    <w:p w:rsidR="005A3146" w:rsidRPr="005A3146" w:rsidRDefault="005A3146" w:rsidP="005A3146">
      <w:pPr>
        <w:pStyle w:val="Heading1"/>
      </w:pPr>
      <w:bookmarkStart w:id="7" w:name="_Toc268162217"/>
      <w:r>
        <w:t>Test Cases</w:t>
      </w:r>
      <w:bookmarkEnd w:id="7"/>
    </w:p>
    <w:sectPr w:rsidR="005A3146" w:rsidRPr="005A3146" w:rsidSect="001E3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2277C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6"/>
  <w:proofState w:spelling="clean" w:grammar="clean"/>
  <w:defaultTabStop w:val="720"/>
  <w:characterSpacingControl w:val="doNotCompress"/>
  <w:compat>
    <w:useFELayout/>
  </w:compat>
  <w:rsids>
    <w:rsidRoot w:val="005A3146"/>
    <w:rsid w:val="000A28C4"/>
    <w:rsid w:val="001E34B3"/>
    <w:rsid w:val="005A3146"/>
    <w:rsid w:val="006C4BD5"/>
    <w:rsid w:val="00804033"/>
    <w:rsid w:val="00A90D27"/>
    <w:rsid w:val="00E41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146"/>
  </w:style>
  <w:style w:type="paragraph" w:styleId="Heading1">
    <w:name w:val="heading 1"/>
    <w:basedOn w:val="Normal"/>
    <w:next w:val="Normal"/>
    <w:link w:val="Heading1Char"/>
    <w:uiPriority w:val="9"/>
    <w:qFormat/>
    <w:rsid w:val="005A314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14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14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14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14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14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14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14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14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31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31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A3146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5A3146"/>
    <w:rPr>
      <w:color w:val="000000" w:themeColor="text1" w:themeShade="BF"/>
      <w:lang w:val="en-AU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5A31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1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1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1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14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1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31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3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3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3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A3146"/>
    <w:rPr>
      <w:b/>
      <w:bCs/>
    </w:rPr>
  </w:style>
  <w:style w:type="character" w:styleId="Emphasis">
    <w:name w:val="Emphasis"/>
    <w:basedOn w:val="DefaultParagraphFont"/>
    <w:uiPriority w:val="20"/>
    <w:qFormat/>
    <w:rsid w:val="005A3146"/>
    <w:rPr>
      <w:i/>
      <w:iCs/>
    </w:rPr>
  </w:style>
  <w:style w:type="paragraph" w:styleId="NoSpacing">
    <w:name w:val="No Spacing"/>
    <w:uiPriority w:val="1"/>
    <w:qFormat/>
    <w:rsid w:val="005A31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314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314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14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14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A314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A314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A314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A314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A314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A314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A31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3146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A3146"/>
    <w:pPr>
      <w:spacing w:after="100"/>
      <w:ind w:left="220"/>
    </w:pPr>
    <w:rPr>
      <w:lang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A3146"/>
    <w:pPr>
      <w:spacing w:after="100"/>
      <w:ind w:left="440"/>
    </w:pPr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1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224FD"/>
    <w:rsid w:val="00722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00A5958D4F4443A234ED486DA065AE">
    <w:name w:val="DE00A5958D4F4443A234ED486DA065AE"/>
    <w:rsid w:val="007224FD"/>
  </w:style>
  <w:style w:type="paragraph" w:customStyle="1" w:styleId="CF40AB2AA0E64D3791D9E015A83322D9">
    <w:name w:val="CF40AB2AA0E64D3791D9E015A83322D9"/>
    <w:rsid w:val="007224FD"/>
  </w:style>
  <w:style w:type="paragraph" w:customStyle="1" w:styleId="B824C2AA17734032BA31E6DF68072E27">
    <w:name w:val="B824C2AA17734032BA31E6DF68072E27"/>
    <w:rsid w:val="007224FD"/>
  </w:style>
  <w:style w:type="paragraph" w:customStyle="1" w:styleId="8144B9018F334F50AC65BE18901F88F7">
    <w:name w:val="8144B9018F334F50AC65BE18901F88F7"/>
    <w:rsid w:val="007224FD"/>
  </w:style>
  <w:style w:type="paragraph" w:customStyle="1" w:styleId="F0A72FBE63514004A89E2C6BBDD299B3">
    <w:name w:val="F0A72FBE63514004A89E2C6BBDD299B3"/>
    <w:rsid w:val="007224FD"/>
  </w:style>
  <w:style w:type="paragraph" w:customStyle="1" w:styleId="94062A88DC0B4A1095636059507DE6AC">
    <w:name w:val="94062A88DC0B4A1095636059507DE6AC"/>
    <w:rsid w:val="007224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gers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F7D8B-1B16-44BA-82D6-9F4653AB7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ITEE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s4209435</dc:creator>
  <cp:keywords/>
  <dc:description/>
  <cp:lastModifiedBy>s4209435</cp:lastModifiedBy>
  <cp:revision>3</cp:revision>
  <dcterms:created xsi:type="dcterms:W3CDTF">2010-07-29T00:08:00Z</dcterms:created>
  <dcterms:modified xsi:type="dcterms:W3CDTF">2010-07-29T00:22:00Z</dcterms:modified>
</cp:coreProperties>
</file>