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4"/>
        </w:rPr>
        <w:t>J. ROBERT MANUEL</w:t>
      </w:r>
    </w:p>
    <w:p>
      <w:pPr>
        <w:spacing w:after="40"/>
        <w:jc w:val="center"/>
      </w:pPr>
      <w:r>
        <w:rPr>
          <w:i/>
          <w:color w:val="555555"/>
          <w:sz w:val="22"/>
        </w:rPr>
        <w:t>Software Quality Assurance (SQA) · Verification &amp; Validation (V&amp;V) Test Engineer</w:t>
      </w:r>
    </w:p>
    <w:p>
      <w:pPr>
        <w:jc w:val="center"/>
        <w:pBdr>
          <w:bottom w:val="single" w:sz="8" w:space="2" w:color="1F3A5F"/>
        </w:pBdr>
      </w:pPr>
      <w:r>
        <w:t xml:space="preserve">144 Jarod Drive, Moon Township, PA 15108  ·  724-272-1175  ·  </w:t>
      </w:r>
      <w:hyperlink r:id="rId11">
        <w:r>
          <w:rPr>
            <w:color w:val="1F3A5F"/>
            <w:u w:val="single" w:color="9AAAC0"/>
          </w:rPr>
          <w:t xml:space="preserve">pianomanuel@gmail.com</w:t>
        </w:r>
      </w:hyperlink>
      <w:r>
        <w:t xml:space="preserve">  ·  </w:t>
      </w:r>
      <w:hyperlink r:id="rId12">
        <w:r>
          <w:rPr>
            <w:color w:val="1F3A5F"/>
            <w:u w:val="single" w:color="9AAAC0"/>
          </w:rPr>
          <w:t xml:space="preserve">LinkedIn</w:t>
        </w:r>
      </w:hyperlink>
    </w:p>
    <w:p>
      <w:pPr>
        <w:jc w:val="center"/>
      </w:pPr>
      <w:r>
        <w:rPr>
          <w:color w:val="555555"/>
          <w:sz w:val="20"/>
        </w:rPr>
        <w:t>Technical Interview Resume — Software QA / V&amp;V Test Engineering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PROFESSIONAL SUMMARY</w:t>
      </w:r>
    </w:p>
    <w:p>
      <w:pPr>
        <w:spacing w:after="60"/>
      </w:pPr>
      <w:r>
        <w:t>Software quality assurance and V&amp;V engineer since 2011 in FDA Class I and Class II medical-device environments (</w:t>
      </w:r>
      <w:hyperlink r:id="rId13">
        <w:r>
          <w:rPr>
            <w:color w:val="1F3A5F"/>
            <w:u w:val="single" w:color="9AAAC0"/>
          </w:rPr>
          <w:t xml:space="preserve">Bayer / Medrad</w:t>
        </w:r>
      </w:hyperlink>
      <w:r>
        <w:t xml:space="preserve"> CT and MRI contrast injectors, </w:t>
      </w:r>
      <w:hyperlink r:id="rId14">
        <w:r>
          <w:rPr>
            <w:color w:val="1F3A5F"/>
            <w:u w:val="single" w:color="9AAAC0"/>
          </w:rPr>
          <w:t xml:space="preserve">Philips Respironics</w:t>
        </w:r>
      </w:hyperlink>
      <w:r>
        <w:t xml:space="preserve">), FDA-regulated clinical-trial software, </w:t>
      </w:r>
      <w:hyperlink r:id="rId15">
        <w:r>
          <w:rPr>
            <w:color w:val="1F3A5F"/>
            <w:u w:val="single" w:color="9AAAC0"/>
          </w:rPr>
          <w:t xml:space="preserve">HIPAA</w:t>
        </w:r>
      </w:hyperlink>
      <w:r>
        <w:t xml:space="preserve">-compliant healthcare applications, and embedded / IoT systems. Lead V&amp;V SQA Engineer at Bayer and Lead SQA, Level IV at </w:t>
      </w:r>
      <w:hyperlink r:id="rId16">
        <w:r>
          <w:rPr>
            <w:color w:val="1F3A5F"/>
            <w:u w:val="single" w:color="9AAAC0"/>
          </w:rPr>
          <w:t xml:space="preserve">Omnicell</w:t>
        </w:r>
      </w:hyperlink>
      <w:r>
        <w:t>; builds VMware ESXi test labs and VM templates for unattended automated testing.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CORE COMPETENCIES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Virtualization &amp; Test Automation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Built VMware ESXi virtual test environments and labs (Bayer; </w:t>
      </w:r>
      <w:hyperlink r:id="rId17">
        <w:r>
          <w:rPr>
            <w:color w:val="1F3A5F"/>
            <w:u w:val="single" w:color="9AAAC0"/>
          </w:rPr>
          <w:t xml:space="preserve">Software Design Solutions</w:t>
        </w:r>
      </w:hyperlink>
      <w:r>
        <w:t xml:space="preserve">; </w:t>
      </w:r>
      <w:hyperlink r:id="rId16">
        <w:r>
          <w:rPr>
            <w:color w:val="1F3A5F"/>
            <w:u w:val="single" w:color="9AAAC0"/>
          </w:rPr>
          <w:t xml:space="preserve">Omnicell</w:t>
        </w:r>
      </w:hyperlink>
      <w:r>
        <w:t>), including an internal ESXi lab from repurposed servers.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Created VM templates for unattended automated testing alongside manual testing, supporting an SDLC with multiple live, resourced virtual machines.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Managed Jira and Microsoft server farms for test environments.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Software Quality Assurance &amp; Regulated Systems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Verification &amp; Validation (V&amp;V) of FDA Class I and Class II medical devices and control software; full-SDLC SQA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Regulatory frameworks: FDA QSR </w:t>
      </w:r>
      <w:hyperlink r:id="rId18">
        <w:r>
          <w:rPr>
            <w:color w:val="1F3A5F"/>
            <w:u w:val="single" w:color="9AAAC0"/>
          </w:rPr>
          <w:t xml:space="preserve">21 CFR Part 820</w:t>
        </w:r>
      </w:hyperlink>
      <w:r>
        <w:t xml:space="preserve">, </w:t>
      </w:r>
      <w:hyperlink r:id="rId19">
        <w:r>
          <w:rPr>
            <w:color w:val="1F3A5F"/>
            <w:u w:val="single" w:color="9AAAC0"/>
          </w:rPr>
          <w:t xml:space="preserve">ISO 13485</w:t>
        </w:r>
      </w:hyperlink>
      <w:r>
        <w:t xml:space="preserve">, </w:t>
      </w:r>
      <w:hyperlink r:id="rId20">
        <w:r>
          <w:rPr>
            <w:color w:val="1F3A5F"/>
            <w:u w:val="single" w:color="9AAAC0"/>
          </w:rPr>
          <w:t xml:space="preserve">IEC 62304</w:t>
        </w:r>
      </w:hyperlink>
      <w:r>
        <w:t xml:space="preserve">, </w:t>
      </w:r>
      <w:hyperlink r:id="rId21">
        <w:r>
          <w:rPr>
            <w:color w:val="1F3A5F"/>
            <w:u w:val="single" w:color="9AAAC0"/>
          </w:rPr>
          <w:t xml:space="preserve">ISO 14971</w:t>
        </w:r>
      </w:hyperlink>
      <w:r>
        <w:t xml:space="preserve">, </w:t>
      </w:r>
      <w:hyperlink r:id="rId22">
        <w:r>
          <w:rPr>
            <w:color w:val="1F3A5F"/>
            <w:u w:val="single" w:color="9AAAC0"/>
          </w:rPr>
          <w:t xml:space="preserve">IEC 60601</w:t>
        </w:r>
      </w:hyperlink>
      <w:r>
        <w:t xml:space="preserve">, </w:t>
      </w:r>
      <w:hyperlink r:id="rId23">
        <w:r>
          <w:rPr>
            <w:color w:val="1F3A5F"/>
            <w:u w:val="single" w:color="9AAAC0"/>
          </w:rPr>
          <w:t xml:space="preserve">ISO 9001</w:t>
        </w:r>
      </w:hyperlink>
      <w:r>
        <w:t xml:space="preserve">; </w:t>
      </w:r>
      <w:hyperlink r:id="rId15">
        <w:r>
          <w:rPr>
            <w:color w:val="1F3A5F"/>
            <w:u w:val="single" w:color="9AAAC0"/>
          </w:rPr>
          <w:t xml:space="preserve">HIPAA</w:t>
        </w:r>
      </w:hyperlink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Requirements analysis and traceability; test planning, protocol authoring and execution, dry runs, verification reports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Functional, negative, stress, integration, UI, performance, and embedded / IoT testing; DTR / defect capture and resolution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QA team leadership, SQA mentoring, and developer–QA "translation" in Agile / daily-scrum environments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SOFTWARE QUALITY ASSURANCE EXPERIENCE</w:t>
      </w:r>
    </w:p>
    <w:p>
      <w:pPr>
        <w:keepNext/>
        <w:tabs>
          <w:tab w:pos="10080" w:val="right"/>
        </w:tabs>
        <w:spacing w:before="140" w:after="0"/>
      </w:pPr>
      <w:hyperlink r:id="rId16">
        <w:r>
          <w:rPr>
            <w:b/>
            <w:color w:val="1F3A5F"/>
            <w:sz w:val="22"/>
            <w:u w:val="single" w:color="9AAAC0"/>
          </w:rPr>
          <w:t xml:space="preserve">Omnicell</w:t>
        </w:r>
      </w:hyperlink>
    </w:p>
    <w:p>
      <w:pPr>
        <w:keepNext/>
        <w:spacing w:after="40"/>
      </w:pPr>
      <w:r>
        <w:rPr>
          <w:i/>
          <w:color w:val="333333"/>
        </w:rPr>
        <w:t>Lead Software Quality Assurance Analyst — SQA Level IV</w:t>
      </w:r>
    </w:p>
    <w:p>
      <w:pPr>
        <w:spacing w:after="60"/>
      </w:pPr>
      <w:hyperlink r:id="rId16">
        <w:r>
          <w:rPr>
            <w:i/>
            <w:color w:val="1F3A5F"/>
            <w:u w:val="single" w:color="9AAAC0"/>
          </w:rPr>
          <w:t xml:space="preserve">Omnicell</w:t>
        </w:r>
      </w:hyperlink>
      <w:r>
        <w:rPr>
          <w:i/>
          <w:color w:val="555555"/>
        </w:rPr>
        <w:t xml:space="preserve"> is a provider of medication-management and pharmacy-automation solutions — robotics, smart devices, and software — for health systems and pharmacies.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Built VMware virtual test environments and VM templates for unattended testing, as the SQA engineer on a small team with five developers, led by Derek.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Worked with HP QTP and a Test Center environment, together with </w:t>
      </w:r>
      <w:hyperlink r:id="rId24">
        <w:r>
          <w:rPr>
            <w:color w:val="1F3A5F"/>
            <w:u w:val="single" w:color="9AAAC0"/>
          </w:rPr>
          <w:t xml:space="preserve">JIRA</w:t>
        </w:r>
      </w:hyperlink>
      <w:r>
        <w:t>-style tracking and automation tooling.</w:t>
      </w:r>
    </w:p>
    <w:p>
      <w:pPr>
        <w:keepNext/>
        <w:tabs>
          <w:tab w:pos="10080" w:val="right"/>
        </w:tabs>
        <w:spacing w:before="140" w:after="0"/>
      </w:pPr>
      <w:hyperlink r:id="rId25">
        <w:r>
          <w:rPr>
            <w:b/>
            <w:color w:val="1F3A5F"/>
            <w:sz w:val="22"/>
            <w:u w:val="single" w:color="9AAAC0"/>
          </w:rPr>
          <w:t xml:space="preserve">Management Science Associates</w:t>
        </w:r>
      </w:hyperlink>
      <w:r>
        <w:rPr>
          <w:b/>
          <w:sz w:val="22"/>
        </w:rPr>
        <w:t xml:space="preserve"> (MSA) — Pittsburgh, PA</w:t>
      </w:r>
      <w:r>
        <w:rPr>
          <w:b/>
          <w:color w:val="1F3A5F"/>
          <w:sz w:val="20"/>
        </w:rPr>
        <w:tab/>
        <w:t>8/2018 – 2/2019</w:t>
      </w:r>
    </w:p>
    <w:p>
      <w:pPr>
        <w:keepNext/>
        <w:spacing w:after="40"/>
      </w:pPr>
      <w:r>
        <w:rPr>
          <w:i/>
          <w:color w:val="333333"/>
        </w:rPr>
        <w:t xml:space="preserve">Software Quality Assurance Analyst, Life Sciences Division · Contract via </w:t>
      </w:r>
      <w:hyperlink r:id="rId26">
        <w:r>
          <w:rPr>
            <w:i/>
            <w:color w:val="1F3A5F"/>
            <w:u w:val="single" w:color="9AAAC0"/>
          </w:rPr>
          <w:t xml:space="preserve">Pinnakle Technologies</w:t>
        </w:r>
      </w:hyperlink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Web application SQA for the Life Sciences Division, including UI manual testing of EditLife (editlife.msa.com).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Tested a large-scale, enterprise-level organ-transplant application used across a hospital network, in a </w:t>
      </w:r>
      <w:hyperlink r:id="rId15">
        <w:r>
          <w:rPr>
            <w:color w:val="1F3A5F"/>
            <w:u w:val="single" w:color="9AAAC0"/>
          </w:rPr>
          <w:t xml:space="preserve">HIPAA</w:t>
        </w:r>
      </w:hyperlink>
      <w:r>
        <w:t>-compliant environment.</w:t>
      </w:r>
    </w:p>
    <w:p>
      <w:pPr>
        <w:keepNext/>
        <w:tabs>
          <w:tab w:pos="10080" w:val="right"/>
        </w:tabs>
        <w:spacing w:before="140" w:after="0"/>
      </w:pPr>
      <w:hyperlink r:id="rId17">
        <w:r>
          <w:rPr>
            <w:b/>
            <w:color w:val="1F3A5F"/>
            <w:sz w:val="22"/>
            <w:u w:val="single" w:color="9AAAC0"/>
          </w:rPr>
          <w:t xml:space="preserve">Software Design Solutions</w:t>
        </w:r>
      </w:hyperlink>
      <w:r>
        <w:rPr>
          <w:b/>
          <w:sz w:val="22"/>
        </w:rPr>
        <w:t xml:space="preserve"> (an Applied Visions company) — Murrysville, PA</w:t>
      </w:r>
      <w:r>
        <w:rPr>
          <w:b/>
          <w:color w:val="1F3A5F"/>
          <w:sz w:val="20"/>
        </w:rPr>
        <w:tab/>
        <w:t>5/2017 – 4/2018</w:t>
      </w:r>
    </w:p>
    <w:p>
      <w:pPr>
        <w:keepNext/>
        <w:spacing w:after="40"/>
      </w:pPr>
      <w:r>
        <w:rPr>
          <w:i/>
          <w:color w:val="333333"/>
        </w:rPr>
        <w:t>Senior Software Quality Assurance Analyst — Embedded Software &amp; Hardware / IoT (Full-time)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Embedded with a small development team as the QA/test engineer for bus, train, and ferry transit applications used to run public transit systems in the United States.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Sole in-house SQA engineer for an internal development team of about 10 engineers working across multiple projects.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Tested the upgrade of NASA satellite ground-control software (L3 / TTS program — name to confirm), migrated from legacy C++ during the relocation of the system from Arizona to Australia.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Built an internal VMware ESXi virtualization lab from repurposed servers; created VM templates enabling unattended automated testing alongside manual testing, establishing an early SDLC with multiple live, resourced virtual machines.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Performed software testing on the F-35 pilot helmet-mounted display, which projects flight and weapons data onto the pilot's visor.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Performed SQA on embedded software and hardware (IoT) in an Agile environment — functional, negative, stress, integration, and regression testing.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Created test plans and test cases, with a reporting structure in </w:t>
      </w:r>
      <w:hyperlink r:id="rId27">
        <w:r>
          <w:rPr>
            <w:color w:val="1F3A5F"/>
            <w:u w:val="single" w:color="9AAAC0"/>
          </w:rPr>
          <w:t xml:space="preserve">TestRail</w:t>
        </w:r>
      </w:hyperlink>
      <w:r>
        <w:t>, even when requirements were unavailable or incomplete.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Worked with Ed Kuzemchak, founder of </w:t>
      </w:r>
      <w:hyperlink r:id="rId17">
        <w:r>
          <w:rPr>
            <w:color w:val="1F3A5F"/>
            <w:u w:val="single" w:color="9AAAC0"/>
          </w:rPr>
          <w:t xml:space="preserve">Software Design Solutions</w:t>
        </w:r>
      </w:hyperlink>
      <w:r>
        <w:t>.</w:t>
      </w:r>
    </w:p>
    <w:p>
      <w:pPr>
        <w:keepNext/>
        <w:tabs>
          <w:tab w:pos="10080" w:val="right"/>
        </w:tabs>
        <w:spacing w:before="140" w:after="0"/>
      </w:pPr>
      <w:r>
        <w:rPr>
          <w:b/>
          <w:sz w:val="22"/>
        </w:rPr>
        <w:t>Celtic Healthcare — Mars, PA</w:t>
      </w:r>
      <w:r>
        <w:rPr>
          <w:b/>
          <w:color w:val="1F3A5F"/>
          <w:sz w:val="20"/>
        </w:rPr>
        <w:tab/>
        <w:t>10/2016 – 4/2017</w:t>
      </w:r>
    </w:p>
    <w:p>
      <w:pPr>
        <w:keepNext/>
        <w:spacing w:after="40"/>
      </w:pPr>
      <w:r>
        <w:rPr>
          <w:i/>
          <w:color w:val="333333"/>
        </w:rPr>
        <w:t>Software Quality Assurance Engineer · Contract via Oxford Solutions, converted to full-time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Tested web-based healthcare documentation and medical-coding software in an Agile team.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UI and functional-integration testing; created and executed SQA tests tracked in </w:t>
      </w:r>
      <w:hyperlink r:id="rId24">
        <w:r>
          <w:rPr>
            <w:color w:val="1F3A5F"/>
            <w:u w:val="single" w:color="9AAAC0"/>
          </w:rPr>
          <w:t xml:space="preserve">JIRA</w:t>
        </w:r>
      </w:hyperlink>
      <w:r>
        <w:t>.</w:t>
      </w:r>
    </w:p>
    <w:p>
      <w:pPr>
        <w:keepNext/>
        <w:tabs>
          <w:tab w:pos="10080" w:val="right"/>
        </w:tabs>
        <w:spacing w:before="140" w:after="0"/>
      </w:pPr>
      <w:hyperlink r:id="rId28">
        <w:r>
          <w:rPr>
            <w:b/>
            <w:color w:val="1F3A5F"/>
            <w:sz w:val="22"/>
            <w:u w:val="single" w:color="9AAAC0"/>
          </w:rPr>
          <w:t xml:space="preserve">Ciber</w:t>
        </w:r>
      </w:hyperlink>
      <w:r>
        <w:rPr>
          <w:b/>
          <w:sz w:val="22"/>
        </w:rPr>
        <w:t xml:space="preserve"> — Pittsburgh, PA</w:t>
      </w:r>
      <w:r>
        <w:rPr>
          <w:b/>
          <w:color w:val="1F3A5F"/>
          <w:sz w:val="20"/>
        </w:rPr>
        <w:tab/>
        <w:t>3/2016 – 9/2016</w:t>
      </w:r>
    </w:p>
    <w:p>
      <w:pPr>
        <w:keepNext/>
        <w:spacing w:after="40"/>
      </w:pPr>
      <w:r>
        <w:rPr>
          <w:i/>
          <w:color w:val="333333"/>
        </w:rPr>
        <w:t>Senior Software Quality Assurance Engineer / Sr. QA Specialist (Full-time, regular)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Tested a web-based Institutional Review Board (IRB) system supporting FDA-regulated clinical-trial software and document management.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UI and functional-integration testing using </w:t>
      </w:r>
      <w:hyperlink r:id="rId29">
        <w:r>
          <w:rPr>
            <w:color w:val="1F3A5F"/>
            <w:u w:val="single" w:color="9AAAC0"/>
          </w:rPr>
          <w:t xml:space="preserve">Seapine TestTrack ALM</w:t>
        </w:r>
      </w:hyperlink>
      <w:r>
        <w:t>; wrote and executed SQA test procedures.</w:t>
      </w:r>
    </w:p>
    <w:p>
      <w:pPr>
        <w:keepNext/>
        <w:tabs>
          <w:tab w:pos="10080" w:val="right"/>
        </w:tabs>
        <w:spacing w:before="140" w:after="0"/>
      </w:pPr>
      <w:hyperlink r:id="rId13">
        <w:r>
          <w:rPr>
            <w:b/>
            <w:color w:val="1F3A5F"/>
            <w:sz w:val="22"/>
            <w:u w:val="single" w:color="9AAAC0"/>
          </w:rPr>
          <w:t xml:space="preserve">Bayer Pharma Radiology &amp; Informatics</w:t>
        </w:r>
      </w:hyperlink>
      <w:r>
        <w:rPr>
          <w:b/>
          <w:sz w:val="22"/>
        </w:rPr>
        <w:t xml:space="preserve"> (formerly Medrad) — Indianola, PA</w:t>
      </w:r>
      <w:r>
        <w:rPr>
          <w:b/>
          <w:color w:val="1F3A5F"/>
          <w:sz w:val="20"/>
        </w:rPr>
        <w:tab/>
        <w:t>9/2014 – 2/2016</w:t>
      </w:r>
    </w:p>
    <w:p>
      <w:pPr>
        <w:keepNext/>
        <w:spacing w:after="40"/>
      </w:pPr>
      <w:r>
        <w:rPr>
          <w:i/>
          <w:color w:val="333333"/>
        </w:rPr>
        <w:t>Lead Verification and Validation Software Quality Assurance Engineer (Medical Device) · Contract via Premiere Technology Services (PTS), Walton Hills, OH</w:t>
      </w:r>
    </w:p>
    <w:p>
      <w:pPr>
        <w:spacing w:after="60"/>
      </w:pPr>
      <w:r>
        <w:t xml:space="preserve">V&amp;V of CT and MRI contrast-injector systems and control software in an FDA Class I / Class II regulated lab — including the </w:t>
      </w:r>
      <w:hyperlink r:id="rId13">
        <w:r>
          <w:rPr>
            <w:color w:val="1F3A5F"/>
            <w:u w:val="single" w:color="9AAAC0"/>
          </w:rPr>
          <w:t xml:space="preserve">Stellant</w:t>
        </w:r>
      </w:hyperlink>
      <w:r>
        <w:t xml:space="preserve"> / Certegra family (FDA Class II), used in hospitals worldwide for pediatric and premature-infant patients, with dual injectors timed between heartbeats.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Worked on the Certegra MRI injector.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Built and managed VMware ESXi virtual test environments, Jira, and Microsoft server farms.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Performed CT and MRI injector V&amp;V under FDA QSR </w:t>
      </w:r>
      <w:hyperlink r:id="rId18">
        <w:r>
          <w:rPr>
            <w:color w:val="1F3A5F"/>
            <w:u w:val="single" w:color="9AAAC0"/>
          </w:rPr>
          <w:t xml:space="preserve">21 CFR Part 820</w:t>
        </w:r>
      </w:hyperlink>
      <w:r>
        <w:t xml:space="preserve"> and </w:t>
      </w:r>
      <w:hyperlink r:id="rId19">
        <w:r>
          <w:rPr>
            <w:color w:val="1F3A5F"/>
            <w:u w:val="single" w:color="9AAAC0"/>
          </w:rPr>
          <w:t xml:space="preserve">ISO 13485</w:t>
        </w:r>
      </w:hyperlink>
      <w:r>
        <w:t>; coordinated V&amp;V plans, protocols, dry runs, test set-up validation, and verification reports.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Conducted multi-injector physical pressure testing on approximately eight injectors at once, supported by background database scripts, frequently in GE MRI configurations.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Captured discrepancies (DTRs) and drove them to resolution; performed automation testing with pre-scripted, low-level embedded C++-type code and tested HTML-based UI applications.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Performed handwritten, hand-signed production release verification on a legacy device.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Consulted with design teams on the day-in-the-life of the injector across CT, MR, PET, and interventional suites for NPD and LCE projects; guided use cases, task analyses, and workflows.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Composed and verified controlled documentation before electronic signatures — three master books of roughly 500 pages each.</w:t>
      </w:r>
    </w:p>
    <w:p>
      <w:pPr>
        <w:keepNext/>
        <w:tabs>
          <w:tab w:pos="10080" w:val="right"/>
        </w:tabs>
        <w:spacing w:before="140" w:after="0"/>
      </w:pPr>
      <w:hyperlink r:id="rId14">
        <w:r>
          <w:rPr>
            <w:b/>
            <w:color w:val="1F3A5F"/>
            <w:sz w:val="22"/>
            <w:u w:val="single" w:color="9AAAC0"/>
          </w:rPr>
          <w:t xml:space="preserve">Philips Respironics</w:t>
        </w:r>
      </w:hyperlink>
      <w:r>
        <w:rPr>
          <w:b/>
          <w:sz w:val="22"/>
        </w:rPr>
        <w:t xml:space="preserve"> — Monroeville, PA</w:t>
      </w:r>
      <w:r>
        <w:rPr>
          <w:b/>
          <w:color w:val="1F3A5F"/>
          <w:sz w:val="20"/>
        </w:rPr>
        <w:tab/>
        <w:t>9/2013 – 8/2014</w:t>
      </w:r>
    </w:p>
    <w:p>
      <w:pPr>
        <w:keepNext/>
        <w:spacing w:after="40"/>
      </w:pPr>
      <w:r>
        <w:rPr>
          <w:i/>
          <w:color w:val="333333"/>
        </w:rPr>
        <w:t>SQA Verification and Validation Test Engineer · Contract via Canon Recruiting Group, LLC, Santa Clarita, CA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Design V&amp;V on project teams developing medical devices — mechanical and electro-mechanical systems with embedded software and hardware for patient use.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Wrote and executed detailed test plans against mechanical, electrical, and software requirements, with traceability across the SDLC.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Tested legacy and new-hardware product designs; functional-requirements and performance testing.</w:t>
      </w:r>
    </w:p>
    <w:p>
      <w:pPr>
        <w:keepNext/>
        <w:tabs>
          <w:tab w:pos="10080" w:val="right"/>
        </w:tabs>
        <w:spacing w:before="140" w:after="0"/>
      </w:pPr>
      <w:hyperlink r:id="rId30">
        <w:r>
          <w:rPr>
            <w:b/>
            <w:color w:val="1F3A5F"/>
            <w:sz w:val="22"/>
            <w:u w:val="single" w:color="9AAAC0"/>
          </w:rPr>
          <w:t xml:space="preserve">K&amp;L Gates</w:t>
        </w:r>
      </w:hyperlink>
      <w:r>
        <w:rPr>
          <w:b/>
          <w:sz w:val="22"/>
        </w:rPr>
        <w:t>, LLC — Pittsburgh, PA</w:t>
      </w:r>
      <w:r>
        <w:rPr>
          <w:b/>
          <w:color w:val="1F3A5F"/>
          <w:sz w:val="20"/>
        </w:rPr>
        <w:tab/>
        <w:t>9/2011 – 3/2013</w:t>
      </w:r>
    </w:p>
    <w:p>
      <w:pPr>
        <w:keepNext/>
        <w:spacing w:after="40"/>
      </w:pPr>
      <w:r>
        <w:rPr>
          <w:i/>
          <w:color w:val="333333"/>
        </w:rPr>
        <w:t>Software Quality Assurance Test Engineer &amp; Application Support · Contract via Regency Group, Ltd., converted to full-time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Led a start-up QA team for the firm's internal IT organization, implementing system image upgrades: Windows 7 images, remote </w:t>
      </w:r>
      <w:hyperlink r:id="rId31">
        <w:r>
          <w:rPr>
            <w:color w:val="1F3A5F"/>
            <w:u w:val="single" w:color="9AAAC0"/>
          </w:rPr>
          <w:t xml:space="preserve">SCCM</w:t>
        </w:r>
      </w:hyperlink>
      <w:r>
        <w:t xml:space="preserve"> deployments, and desktop installs.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Used </w:t>
      </w:r>
      <w:hyperlink r:id="rId32">
        <w:r>
          <w:rPr>
            <w:color w:val="1F3A5F"/>
            <w:u w:val="single" w:color="9AAAC0"/>
          </w:rPr>
          <w:t xml:space="preserve">VMware vSphere</w:t>
        </w:r>
      </w:hyperlink>
      <w:r>
        <w:t xml:space="preserve"> server virtualization in core image testing; created and managed VMware ESXi environments.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Tracked QA in Microsoft </w:t>
      </w:r>
      <w:hyperlink r:id="rId33">
        <w:r>
          <w:rPr>
            <w:color w:val="1F3A5F"/>
            <w:u w:val="single" w:color="9AAAC0"/>
          </w:rPr>
          <w:t xml:space="preserve">Team Foundation Server</w:t>
        </w:r>
      </w:hyperlink>
      <w:r>
        <w:t xml:space="preserve"> (TFS) with </w:t>
      </w:r>
      <w:hyperlink r:id="rId34">
        <w:r>
          <w:rPr>
            <w:color w:val="1F3A5F"/>
            <w:u w:val="single" w:color="9AAAC0"/>
          </w:rPr>
          <w:t xml:space="preserve">Visual Studio</w:t>
        </w:r>
      </w:hyperlink>
      <w:r>
        <w:t xml:space="preserve"> and Microsoft Test Manager; Level 3 support for </w:t>
      </w:r>
      <w:hyperlink r:id="rId35">
        <w:r>
          <w:rPr>
            <w:color w:val="1F3A5F"/>
            <w:u w:val="single" w:color="9AAAC0"/>
          </w:rPr>
          <w:t xml:space="preserve">WSUS</w:t>
        </w:r>
      </w:hyperlink>
      <w:r>
        <w:t>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TECHNICAL SKILLS &amp; TOOLS</w:t>
      </w:r>
    </w:p>
    <w:p>
      <w:pPr>
        <w:spacing w:after="40"/>
      </w:pPr>
      <w:r>
        <w:rPr>
          <w:b/>
          <w:color w:val="1F3A5F"/>
        </w:rPr>
        <w:t xml:space="preserve">Test &amp; ALM: </w:t>
      </w:r>
      <w:r>
        <w:t xml:space="preserve">HP Quality Center / ALM, HP QTP, Test Center, </w:t>
      </w:r>
      <w:hyperlink r:id="rId27">
        <w:r>
          <w:rPr>
            <w:color w:val="1F3A5F"/>
            <w:u w:val="single" w:color="9AAAC0"/>
          </w:rPr>
          <w:t xml:space="preserve">TestRail</w:t>
        </w:r>
      </w:hyperlink>
      <w:r>
        <w:t xml:space="preserve">, </w:t>
      </w:r>
      <w:hyperlink r:id="rId29">
        <w:r>
          <w:rPr>
            <w:color w:val="1F3A5F"/>
            <w:u w:val="single" w:color="9AAAC0"/>
          </w:rPr>
          <w:t xml:space="preserve">Seapine TestTrack ALM</w:t>
        </w:r>
      </w:hyperlink>
      <w:r>
        <w:t xml:space="preserve">, Microsoft Test Manager, Microsoft </w:t>
      </w:r>
      <w:hyperlink r:id="rId33">
        <w:r>
          <w:rPr>
            <w:color w:val="1F3A5F"/>
            <w:u w:val="single" w:color="9AAAC0"/>
          </w:rPr>
          <w:t xml:space="preserve">Team Foundation Server</w:t>
        </w:r>
      </w:hyperlink>
      <w:r>
        <w:t xml:space="preserve"> (TFS), </w:t>
      </w:r>
      <w:hyperlink r:id="rId34">
        <w:r>
          <w:rPr>
            <w:color w:val="1F3A5F"/>
            <w:u w:val="single" w:color="9AAAC0"/>
          </w:rPr>
          <w:t xml:space="preserve">Visual Studio</w:t>
        </w:r>
      </w:hyperlink>
    </w:p>
    <w:p>
      <w:pPr>
        <w:spacing w:after="40"/>
      </w:pPr>
      <w:r>
        <w:rPr>
          <w:b/>
          <w:color w:val="1F3A5F"/>
        </w:rPr>
        <w:t xml:space="preserve">Requirements &amp; PLM: </w:t>
      </w:r>
      <w:hyperlink r:id="rId36">
        <w:r>
          <w:rPr>
            <w:color w:val="1F3A5F"/>
            <w:u w:val="single" w:color="9AAAC0"/>
          </w:rPr>
          <w:t xml:space="preserve">IBM Rational DOORS</w:t>
        </w:r>
      </w:hyperlink>
      <w:r>
        <w:t xml:space="preserve">, </w:t>
      </w:r>
      <w:hyperlink r:id="rId37">
        <w:r>
          <w:rPr>
            <w:color w:val="1F3A5F"/>
            <w:u w:val="single" w:color="9AAAC0"/>
          </w:rPr>
          <w:t xml:space="preserve">Enovia</w:t>
        </w:r>
      </w:hyperlink>
      <w:r>
        <w:t xml:space="preserve"> PLM, MatrixOne PLM, </w:t>
      </w:r>
      <w:hyperlink r:id="rId38">
        <w:r>
          <w:rPr>
            <w:color w:val="1F3A5F"/>
            <w:u w:val="single" w:color="9AAAC0"/>
          </w:rPr>
          <w:t xml:space="preserve">SAP document management</w:t>
        </w:r>
      </w:hyperlink>
      <w:r>
        <w:t>, Visual SourceSafe</w:t>
      </w:r>
    </w:p>
    <w:p>
      <w:pPr>
        <w:spacing w:after="40"/>
      </w:pPr>
      <w:r>
        <w:rPr>
          <w:b/>
          <w:color w:val="1F3A5F"/>
        </w:rPr>
        <w:t xml:space="preserve">Tracking &amp; collaboration: </w:t>
      </w:r>
      <w:hyperlink r:id="rId24">
        <w:r>
          <w:rPr>
            <w:color w:val="1F3A5F"/>
            <w:u w:val="single" w:color="9AAAC0"/>
          </w:rPr>
          <w:t xml:space="preserve">JIRA</w:t>
        </w:r>
      </w:hyperlink>
      <w:r>
        <w:t xml:space="preserve">, </w:t>
      </w:r>
      <w:hyperlink r:id="rId39">
        <w:r>
          <w:rPr>
            <w:color w:val="1F3A5F"/>
            <w:u w:val="single" w:color="9AAAC0"/>
          </w:rPr>
          <w:t xml:space="preserve">Confluence</w:t>
        </w:r>
      </w:hyperlink>
      <w:r>
        <w:t xml:space="preserve">, </w:t>
      </w:r>
      <w:hyperlink r:id="rId40">
        <w:r>
          <w:rPr>
            <w:color w:val="1F3A5F"/>
            <w:u w:val="single" w:color="9AAAC0"/>
          </w:rPr>
          <w:t xml:space="preserve">MKS Integrity Client</w:t>
        </w:r>
      </w:hyperlink>
    </w:p>
    <w:p>
      <w:pPr>
        <w:spacing w:after="40"/>
      </w:pPr>
      <w:r>
        <w:rPr>
          <w:b/>
          <w:color w:val="1F3A5F"/>
        </w:rPr>
        <w:t xml:space="preserve">Data &amp; back end: </w:t>
      </w:r>
      <w:hyperlink r:id="rId41">
        <w:r>
          <w:rPr>
            <w:color w:val="1F3A5F"/>
            <w:u w:val="single" w:color="9AAAC0"/>
          </w:rPr>
          <w:t xml:space="preserve">SQL Server Management Studio</w:t>
        </w:r>
      </w:hyperlink>
      <w:r>
        <w:t xml:space="preserve">, </w:t>
      </w:r>
      <w:hyperlink r:id="rId42">
        <w:r>
          <w:rPr>
            <w:color w:val="1F3A5F"/>
            <w:u w:val="single" w:color="9AAAC0"/>
          </w:rPr>
          <w:t xml:space="preserve">MSSQL</w:t>
        </w:r>
      </w:hyperlink>
      <w:r>
        <w:t xml:space="preserve">, </w:t>
      </w:r>
      <w:hyperlink r:id="rId43">
        <w:r>
          <w:rPr>
            <w:color w:val="1F3A5F"/>
            <w:u w:val="single" w:color="9AAAC0"/>
          </w:rPr>
          <w:t xml:space="preserve">SQLite</w:t>
        </w:r>
      </w:hyperlink>
      <w:r>
        <w:t xml:space="preserve">, </w:t>
      </w:r>
      <w:hyperlink r:id="rId44">
        <w:r>
          <w:rPr>
            <w:color w:val="1F3A5F"/>
            <w:u w:val="single" w:color="9AAAC0"/>
          </w:rPr>
          <w:t xml:space="preserve">Oracle PL/SQL</w:t>
        </w:r>
      </w:hyperlink>
      <w:r>
        <w:t>, Chrome REST client</w:t>
      </w:r>
    </w:p>
    <w:p>
      <w:pPr>
        <w:spacing w:after="40"/>
      </w:pPr>
      <w:r>
        <w:rPr>
          <w:b/>
          <w:color w:val="1F3A5F"/>
        </w:rPr>
        <w:t xml:space="preserve">Infrastructure: </w:t>
      </w:r>
      <w:hyperlink r:id="rId32">
        <w:r>
          <w:rPr>
            <w:color w:val="1F3A5F"/>
            <w:u w:val="single" w:color="9AAAC0"/>
          </w:rPr>
          <w:t xml:space="preserve">VMware vSphere</w:t>
        </w:r>
      </w:hyperlink>
      <w:r>
        <w:t xml:space="preserve"> / ESXi, </w:t>
      </w:r>
      <w:hyperlink r:id="rId31">
        <w:r>
          <w:rPr>
            <w:color w:val="1F3A5F"/>
            <w:u w:val="single" w:color="9AAAC0"/>
          </w:rPr>
          <w:t xml:space="preserve">SCCM</w:t>
        </w:r>
      </w:hyperlink>
      <w:r>
        <w:t xml:space="preserve">, </w:t>
      </w:r>
      <w:hyperlink r:id="rId45">
        <w:r>
          <w:rPr>
            <w:color w:val="1F3A5F"/>
            <w:u w:val="single" w:color="9AAAC0"/>
          </w:rPr>
          <w:t xml:space="preserve">Active Directory</w:t>
        </w:r>
      </w:hyperlink>
      <w:r>
        <w:t xml:space="preserve">, </w:t>
      </w:r>
      <w:hyperlink r:id="rId35">
        <w:r>
          <w:rPr>
            <w:color w:val="1F3A5F"/>
            <w:u w:val="single" w:color="9AAAC0"/>
          </w:rPr>
          <w:t xml:space="preserve">WSUS</w:t>
        </w:r>
      </w:hyperlink>
      <w:r>
        <w:t>, Windows 7 imaging, Microsoft server farms, IT networking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ADDITIONAL IT EXPERIENCE</w:t>
      </w:r>
    </w:p>
    <w:p>
      <w:pPr>
        <w:keepNext/>
        <w:tabs>
          <w:tab w:pos="10080" w:val="right"/>
        </w:tabs>
        <w:spacing w:before="140" w:after="0"/>
      </w:pPr>
      <w:hyperlink r:id="rId46">
        <w:r>
          <w:rPr>
            <w:b/>
            <w:color w:val="1F3A5F"/>
            <w:sz w:val="22"/>
            <w:u w:val="single" w:color="9AAAC0"/>
          </w:rPr>
          <w:t xml:space="preserve">Computer Housecall</w:t>
        </w:r>
      </w:hyperlink>
      <w:r>
        <w:rPr>
          <w:b/>
          <w:sz w:val="22"/>
        </w:rPr>
        <w:t xml:space="preserve"> — Pittsburgh, PA</w:t>
      </w:r>
      <w:r>
        <w:rPr>
          <w:b/>
          <w:color w:val="1F3A5F"/>
          <w:sz w:val="20"/>
        </w:rPr>
        <w:tab/>
        <w:t>2/1996 – 5/2000</w:t>
      </w:r>
    </w:p>
    <w:p>
      <w:pPr>
        <w:keepNext/>
        <w:spacing w:after="40"/>
      </w:pPr>
      <w:r>
        <w:rPr>
          <w:i/>
          <w:color w:val="333333"/>
        </w:rPr>
        <w:t>PC Field Technician · Help Desk — concurrent with my church music post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EDUCATION &amp; TRAINING</w:t>
      </w:r>
    </w:p>
    <w:p>
      <w:pPr>
        <w:keepNext/>
        <w:tabs>
          <w:tab w:pos="10080" w:val="right"/>
        </w:tabs>
        <w:spacing w:before="140" w:after="0"/>
      </w:pPr>
      <w:hyperlink r:id="rId47">
        <w:r>
          <w:rPr>
            <w:b/>
            <w:color w:val="1F3A5F"/>
            <w:sz w:val="22"/>
            <w:u w:val="single" w:color="9AAAC0"/>
          </w:rPr>
          <w:t xml:space="preserve">Community College of Allegheny County</w:t>
        </w:r>
      </w:hyperlink>
      <w:r>
        <w:rPr>
          <w:b/>
          <w:sz w:val="22"/>
        </w:rPr>
        <w:t xml:space="preserve"> (CCAC) — Pittsburgh, PA</w:t>
      </w:r>
      <w:r>
        <w:rPr>
          <w:b/>
          <w:color w:val="1F3A5F"/>
          <w:sz w:val="20"/>
        </w:rPr>
        <w:tab/>
        <w:t>1999</w:t>
      </w:r>
    </w:p>
    <w:p>
      <w:pPr>
        <w:keepNext/>
        <w:spacing w:after="40"/>
      </w:pPr>
      <w:r>
        <w:rPr>
          <w:i/>
          <w:color w:val="333333"/>
        </w:rPr>
        <w:t>Certificate in Information Technology — IT Networking</w:t>
      </w:r>
    </w:p>
    <w:p>
      <w:pPr>
        <w:keepNext/>
        <w:tabs>
          <w:tab w:pos="10080" w:val="right"/>
        </w:tabs>
        <w:spacing w:before="140" w:after="0"/>
      </w:pPr>
      <w:hyperlink r:id="rId48">
        <w:r>
          <w:rPr>
            <w:b/>
            <w:color w:val="1F3A5F"/>
            <w:sz w:val="22"/>
            <w:u w:val="single" w:color="9AAAC0"/>
          </w:rPr>
          <w:t xml:space="preserve">Northwestern University</w:t>
        </w:r>
      </w:hyperlink>
      <w:r>
        <w:rPr>
          <w:b/>
          <w:sz w:val="22"/>
        </w:rPr>
        <w:t xml:space="preserve"> — Evanston, IL</w:t>
      </w:r>
      <w:r>
        <w:rPr>
          <w:b/>
          <w:color w:val="1F3A5F"/>
          <w:sz w:val="20"/>
        </w:rPr>
        <w:tab/>
        <w:t>1984 – 1988</w:t>
      </w:r>
    </w:p>
    <w:p>
      <w:pPr>
        <w:keepNext/>
        <w:spacing w:after="40"/>
      </w:pPr>
      <w:r>
        <w:rPr>
          <w:i/>
          <w:color w:val="333333"/>
        </w:rPr>
        <w:t>Bachelor of Music Education — student-teaching placements in three public school districts near Evanston</w:t>
      </w:r>
    </w:p>
    <w:p>
      <w:pPr>
        <w:keepNext/>
        <w:tabs>
          <w:tab w:pos="10080" w:val="right"/>
        </w:tabs>
        <w:spacing w:before="140" w:after="0"/>
      </w:pPr>
      <w:hyperlink r:id="rId49">
        <w:r>
          <w:rPr>
            <w:b/>
            <w:color w:val="1F3A5F"/>
            <w:sz w:val="22"/>
            <w:u w:val="single" w:color="9AAAC0"/>
          </w:rPr>
          <w:t xml:space="preserve">University of Miami</w:t>
        </w:r>
      </w:hyperlink>
      <w:r>
        <w:rPr>
          <w:b/>
          <w:sz w:val="22"/>
        </w:rPr>
        <w:t xml:space="preserve"> — Coral Gables, FL</w:t>
      </w:r>
      <w:r>
        <w:rPr>
          <w:b/>
          <w:color w:val="1F3A5F"/>
          <w:sz w:val="20"/>
        </w:rPr>
        <w:tab/>
        <w:t>1996</w:t>
      </w:r>
    </w:p>
    <w:p>
      <w:pPr>
        <w:keepNext/>
        <w:spacing w:after="40"/>
      </w:pPr>
      <w:r>
        <w:rPr>
          <w:i/>
          <w:color w:val="333333"/>
        </w:rPr>
        <w:t>Master of Music, Choral Conducting — Full Teaching Assistantship (coursework 1988–1990; thesis and degree 1996)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CERTIFICATIONS &amp; CREDENTIALS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Regulated medical-device certifications: FDA </w:t>
      </w:r>
      <w:hyperlink r:id="rId18">
        <w:r>
          <w:rPr>
            <w:color w:val="1F3A5F"/>
            <w:u w:val="single" w:color="9AAAC0"/>
          </w:rPr>
          <w:t xml:space="preserve">21 CFR 820</w:t>
        </w:r>
      </w:hyperlink>
      <w:r>
        <w:t xml:space="preserve"> / </w:t>
      </w:r>
      <w:hyperlink r:id="rId19">
        <w:r>
          <w:rPr>
            <w:color w:val="1F3A5F"/>
            <w:u w:val="single" w:color="9AAAC0"/>
          </w:rPr>
          <w:t xml:space="preserve">ISO 13485</w:t>
        </w:r>
      </w:hyperlink>
      <w:r>
        <w:t xml:space="preserve"> (quality systems); </w:t>
      </w:r>
      <w:hyperlink r:id="rId20">
        <w:r>
          <w:rPr>
            <w:color w:val="1F3A5F"/>
            <w:u w:val="single" w:color="9AAAC0"/>
          </w:rPr>
          <w:t xml:space="preserve">IEC 62304</w:t>
        </w:r>
      </w:hyperlink>
      <w:r>
        <w:t xml:space="preserve"> (software life cycle); </w:t>
      </w:r>
      <w:hyperlink r:id="rId21">
        <w:r>
          <w:rPr>
            <w:color w:val="1F3A5F"/>
            <w:u w:val="single" w:color="9AAAC0"/>
          </w:rPr>
          <w:t xml:space="preserve">ISO 14971</w:t>
        </w:r>
      </w:hyperlink>
      <w:r>
        <w:t xml:space="preserve"> and </w:t>
      </w:r>
      <w:hyperlink r:id="rId22">
        <w:r>
          <w:rPr>
            <w:color w:val="1F3A5F"/>
            <w:u w:val="single" w:color="9AAAC0"/>
          </w:rPr>
          <w:t xml:space="preserve">IEC 60601</w:t>
        </w:r>
      </w:hyperlink>
      <w:r>
        <w:t xml:space="preserve"> (risk management; electrical safety).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REFERENCES</w:t>
      </w:r>
    </w:p>
    <w:p>
      <w:pPr>
        <w:spacing w:after="60"/>
      </w:pPr>
      <w:r>
        <w:t>Professional and musical references are available on request.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008" w:right="1080" w:bottom="1008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J. Robert Manuel  · 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7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5555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mailto:pianomanuel@gmail.com" TargetMode="External"/><Relationship Id="rId12" Type="http://schemas.openxmlformats.org/officeDocument/2006/relationships/hyperlink" Target="https://www.linkedin.com/in/pianomanuel" TargetMode="External"/><Relationship Id="rId13" Type="http://schemas.openxmlformats.org/officeDocument/2006/relationships/hyperlink" Target="https://www.radiologysolutions.bayer.com/" TargetMode="External"/><Relationship Id="rId14" Type="http://schemas.openxmlformats.org/officeDocument/2006/relationships/hyperlink" Target="https://www.usa.philips.com/healthcare" TargetMode="External"/><Relationship Id="rId15" Type="http://schemas.openxmlformats.org/officeDocument/2006/relationships/hyperlink" Target="https://www.hhs.gov/hipaa/index.html" TargetMode="External"/><Relationship Id="rId16" Type="http://schemas.openxmlformats.org/officeDocument/2006/relationships/hyperlink" Target="https://www.omnicell.com/" TargetMode="External"/><Relationship Id="rId17" Type="http://schemas.openxmlformats.org/officeDocument/2006/relationships/hyperlink" Target="https://teamsds.com/" TargetMode="External"/><Relationship Id="rId18" Type="http://schemas.openxmlformats.org/officeDocument/2006/relationships/hyperlink" Target="https://www.ecfr.gov/current/title-21/chapter-I/subchapter-H/part-820" TargetMode="External"/><Relationship Id="rId19" Type="http://schemas.openxmlformats.org/officeDocument/2006/relationships/hyperlink" Target="https://www.iso.org/standard/59752.html" TargetMode="External"/><Relationship Id="rId20" Type="http://schemas.openxmlformats.org/officeDocument/2006/relationships/hyperlink" Target="https://www.iso.org/standard/38421.html" TargetMode="External"/><Relationship Id="rId21" Type="http://schemas.openxmlformats.org/officeDocument/2006/relationships/hyperlink" Target="https://www.iso.org/standard/72704.html" TargetMode="External"/><Relationship Id="rId22" Type="http://schemas.openxmlformats.org/officeDocument/2006/relationships/hyperlink" Target="https://webstore.iec.ch/en/publication/2612" TargetMode="External"/><Relationship Id="rId23" Type="http://schemas.openxmlformats.org/officeDocument/2006/relationships/hyperlink" Target="https://www.iso.org/standard/62085.html" TargetMode="External"/><Relationship Id="rId24" Type="http://schemas.openxmlformats.org/officeDocument/2006/relationships/hyperlink" Target="https://www.atlassian.com/software/jira" TargetMode="External"/><Relationship Id="rId25" Type="http://schemas.openxmlformats.org/officeDocument/2006/relationships/hyperlink" Target="https://www.msa.com/" TargetMode="External"/><Relationship Id="rId26" Type="http://schemas.openxmlformats.org/officeDocument/2006/relationships/hyperlink" Target="http://www.pinnakle.net/" TargetMode="External"/><Relationship Id="rId27" Type="http://schemas.openxmlformats.org/officeDocument/2006/relationships/hyperlink" Target="https://www.testrail.com/" TargetMode="External"/><Relationship Id="rId28" Type="http://schemas.openxmlformats.org/officeDocument/2006/relationships/hyperlink" Target="https://www.ciber.com/" TargetMode="External"/><Relationship Id="rId29" Type="http://schemas.openxmlformats.org/officeDocument/2006/relationships/hyperlink" Target="https://www.perforce.com/products/helix-alm" TargetMode="External"/><Relationship Id="rId30" Type="http://schemas.openxmlformats.org/officeDocument/2006/relationships/hyperlink" Target="https://www.klgates.com/" TargetMode="External"/><Relationship Id="rId31" Type="http://schemas.openxmlformats.org/officeDocument/2006/relationships/hyperlink" Target="https://learn.microsoft.com/en-us/intune/configmgr/" TargetMode="External"/><Relationship Id="rId32" Type="http://schemas.openxmlformats.org/officeDocument/2006/relationships/hyperlink" Target="https://www.vmware.com/products/cloud-infrastructure/vsphere" TargetMode="External"/><Relationship Id="rId33" Type="http://schemas.openxmlformats.org/officeDocument/2006/relationships/hyperlink" Target="https://azure.microsoft.com/en-us/products/devops/server" TargetMode="External"/><Relationship Id="rId34" Type="http://schemas.openxmlformats.org/officeDocument/2006/relationships/hyperlink" Target="https://visualstudio.microsoft.com/" TargetMode="External"/><Relationship Id="rId35" Type="http://schemas.openxmlformats.org/officeDocument/2006/relationships/hyperlink" Target="https://learn.microsoft.com/en-us/windows-server/administration/windows-server-update-services/get-started/windows-server-update-services-wsus" TargetMode="External"/><Relationship Id="rId36" Type="http://schemas.openxmlformats.org/officeDocument/2006/relationships/hyperlink" Target="https://www.ibm.com/products/requirements-management" TargetMode="External"/><Relationship Id="rId37" Type="http://schemas.openxmlformats.org/officeDocument/2006/relationships/hyperlink" Target="https://www.3ds.com/products/enovia" TargetMode="External"/><Relationship Id="rId38" Type="http://schemas.openxmlformats.org/officeDocument/2006/relationships/hyperlink" Target="https://www.sap.com/" TargetMode="External"/><Relationship Id="rId39" Type="http://schemas.openxmlformats.org/officeDocument/2006/relationships/hyperlink" Target="https://www.atlassian.com/software/confluence" TargetMode="External"/><Relationship Id="rId40" Type="http://schemas.openxmlformats.org/officeDocument/2006/relationships/hyperlink" Target="https://www.ptc.com/" TargetMode="External"/><Relationship Id="rId41" Type="http://schemas.openxmlformats.org/officeDocument/2006/relationships/hyperlink" Target="https://learn.microsoft.com/en-us/ssms/" TargetMode="External"/><Relationship Id="rId42" Type="http://schemas.openxmlformats.org/officeDocument/2006/relationships/hyperlink" Target="https://www.microsoft.com/en-us/sql-server" TargetMode="External"/><Relationship Id="rId43" Type="http://schemas.openxmlformats.org/officeDocument/2006/relationships/hyperlink" Target="https://www.sqlite.org/" TargetMode="External"/><Relationship Id="rId44" Type="http://schemas.openxmlformats.org/officeDocument/2006/relationships/hyperlink" Target="https://www.oracle.com/database/technologies/appdev/plsql.html" TargetMode="External"/><Relationship Id="rId45" Type="http://schemas.openxmlformats.org/officeDocument/2006/relationships/hyperlink" Target="https://learn.microsoft.com/en-us/windows-server/identity/ad-ds/get-started/virtual-dc/active-directory-domain-services-overview" TargetMode="External"/><Relationship Id="rId46" Type="http://schemas.openxmlformats.org/officeDocument/2006/relationships/hyperlink" Target="https://www.computerhousecall.com/" TargetMode="External"/><Relationship Id="rId47" Type="http://schemas.openxmlformats.org/officeDocument/2006/relationships/hyperlink" Target="https://www.ccac.edu/" TargetMode="External"/><Relationship Id="rId48" Type="http://schemas.openxmlformats.org/officeDocument/2006/relationships/hyperlink" Target="https://www.northwestern.edu/" TargetMode="External"/><Relationship Id="rId49" Type="http://schemas.openxmlformats.org/officeDocument/2006/relationships/hyperlink" Target="https://www.frost.miami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