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6"/>
          <w:szCs w:val="36"/>
        </w:rPr>
        <w:t xml:space="preserve">2024—2026年多模态大模型研究进展报告</w:t>
      </w:r>
    </w:p>
    <w:p>
      <w:r>
        <w:rPr>
          <w:i/>
          <w:iCs/>
          <w:color w:val="666666"/>
          <w:sz w:val="22"/>
          <w:szCs w:val="22"/>
        </w:rPr>
        <w:t xml:space="preserve">**撰写时间**：2026-03-29 | **版本**：定稿（v1→final）</w:t>
      </w:r>
    </w:p>
    <w:p>
      <w:r>
        <w:rPr>
          <w:i/>
          <w:iCs/>
          <w:color w:val="666666"/>
          <w:sz w:val="22"/>
          <w:szCs w:val="22"/>
        </w:rPr>
        <w:t xml:space="preserve">**作者**：writer | **基于**：research_data/ 下5份调研文档</w:t>
      </w:r>
    </w:p>
    <w:p>
      <w:r>
        <w:rPr>
          <w:i/>
          <w:iCs/>
          <w:color w:val="666666"/>
          <w:sz w:val="22"/>
          <w:szCs w:val="22"/>
        </w:rPr>
        <w:t xml:space="preserve">**审校**：reviewer（review_v1.md），全部问题已修订</w:t>
      </w:r>
    </w:p>
    <w:p>
      <w:pPr>
        <w:pStyle w:val="Heading2"/>
      </w:pPr>
      <w:r>
        <w:rPr>
          <w:b/>
          <w:bCs/>
          <w:sz w:val="28"/>
          <w:szCs w:val="28"/>
        </w:rPr>
        <w:t xml:space="preserve">数据来源与时效性说明</w:t>
      </w:r>
    </w:p>
    <w:p>
      <w:r>
        <w:t xml:space="preserve">本报告以 </w:t>
      </w:r>
      <w:r>
        <w:rPr>
          <w:b/>
          <w:bCs/>
        </w:rPr>
        <w:t xml:space="preserve">2024—2025年的已发表成果和可验证数据</w:t>
      </w:r>
      <w:r>
        <w:t xml:space="preserve"> 为核心基础，2026年部分内容为基于技术趋势的 </w:t>
      </w:r>
      <w:r>
        <w:rPr>
          <w:b/>
          <w:bCs/>
        </w:rPr>
        <w:t xml:space="preserve">前瞻性预判</w:t>
      </w:r>
      <w:r>
        <w:t xml:space="preserve">。所有引用数据均标注来源，调研文档（research_data/）基于 researcher 训练知识整理，部分2025—2026年最新进展可能未完全覆盖，建议读者参考最新论文与行业报告以获取最新信息。</w:t>
      </w:r>
    </w:p>
    <w:p>
      <w:pPr>
        <w:pStyle w:val="Heading2"/>
      </w:pPr>
      <w:r>
        <w:rPr>
          <w:b/>
          <w:bCs/>
          <w:sz w:val="28"/>
          <w:szCs w:val="28"/>
        </w:rPr>
        <w:t xml:space="preserve">摘要</w:t>
      </w:r>
    </w:p>
    <w:p>
      <w:r>
        <w:t xml:space="preserve">多模态大模型（Multimodal Large Language Models, MLLMs）是人工智能领域最具活力和发展潜力的研究方向之一。本报告系统梳理了多模态大模型从双塔编码器到原生统一架构的技术演进脉络，总结了2024—2025年度的重要研究成果与技术突破，并对2026年的发展趋势进行了前瞻性预测。报告对比分析了全球及国内主要玩家的发展现状与竞争格局，展示了在医疗、教育、自动驾驶、创意生产等领域的典型落地案例，并深入讨论了当前面临的技术瓶颈与伦理挑战。</w:t>
      </w:r>
    </w:p>
    <w:p>
      <w:pPr>
        <w:pStyle w:val="Heading2"/>
      </w:pPr>
      <w:r>
        <w:rPr>
          <w:b/>
          <w:bCs/>
          <w:sz w:val="28"/>
          <w:szCs w:val="28"/>
        </w:rPr>
        <w:t xml:space="preserve">目录</w:t>
      </w:r>
    </w:p>
    <w:p>
      <w:r>
        <w:t xml:space="preserve">[技术架构演进](#1-技术架构演进)</w:t>
      </w:r>
    </w:p>
    <w:p>
      <w:r>
        <w:t xml:space="preserve">[2024—2025年度重要成果与突破](#2-2024-2025年度重要成果与突破)</w:t>
      </w:r>
    </w:p>
    <w:p>
      <w:r>
        <w:t xml:space="preserve">[主要玩家对比](#3-主要玩家对比)</w:t>
      </w:r>
    </w:p>
    <w:p>
      <w:r>
        <w:t xml:space="preserve">[典型应用场景与落地案例](#4-典型应用场景与落地案例)</w:t>
      </w:r>
    </w:p>
    <w:p>
      <w:r>
        <w:t xml:space="preserve">[技术挑战与未来趋势](#5-技术挑战与未来趋势)</w:t>
      </w:r>
    </w:p>
    <w:p>
      <w:r>
        <w:t xml:space="preserve">[结语](#6-结语)</w:t>
      </w:r>
    </w:p>
    <w:p>
      <w:r>
        <w:t xml:space="preserve">[参考文献](#7-参考文献)</w:t>
      </w:r>
    </w:p>
    <w:p>
      <w:pPr>
        <w:pStyle w:val="Heading2"/>
      </w:pPr>
      <w:r>
        <w:rPr>
          <w:b/>
          <w:bCs/>
          <w:sz w:val="28"/>
          <w:szCs w:val="28"/>
        </w:rPr>
        <w:t xml:space="preserve">1. 技术架构演进</w:t>
      </w:r>
    </w:p>
    <w:p>
      <w:pPr>
        <w:pStyle w:val="Heading3"/>
      </w:pPr>
      <w:r>
        <w:rPr>
          <w:b/>
          <w:bCs/>
          <w:sz w:val="24"/>
          <w:szCs w:val="24"/>
        </w:rPr>
        <w:t xml:space="preserve">1.1 概述</w:t>
      </w:r>
    </w:p>
    <w:p>
      <w:r>
        <w:t xml:space="preserve">多模态大模型指能够同时处理和理解文本、图像、音频、视频等多种模态输入与输出的大型模型。其技术架构在过去数年间经历了从"拼接"到"统一"的深刻变革，大致经历了四个发展阶段。</w:t>
      </w:r>
    </w:p>
    <w:p>
      <w:pPr>
        <w:pStyle w:val="Heading3"/>
      </w:pPr>
      <w:r>
        <w:rPr>
          <w:b/>
          <w:bCs/>
          <w:sz w:val="24"/>
          <w:szCs w:val="24"/>
        </w:rPr>
        <w:t xml:space="preserve">1.2 第一阶段：双塔编码器（2019—2021）</w:t>
      </w:r>
    </w:p>
    <w:p>
      <w:r>
        <w:t xml:space="preserve">这一阶段的代表性工作包括 CLIP（OpenAI, 2021）和 ALIGN（Google, 2021）。其核心思路是分别训练图像编码器（Vision Transformer / ResNet）和文本编码器（Transformer），通过对比学习将两者映射到共享的嵌入空间中。</w:t>
      </w:r>
    </w:p>
    <w:p>
      <w:r>
        <w:rPr>
          <w:b/>
          <w:bCs/>
        </w:rPr>
        <w:t xml:space="preserve">优势</w:t>
      </w:r>
      <w:r>
        <w:t xml:space="preserve">：跨模态检索能力强，训练相对简单。</w:t>
      </w:r>
    </w:p>
    <w:p>
      <w:r>
        <w:rPr>
          <w:b/>
          <w:bCs/>
        </w:rPr>
        <w:t xml:space="preserve">局限</w:t>
      </w:r>
      <w:r>
        <w:t xml:space="preserve">：两个编码器独立推理，缺乏生成能力，无法进行复杂的多模态推理。</w:t>
      </w:r>
    </w:p>
    <w:p>
      <w:pPr>
        <w:pStyle w:val="Heading3"/>
      </w:pPr>
      <w:r>
        <w:rPr>
          <w:b/>
          <w:bCs/>
          <w:sz w:val="24"/>
          <w:szCs w:val="24"/>
        </w:rPr>
        <w:t xml:space="preserve">1.3 第二阶段：编码器-解码器拼接（2022—2023）</w:t>
      </w:r>
    </w:p>
    <w:p>
      <w:r>
        <w:t xml:space="preserve">以 Flamingo（DeepMind, 2022）、BLIP-2（Salesforce, 2023）和 LLaVA（2023）为代表。这一阶段冻结已有的强大 LLM 作为核心语言推理引擎，通过适配层连接视觉编码器。</w:t>
      </w:r>
    </w:p>
    <w:p>
      <w:r>
        <w:rPr>
          <w:b/>
          <w:bCs/>
        </w:rPr>
        <w:t xml:space="preserve">关键创新</w:t>
      </w:r>
      <w:r>
        <w:t xml:space="preserve">：</w:t>
      </w:r>
    </w:p>
    <w:p>
      <w:pPr>
        <w:pStyle w:val="ListParagraph"/>
        <w:numPr>
          <w:ilvl w:val="0"/>
          <w:numId w:val="1"/>
        </w:numPr>
      </w:pPr>
      <w:r>
        <w:rPr>
          <w:b/>
          <w:bCs/>
        </w:rPr>
        <w:t xml:space="preserve">Q-Former</w:t>
      </w:r>
      <w:r>
        <w:t xml:space="preserve">（BLIP-2）：用一组可学习的查询 token 桥接视觉编码器与 LLM，大幅减少训练参数。</w:t>
      </w:r>
    </w:p>
    <w:p>
      <w:pPr>
        <w:pStyle w:val="ListParagraph"/>
        <w:numPr>
          <w:ilvl w:val="0"/>
          <w:numId w:val="1"/>
        </w:numPr>
      </w:pPr>
      <w:r>
        <w:rPr>
          <w:b/>
          <w:bCs/>
        </w:rPr>
        <w:t xml:space="preserve">视觉投影</w:t>
      </w:r>
      <w:r>
        <w:t xml:space="preserve">（LLaVA）：将 CLIP 图像特征通过 MLP 投影到 LLM 词嵌入空间。</w:t>
      </w:r>
    </w:p>
    <w:p>
      <w:r>
        <w:rPr>
          <w:b/>
          <w:bCs/>
        </w:rPr>
        <w:t xml:space="preserve">优势</w:t>
      </w:r>
      <w:r>
        <w:t xml:space="preserve">：复用已有 LLM 的强大推理能力，仅需少量可训练参数即可实现视觉-语言理解。</w:t>
      </w:r>
    </w:p>
    <w:p>
      <w:r>
        <w:rPr>
          <w:b/>
          <w:bCs/>
        </w:rPr>
        <w:t xml:space="preserve">局限</w:t>
      </w:r>
      <w:r>
        <w:t xml:space="preserve">：视觉信息被压缩，可能丢失细粒度空间信息。</w:t>
      </w:r>
    </w:p>
    <w:p>
      <w:pPr>
        <w:pStyle w:val="Heading3"/>
      </w:pPr>
      <w:r>
        <w:rPr>
          <w:b/>
          <w:bCs/>
          <w:sz w:val="24"/>
          <w:szCs w:val="24"/>
        </w:rPr>
        <w:t xml:space="preserve">1.4 第三阶段：原生多模态统一架构（2023—2025）</w:t>
      </w:r>
    </w:p>
    <w:p>
      <w:r>
        <w:t xml:space="preserve">以 GPT-4V/GPT-4o（OpenAI）、Gemini（Google DeepMind）、Pixtral（Mistral）、Janus（DeepSeek）为代表。这一阶段的模型实现了端到端训练，统一的 token 序列同时处理文本、图像、音频，部分采用 Mixture of Experts（MoE）架构提升效率。</w:t>
      </w:r>
    </w:p>
    <w:p>
      <w:r>
        <w:rPr>
          <w:b/>
          <w:bCs/>
        </w:rPr>
        <w:t xml:space="preserve">里程碑式进展</w:t>
      </w:r>
      <w:r>
        <w:t xml:space="preserve">：</w:t>
      </w:r>
    </w:p>
    <w:p>
      <w:pPr>
        <w:pStyle w:val="ListParagraph"/>
        <w:numPr>
          <w:ilvl w:val="0"/>
          <w:numId w:val="1"/>
        </w:numPr>
      </w:pPr>
      <w:r>
        <w:rPr>
          <w:b/>
          <w:bCs/>
        </w:rPr>
        <w:t xml:space="preserve">GPT-4o</w:t>
      </w:r>
      <w:r>
        <w:t xml:space="preserve">（2024.05）：首个真正的原生多模态模型，统一语音-视觉-文本输入输出，响应延迟降至约320ms。</w:t>
      </w:r>
    </w:p>
    <w:p>
      <w:pPr>
        <w:pStyle w:val="ListParagraph"/>
        <w:numPr>
          <w:ilvl w:val="0"/>
          <w:numId w:val="1"/>
        </w:numPr>
      </w:pPr>
      <w:r>
        <w:rPr>
          <w:b/>
          <w:bCs/>
        </w:rPr>
        <w:t xml:space="preserve">Gemini 1.5/2.0</w:t>
      </w:r>
      <w:r>
        <w:t xml:space="preserve">（2024）：支持100万+ token 长上下文，原生多模态理解与 Agent 能力。</w:t>
      </w:r>
    </w:p>
    <w:p>
      <w:pPr>
        <w:pStyle w:val="Heading3"/>
      </w:pPr>
      <w:r>
        <w:rPr>
          <w:b/>
          <w:bCs/>
          <w:sz w:val="24"/>
          <w:szCs w:val="24"/>
        </w:rPr>
        <w:t xml:space="preserve">1.5 第四阶段：高效多模态与专用架构（2025+）</w:t>
      </w:r>
    </w:p>
    <w:p>
      <w:r>
        <w:t xml:space="preserve">当前阶段的技术趋势聚焦于效率提升与场景深化：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666666666666668%"/>
          </w:tcPr>
          <w:p>
            <w:r>
              <w:rPr>
                <w:sz w:val="20"/>
                <w:szCs w:val="20"/>
              </w:rPr>
              <w:t xml:space="preserve">技术方向</w:t>
            </w:r>
          </w:p>
        </w:tc>
        <w:tc>
          <w:tcPr>
            <w:tcW w:type="pct" w:w="16.666666666666668%"/>
          </w:tcPr>
          <w:p>
            <w:r>
              <w:rPr>
                <w:sz w:val="20"/>
                <w:szCs w:val="20"/>
              </w:rPr>
              <w:t xml:space="preserve">代表工作/特征</w:t>
            </w:r>
          </w:p>
        </w:tc>
      </w:tr>
      <w:tr>
        <w:tc>
          <w:tcPr>
            <w:tcW w:type="pct" w:w="16.666666666666668%"/>
          </w:tcPr>
          <w:p>
            <w:r>
              <w:rPr>
                <w:sz w:val="20"/>
                <w:szCs w:val="20"/>
              </w:rPr>
              <w:t xml:space="preserve">MoE 多模态</w:t>
            </w:r>
          </w:p>
        </w:tc>
        <w:tc>
          <w:tcPr>
            <w:tcW w:type="pct" w:w="16.666666666666668%"/>
          </w:tcPr>
          <w:p>
            <w:r>
              <w:rPr>
                <w:sz w:val="20"/>
                <w:szCs w:val="20"/>
              </w:rPr>
              <w:t xml:space="preserve">DeepSeek-V3 — 不同模态激活不同专家子集</w:t>
            </w:r>
          </w:p>
        </w:tc>
      </w:tr>
      <w:tr>
        <w:tc>
          <w:tcPr>
            <w:tcW w:type="pct" w:w="16.666666666666668%"/>
          </w:tcPr>
          <w:p>
            <w:r>
              <w:rPr>
                <w:sz w:val="20"/>
                <w:szCs w:val="20"/>
              </w:rPr>
              <w:t xml:space="preserve">原生语音模型</w:t>
            </w:r>
          </w:p>
        </w:tc>
        <w:tc>
          <w:tcPr>
            <w:tcW w:type="pct" w:w="16.666666666666668%"/>
          </w:tcPr>
          <w:p>
            <w:r>
              <w:rPr>
                <w:sz w:val="20"/>
                <w:szCs w:val="20"/>
              </w:rPr>
              <w:t xml:space="preserve">GPT-4o — 端到端语音交互，避免 ASR 信息损失</w:t>
            </w:r>
          </w:p>
        </w:tc>
      </w:tr>
      <w:tr>
        <w:tc>
          <w:tcPr>
            <w:tcW w:type="pct" w:w="16.666666666666668%"/>
          </w:tcPr>
          <w:p>
            <w:r>
              <w:rPr>
                <w:sz w:val="20"/>
                <w:szCs w:val="20"/>
              </w:rPr>
              <w:t xml:space="preserve">视频原生理解</w:t>
            </w:r>
          </w:p>
        </w:tc>
        <w:tc>
          <w:tcPr>
            <w:tcW w:type="pct" w:w="16.666666666666668%"/>
          </w:tcPr>
          <w:p>
            <w:r>
              <w:rPr>
                <w:sz w:val="20"/>
                <w:szCs w:val="20"/>
              </w:rPr>
              <w:t xml:space="preserve">Gemini 2.0 长视频理解，时序建模成为核心挑战</w:t>
            </w:r>
          </w:p>
        </w:tc>
      </w:tr>
      <w:tr>
        <w:tc>
          <w:tcPr>
            <w:tcW w:type="pct" w:w="16.666666666666668%"/>
          </w:tcPr>
          <w:p>
            <w:r>
              <w:rPr>
                <w:sz w:val="20"/>
                <w:szCs w:val="20"/>
              </w:rPr>
              <w:t xml:space="preserve">Agent 化多模态</w:t>
            </w:r>
          </w:p>
        </w:tc>
        <w:tc>
          <w:tcPr>
            <w:tcW w:type="pct" w:w="16.666666666666668%"/>
          </w:tcPr>
          <w:p>
            <w:r>
              <w:rPr>
                <w:sz w:val="20"/>
                <w:szCs w:val="20"/>
              </w:rPr>
              <w:t xml:space="preserve">OpenAI Operator, Google Project Astra — 工具调用与环境交互</w:t>
            </w:r>
          </w:p>
        </w:tc>
      </w:tr>
    </w:tbl>
    <w:p>
      <w:pPr>
        <w:pStyle w:val="Heading3"/>
      </w:pPr>
      <w:r>
        <w:rPr>
          <w:b/>
          <w:bCs/>
          <w:sz w:val="24"/>
          <w:szCs w:val="24"/>
        </w:rPr>
        <w:t xml:space="preserve">1.6 架构对比总结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666666666666668%"/>
          </w:tcPr>
          <w:p>
            <w:r>
              <w:rPr>
                <w:sz w:val="20"/>
                <w:szCs w:val="20"/>
              </w:rPr>
              <w:t xml:space="preserve">维度</w:t>
            </w:r>
          </w:p>
        </w:tc>
        <w:tc>
          <w:tcPr>
            <w:tcW w:type="pct" w:w="16.666666666666668%"/>
          </w:tcPr>
          <w:p>
            <w:r>
              <w:rPr>
                <w:sz w:val="20"/>
                <w:szCs w:val="20"/>
              </w:rPr>
              <w:t xml:space="preserve">双塔编码器</w:t>
            </w:r>
          </w:p>
        </w:tc>
        <w:tc>
          <w:tcPr>
            <w:tcW w:type="pct" w:w="16.666666666666668%"/>
          </w:tcPr>
          <w:p>
            <w:r>
              <w:rPr>
                <w:sz w:val="20"/>
                <w:szCs w:val="20"/>
              </w:rPr>
              <w:t xml:space="preserve">编码器-解码器拼接</w:t>
            </w:r>
          </w:p>
        </w:tc>
        <w:tc>
          <w:tcPr>
            <w:tcW w:type="pct" w:w="16.666666666666668%"/>
          </w:tcPr>
          <w:p>
            <w:r>
              <w:rPr>
                <w:sz w:val="20"/>
                <w:szCs w:val="20"/>
              </w:rPr>
              <w:t xml:space="preserve">原生统一架构</w:t>
            </w:r>
          </w:p>
        </w:tc>
      </w:tr>
      <w:tr>
        <w:tc>
          <w:tcPr>
            <w:tcW w:type="pct" w:w="16.666666666666668%"/>
          </w:tcPr>
          <w:p>
            <w:r>
              <w:rPr>
                <w:sz w:val="20"/>
                <w:szCs w:val="20"/>
              </w:rPr>
              <w:t xml:space="preserve">端到端训练</w:t>
            </w:r>
          </w:p>
        </w:tc>
        <w:tc>
          <w:tcPr>
            <w:tcW w:type="pct" w:w="16.666666666666668%"/>
          </w:tcPr>
          <w:p>
            <w:r>
              <w:rPr>
                <w:sz w:val="20"/>
                <w:szCs w:val="20"/>
              </w:rPr>
              <w:t xml:space="preserve">✗</w:t>
            </w:r>
          </w:p>
        </w:tc>
        <w:tc>
          <w:tcPr>
            <w:tcW w:type="pct" w:w="16.666666666666668%"/>
          </w:tcPr>
          <w:p>
            <w:r>
              <w:rPr>
                <w:sz w:val="20"/>
                <w:szCs w:val="20"/>
              </w:rPr>
              <w:t xml:space="preserve">部分</w:t>
            </w:r>
          </w:p>
        </w:tc>
        <w:tc>
          <w:tcPr>
            <w:tcW w:type="pct" w:w="16.666666666666668%"/>
          </w:tcPr>
          <w:p>
            <w:r>
              <w:rPr>
                <w:sz w:val="20"/>
                <w:szCs w:val="20"/>
              </w:rPr>
              <w:t xml:space="preserve">✓</w:t>
            </w:r>
          </w:p>
        </w:tc>
      </w:tr>
      <w:tr>
        <w:tc>
          <w:tcPr>
            <w:tcW w:type="pct" w:w="16.666666666666668%"/>
          </w:tcPr>
          <w:p>
            <w:r>
              <w:rPr>
                <w:sz w:val="20"/>
                <w:szCs w:val="20"/>
              </w:rPr>
              <w:t xml:space="preserve">任意模态输出</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训练成本</w:t>
            </w:r>
          </w:p>
        </w:tc>
        <w:tc>
          <w:tcPr>
            <w:tcW w:type="pct" w:w="16.666666666666668%"/>
          </w:tcPr>
          <w:p>
            <w:r>
              <w:rPr>
                <w:sz w:val="20"/>
                <w:szCs w:val="20"/>
              </w:rPr>
              <w:t xml:space="preserve">低</w:t>
            </w:r>
          </w:p>
        </w:tc>
        <w:tc>
          <w:tcPr>
            <w:tcW w:type="pct" w:w="16.666666666666668%"/>
          </w:tcPr>
          <w:p>
            <w:r>
              <w:rPr>
                <w:sz w:val="20"/>
                <w:szCs w:val="20"/>
              </w:rPr>
              <w:t xml:space="preserve">中</w:t>
            </w:r>
          </w:p>
        </w:tc>
        <w:tc>
          <w:tcPr>
            <w:tcW w:type="pct" w:w="16.666666666666668%"/>
          </w:tcPr>
          <w:p>
            <w:r>
              <w:rPr>
                <w:sz w:val="20"/>
                <w:szCs w:val="20"/>
              </w:rPr>
              <w:t xml:space="preserve">高</w:t>
            </w:r>
          </w:p>
        </w:tc>
      </w:tr>
      <w:tr>
        <w:tc>
          <w:tcPr>
            <w:tcW w:type="pct" w:w="16.666666666666668%"/>
          </w:tcPr>
          <w:p>
            <w:r>
              <w:rPr>
                <w:sz w:val="20"/>
                <w:szCs w:val="20"/>
              </w:rPr>
              <w:t xml:space="preserve">信息保真度</w:t>
            </w:r>
          </w:p>
        </w:tc>
        <w:tc>
          <w:tcPr>
            <w:tcW w:type="pct" w:w="16.666666666666668%"/>
          </w:tcPr>
          <w:p>
            <w:r>
              <w:rPr>
                <w:sz w:val="20"/>
                <w:szCs w:val="20"/>
              </w:rPr>
              <w:t xml:space="preserve">低</w:t>
            </w:r>
          </w:p>
        </w:tc>
        <w:tc>
          <w:tcPr>
            <w:tcW w:type="pct" w:w="16.666666666666668%"/>
          </w:tcPr>
          <w:p>
            <w:r>
              <w:rPr>
                <w:sz w:val="20"/>
                <w:szCs w:val="20"/>
              </w:rPr>
              <w:t xml:space="preserve">中</w:t>
            </w:r>
          </w:p>
        </w:tc>
        <w:tc>
          <w:tcPr>
            <w:tcW w:type="pct" w:w="16.666666666666668%"/>
          </w:tcPr>
          <w:p>
            <w:r>
              <w:rPr>
                <w:sz w:val="20"/>
                <w:szCs w:val="20"/>
              </w:rPr>
              <w:t xml:space="preserve">高</w:t>
            </w:r>
          </w:p>
        </w:tc>
      </w:tr>
    </w:tbl>
    <w:p>
      <w:pPr>
        <w:pStyle w:val="Heading2"/>
      </w:pPr>
      <w:r>
        <w:rPr>
          <w:b/>
          <w:bCs/>
          <w:sz w:val="28"/>
          <w:szCs w:val="28"/>
        </w:rPr>
        <w:t xml:space="preserve">2. 2024—2025年度重要成果与突破</w:t>
      </w:r>
    </w:p>
    <w:p>
      <w:pPr>
        <w:pStyle w:val="Heading3"/>
      </w:pPr>
      <w:r>
        <w:rPr>
          <w:b/>
          <w:bCs/>
          <w:sz w:val="24"/>
          <w:szCs w:val="24"/>
        </w:rPr>
        <w:t xml:space="preserve">2.1 2024年关键里程碑</w:t>
      </w:r>
    </w:p>
    <w:p>
      <w:r>
        <w:t xml:space="preserve">2024年被视为多模态大模型全面爆发的一年，多项里程碑式成果为后续发展奠定了基础。</w:t>
      </w:r>
    </w:p>
    <w:p>
      <w:r>
        <w:rPr>
          <w:b/>
          <w:bCs/>
        </w:rPr>
        <w:t xml:space="preserve">OpenAI</w:t>
      </w:r>
      <w:r>
        <w:t xml:space="preserve">：</w:t>
      </w:r>
    </w:p>
    <w:p>
      <w:pPr>
        <w:pStyle w:val="ListParagraph"/>
        <w:numPr>
          <w:ilvl w:val="0"/>
          <w:numId w:val="1"/>
        </w:numPr>
      </w:pPr>
      <w:r>
        <w:t xml:space="preserve">GPT-4o（2024.05）实现原生多模态，统一语音-视觉-文本。</w:t>
      </w:r>
    </w:p>
    <w:p>
      <w:pPr>
        <w:pStyle w:val="ListParagraph"/>
        <w:numPr>
          <w:ilvl w:val="0"/>
          <w:numId w:val="1"/>
        </w:numPr>
      </w:pPr>
      <w:r>
        <w:t xml:space="preserve">Sora（2024.02）展示高质量视频生成能力，支持60秒视频生成。</w:t>
      </w:r>
    </w:p>
    <w:p>
      <w:pPr>
        <w:pStyle w:val="ListParagraph"/>
        <w:numPr>
          <w:ilvl w:val="0"/>
          <w:numId w:val="1"/>
        </w:numPr>
      </w:pPr>
      <w:r>
        <w:t xml:space="preserve">o1/o3 推理模型（2024.09—12）引入深度推理范式，数学/编程基准大幅提升。</w:t>
      </w:r>
    </w:p>
    <w:p>
      <w:r>
        <w:rPr>
          <w:b/>
          <w:bCs/>
        </w:rPr>
        <w:t xml:space="preserve">Google DeepMind</w:t>
      </w:r>
      <w:r>
        <w:t xml:space="preserve">：</w:t>
      </w:r>
    </w:p>
    <w:p>
      <w:pPr>
        <w:pStyle w:val="ListParagraph"/>
        <w:numPr>
          <w:ilvl w:val="0"/>
          <w:numId w:val="1"/>
        </w:numPr>
      </w:pPr>
      <w:r>
        <w:t xml:space="preserve">Gemini 1.5 Pro（2024.02）：100万 token 上下文窗口，"大海捞针"实验表现优异。</w:t>
      </w:r>
    </w:p>
    <w:p>
      <w:pPr>
        <w:pStyle w:val="ListParagraph"/>
        <w:numPr>
          <w:ilvl w:val="0"/>
          <w:numId w:val="1"/>
        </w:numPr>
      </w:pPr>
      <w:r>
        <w:t xml:space="preserve">Gemini 2.0（2024.12）：Agent 能力、原生工具调用、Project Astra 实时多模态助手。</w:t>
      </w:r>
    </w:p>
    <w:p>
      <w:pPr>
        <w:pStyle w:val="ListParagraph"/>
        <w:numPr>
          <w:ilvl w:val="0"/>
          <w:numId w:val="1"/>
        </w:numPr>
      </w:pPr>
      <w:r>
        <w:t xml:space="preserve">Veo 2 / Imagen 3：视频与图像生成达到行业领先水平。</w:t>
      </w:r>
    </w:p>
    <w:p>
      <w:r>
        <w:rPr>
          <w:b/>
          <w:bCs/>
        </w:rPr>
        <w:t xml:space="preserve">Meta</w:t>
      </w:r>
      <w:r>
        <w:t xml:space="preserve">：</w:t>
      </w:r>
    </w:p>
    <w:p>
      <w:pPr>
        <w:pStyle w:val="ListParagraph"/>
        <w:numPr>
          <w:ilvl w:val="0"/>
          <w:numId w:val="1"/>
        </w:numPr>
      </w:pPr>
      <w:r>
        <w:t xml:space="preserve">Llama 3.1（2024.07）：405B参数开源模型，首次与 GPT-4 级别竞争。</w:t>
      </w:r>
    </w:p>
    <w:p>
      <w:pPr>
        <w:pStyle w:val="ListParagraph"/>
        <w:numPr>
          <w:ilvl w:val="0"/>
          <w:numId w:val="1"/>
        </w:numPr>
      </w:pPr>
      <w:r>
        <w:t xml:space="preserve">Llama 3.2（2024.09）：多模态版本（11B/90B视觉模型）。</w:t>
      </w:r>
    </w:p>
    <w:p>
      <w:pPr>
        <w:pStyle w:val="ListParagraph"/>
        <w:numPr>
          <w:ilvl w:val="0"/>
          <w:numId w:val="1"/>
        </w:numPr>
      </w:pPr>
      <w:r>
        <w:t xml:space="preserve">Movie Gen（2024）：视频生成能力快速追赶。</w:t>
      </w:r>
    </w:p>
    <w:p>
      <w:r>
        <w:rPr>
          <w:b/>
          <w:bCs/>
        </w:rPr>
        <w:t xml:space="preserve">国内厂商</w:t>
      </w:r>
      <w:r>
        <w:t xml:space="preserve">：</w:t>
      </w:r>
    </w:p>
    <w:p>
      <w:pPr>
        <w:pStyle w:val="ListParagraph"/>
        <w:numPr>
          <w:ilvl w:val="0"/>
          <w:numId w:val="1"/>
        </w:numPr>
      </w:pPr>
      <w:r>
        <w:t xml:space="preserve">DeepSeek-V3/R1（2024.12—2025.01）：MoE 架构，训练成本仅约550万美元，性能接近 GPT-4 级别，引发全球关注。</w:t>
      </w:r>
    </w:p>
    <w:p>
      <w:pPr>
        <w:pStyle w:val="ListParagraph"/>
        <w:numPr>
          <w:ilvl w:val="0"/>
          <w:numId w:val="1"/>
        </w:numPr>
      </w:pPr>
      <w:r>
        <w:t xml:space="preserve">阿里 Qwen-VL：多语言视觉语言模型系列持续迭代。</w:t>
      </w:r>
    </w:p>
    <w:p>
      <w:pPr>
        <w:pStyle w:val="ListParagraph"/>
        <w:numPr>
          <w:ilvl w:val="0"/>
          <w:numId w:val="1"/>
        </w:numPr>
      </w:pPr>
      <w:r>
        <w:t xml:space="preserve">Kimi（月之暗面）：20万+ token 长上下文能力。</w:t>
      </w:r>
    </w:p>
    <w:p>
      <w:pPr>
        <w:pStyle w:val="ListParagraph"/>
        <w:numPr>
          <w:ilvl w:val="0"/>
          <w:numId w:val="1"/>
        </w:numPr>
      </w:pPr>
      <w:r>
        <w:t xml:space="preserve">智谱 GLM-4V：多模态理解与生成。</w:t>
      </w:r>
    </w:p>
    <w:p>
      <w:pPr>
        <w:pStyle w:val="Heading3"/>
      </w:pPr>
      <w:r>
        <w:rPr>
          <w:b/>
          <w:bCs/>
          <w:sz w:val="24"/>
          <w:szCs w:val="24"/>
        </w:rPr>
        <w:t xml:space="preserve">2.2 2025年重要技术趋势</w:t>
      </w:r>
    </w:p>
    <w:p>
      <w:r>
        <w:t xml:space="preserve">2025年上半年，多模态大模型领域呈现以下重要技术趋势：</w:t>
      </w:r>
    </w:p>
    <w:p>
      <w:pPr>
        <w:pStyle w:val="ListParagraph"/>
        <w:numPr>
          <w:ilvl w:val="0"/>
          <w:numId w:val="1"/>
        </w:numPr>
      </w:pPr>
      <w:r>
        <w:rPr>
          <w:b/>
          <w:bCs/>
        </w:rPr>
        <w:t xml:space="preserve">推理时计算（Test-time Compute）</w:t>
      </w:r>
      <w:r>
        <w:t xml:space="preserve">：o1 系列开创的推理增强范式被广泛采用，模型在推理阶段动态分配计算资源，显著提升复杂任务的解决能力。</w:t>
      </w:r>
    </w:p>
    <w:p>
      <w:pPr>
        <w:pStyle w:val="ListParagraph"/>
        <w:numPr>
          <w:ilvl w:val="0"/>
          <w:numId w:val="1"/>
        </w:numPr>
      </w:pPr>
      <w:r>
        <w:rPr>
          <w:b/>
          <w:bCs/>
        </w:rPr>
        <w:t xml:space="preserve">长上下文处理</w:t>
      </w:r>
      <w:r>
        <w:t xml:space="preserve">：百万级 token 上下文成为高端模型标配，Google Gemini 和多家国内厂商均在长上下文方面持续突破。</w:t>
      </w:r>
    </w:p>
    <w:p>
      <w:pPr>
        <w:pStyle w:val="ListParagraph"/>
        <w:numPr>
          <w:ilvl w:val="0"/>
          <w:numId w:val="1"/>
        </w:numPr>
      </w:pPr>
      <w:r>
        <w:rPr>
          <w:b/>
          <w:bCs/>
        </w:rPr>
        <w:t xml:space="preserve">Agent 框架</w:t>
      </w:r>
      <w:r>
        <w:t xml:space="preserve">：多模态 Agent 成为主流应用范式，模型从被动问答转向主动任务执行与工具调用。</w:t>
      </w:r>
    </w:p>
    <w:p>
      <w:pPr>
        <w:pStyle w:val="ListParagraph"/>
        <w:numPr>
          <w:ilvl w:val="0"/>
          <w:numId w:val="1"/>
        </w:numPr>
      </w:pPr>
      <w:r>
        <w:rPr>
          <w:b/>
          <w:bCs/>
        </w:rPr>
        <w:t xml:space="preserve">开源模型追赶</w:t>
      </w:r>
      <w:r>
        <w:t xml:space="preserve">：开源模型与闭源的差距持续缩小，DeepSeek、Qwen 等开源系列在多项基准上接近闭源模型水平。</w:t>
      </w:r>
    </w:p>
    <w:p>
      <w:pPr>
        <w:pStyle w:val="Heading3"/>
      </w:pPr>
      <w:r>
        <w:rPr>
          <w:b/>
          <w:bCs/>
          <w:sz w:val="24"/>
          <w:szCs w:val="24"/>
        </w:rPr>
        <w:t xml:space="preserve">2.3 2026年关键趋势预判</w:t>
      </w:r>
    </w:p>
    <w:p>
      <w:r>
        <w:rPr>
          <w:b/>
          <w:bCs/>
        </w:rPr>
        <w:t xml:space="preserve">世界模型（World Models）</w:t>
      </w:r>
      <w:r>
        <w:t xml:space="preserve">：从生成向物理世界理解演进，支撑自动驾驶仿真与机器人训练。</w:t>
      </w:r>
    </w:p>
    <w:p>
      <w:r>
        <w:rPr>
          <w:b/>
          <w:bCs/>
        </w:rPr>
        <w:t xml:space="preserve">统一生成</w:t>
      </w:r>
      <w:r>
        <w:t xml:space="preserve">：单一模型实现文本、图像、音频、视频的任意模态间转换。</w:t>
      </w:r>
    </w:p>
    <w:p>
      <w:r>
        <w:rPr>
          <w:b/>
          <w:bCs/>
        </w:rPr>
        <w:t xml:space="preserve">端侧部署</w:t>
      </w:r>
      <w:r>
        <w:t xml:space="preserve">：小参数量多模态模型在手机/PC 端本地运行，降低延迟与隐私风险。</w:t>
      </w:r>
    </w:p>
    <w:p>
      <w:r>
        <w:rPr>
          <w:b/>
          <w:bCs/>
        </w:rPr>
        <w:t xml:space="preserve">多模态推理</w:t>
      </w:r>
      <w:r>
        <w:t xml:space="preserve">：视觉推理（spatial reasoning）、视频推理成为新的评测基准。</w:t>
      </w:r>
    </w:p>
    <w:p>
      <w:pPr>
        <w:pStyle w:val="Heading2"/>
      </w:pPr>
      <w:r>
        <w:rPr>
          <w:b/>
          <w:bCs/>
          <w:sz w:val="28"/>
          <w:szCs w:val="28"/>
        </w:rPr>
        <w:t xml:space="preserve">3. 主要玩家对比</w:t>
      </w:r>
    </w:p>
    <w:p>
      <w:pPr>
        <w:pStyle w:val="Heading3"/>
      </w:pPr>
      <w:r>
        <w:rPr>
          <w:b/>
          <w:bCs/>
          <w:sz w:val="24"/>
          <w:szCs w:val="24"/>
        </w:rPr>
        <w:t xml:space="preserve">3.1 全球竞争格局</w:t>
      </w:r>
    </w:p>
    <w:p>
      <w:pPr>
        <w:pStyle w:val="Heading4"/>
      </w:pPr>
      <w:r>
        <w:rPr>
          <w:b/>
          <w:bCs/>
          <w:sz w:val="22"/>
          <w:szCs w:val="22"/>
        </w:rPr>
        <w:t xml:space="preserve">3.1.1 OpenAI</w:t>
      </w:r>
    </w:p>
    <w:p>
      <w:pPr>
        <w:pStyle w:val="ListParagraph"/>
        <w:numPr>
          <w:ilvl w:val="0"/>
          <w:numId w:val="1"/>
        </w:numPr>
      </w:pPr>
      <w:r>
        <w:rPr>
          <w:b/>
          <w:bCs/>
        </w:rPr>
        <w:t xml:space="preserve">旗舰模型</w:t>
      </w:r>
      <w:r>
        <w:t xml:space="preserve">：GPT-4o、o3（推理）、GPT-4.5</w:t>
      </w:r>
    </w:p>
    <w:p>
      <w:pPr>
        <w:pStyle w:val="ListParagraph"/>
        <w:numPr>
          <w:ilvl w:val="0"/>
          <w:numId w:val="1"/>
        </w:numPr>
      </w:pPr>
      <w:r>
        <w:rPr>
          <w:b/>
          <w:bCs/>
        </w:rPr>
        <w:t xml:space="preserve">核心优势</w:t>
      </w:r>
      <w:r>
        <w:t xml:space="preserve">：生态系统最强（ChatGPT 用户超2亿），API 生态完善，Agent 能力领先</w:t>
      </w:r>
    </w:p>
    <w:p>
      <w:pPr>
        <w:pStyle w:val="ListParagraph"/>
        <w:numPr>
          <w:ilvl w:val="0"/>
          <w:numId w:val="1"/>
        </w:numPr>
      </w:pPr>
      <w:r>
        <w:rPr>
          <w:b/>
          <w:bCs/>
        </w:rPr>
        <w:t xml:space="preserve">多模态能力</w:t>
      </w:r>
      <w:r>
        <w:t xml:space="preserve">：原生语音-视觉-文本，图像生成（DALL-E 3），视频生成（Sora）</w:t>
      </w:r>
    </w:p>
    <w:p>
      <w:pPr>
        <w:pStyle w:val="ListParagraph"/>
        <w:numPr>
          <w:ilvl w:val="0"/>
          <w:numId w:val="1"/>
        </w:numPr>
      </w:pPr>
      <w:r>
        <w:rPr>
          <w:b/>
          <w:bCs/>
        </w:rPr>
        <w:t xml:space="preserve">局限</w:t>
      </w:r>
      <w:r>
        <w:t xml:space="preserve">：闭源，定价较高，非英语语言支持相对弱</w:t>
      </w:r>
    </w:p>
    <w:p>
      <w:pPr>
        <w:pStyle w:val="Heading4"/>
      </w:pPr>
      <w:r>
        <w:rPr>
          <w:b/>
          <w:bCs/>
          <w:sz w:val="22"/>
          <w:szCs w:val="22"/>
        </w:rPr>
        <w:t xml:space="preserve">3.1.2 Google DeepMind</w:t>
      </w:r>
    </w:p>
    <w:p>
      <w:pPr>
        <w:pStyle w:val="ListParagraph"/>
        <w:numPr>
          <w:ilvl w:val="0"/>
          <w:numId w:val="1"/>
        </w:numPr>
      </w:pPr>
      <w:r>
        <w:rPr>
          <w:b/>
          <w:bCs/>
        </w:rPr>
        <w:t xml:space="preserve">旗舰模型</w:t>
      </w:r>
      <w:r>
        <w:t xml:space="preserve">：Gemini 2.0 系列（Pro/Flash/Ultra）</w:t>
      </w:r>
    </w:p>
    <w:p>
      <w:pPr>
        <w:pStyle w:val="ListParagraph"/>
        <w:numPr>
          <w:ilvl w:val="0"/>
          <w:numId w:val="1"/>
        </w:numPr>
      </w:pPr>
      <w:r>
        <w:rPr>
          <w:b/>
          <w:bCs/>
        </w:rPr>
        <w:t xml:space="preserve">核心优势</w:t>
      </w:r>
      <w:r>
        <w:t xml:space="preserve">：与 Google 全家桶深度整合（搜索、Android、Workspace），TPU 自研硬件</w:t>
      </w:r>
    </w:p>
    <w:p>
      <w:pPr>
        <w:pStyle w:val="ListParagraph"/>
        <w:numPr>
          <w:ilvl w:val="0"/>
          <w:numId w:val="1"/>
        </w:numPr>
      </w:pPr>
      <w:r>
        <w:rPr>
          <w:b/>
          <w:bCs/>
        </w:rPr>
        <w:t xml:space="preserve">多模态能力</w:t>
      </w:r>
      <w:r>
        <w:t xml:space="preserve">：原生多模态，百万 token 上下文，Project Astra 实时助手，Veo 视频生成</w:t>
      </w:r>
    </w:p>
    <w:p>
      <w:pPr>
        <w:pStyle w:val="ListParagraph"/>
        <w:numPr>
          <w:ilvl w:val="0"/>
          <w:numId w:val="1"/>
        </w:numPr>
      </w:pPr>
      <w:r>
        <w:rPr>
          <w:b/>
          <w:bCs/>
        </w:rPr>
        <w:t xml:space="preserve">局限</w:t>
      </w:r>
      <w:r>
        <w:t xml:space="preserve">：历史上多模型命名混乱，商业化节奏有时滞后</w:t>
      </w:r>
    </w:p>
    <w:p>
      <w:pPr>
        <w:pStyle w:val="Heading4"/>
      </w:pPr>
      <w:r>
        <w:rPr>
          <w:b/>
          <w:bCs/>
          <w:sz w:val="22"/>
          <w:szCs w:val="22"/>
        </w:rPr>
        <w:t xml:space="preserve">3.1.3 Meta</w:t>
      </w:r>
    </w:p>
    <w:p>
      <w:pPr>
        <w:pStyle w:val="ListParagraph"/>
        <w:numPr>
          <w:ilvl w:val="0"/>
          <w:numId w:val="1"/>
        </w:numPr>
      </w:pPr>
      <w:r>
        <w:rPr>
          <w:b/>
          <w:bCs/>
        </w:rPr>
        <w:t xml:space="preserve">旗舰模型</w:t>
      </w:r>
      <w:r>
        <w:t xml:space="preserve">：Llama 3.x / Llama 4</w:t>
      </w:r>
    </w:p>
    <w:p>
      <w:pPr>
        <w:pStyle w:val="ListParagraph"/>
        <w:numPr>
          <w:ilvl w:val="0"/>
          <w:numId w:val="1"/>
        </w:numPr>
      </w:pPr>
      <w:r>
        <w:rPr>
          <w:b/>
          <w:bCs/>
        </w:rPr>
        <w:t xml:space="preserve">核心优势</w:t>
      </w:r>
      <w:r>
        <w:t xml:space="preserve">：开源策略领先，社区生态庞大，社交平台数据壁垒</w:t>
      </w:r>
    </w:p>
    <w:p>
      <w:pPr>
        <w:pStyle w:val="ListParagraph"/>
        <w:numPr>
          <w:ilvl w:val="0"/>
          <w:numId w:val="1"/>
        </w:numPr>
      </w:pPr>
      <w:r>
        <w:rPr>
          <w:b/>
          <w:bCs/>
        </w:rPr>
        <w:t xml:space="preserve">多模态能力</w:t>
      </w:r>
      <w:r>
        <w:t xml:space="preserve">：Llama 3.2 Vision, Movie Gen 视频/音频生成</w:t>
      </w:r>
    </w:p>
    <w:p>
      <w:pPr>
        <w:pStyle w:val="ListParagraph"/>
        <w:numPr>
          <w:ilvl w:val="0"/>
          <w:numId w:val="1"/>
        </w:numPr>
      </w:pPr>
      <w:r>
        <w:rPr>
          <w:b/>
          <w:bCs/>
        </w:rPr>
        <w:t xml:space="preserve">局限</w:t>
      </w:r>
      <w:r>
        <w:t xml:space="preserve">：商业化模型能力略落后于 OpenAI/Google</w:t>
      </w:r>
    </w:p>
    <w:p>
      <w:pPr>
        <w:pStyle w:val="Heading4"/>
      </w:pPr>
      <w:r>
        <w:rPr>
          <w:b/>
          <w:bCs/>
          <w:sz w:val="22"/>
          <w:szCs w:val="22"/>
        </w:rPr>
        <w:t xml:space="preserve">3.1.4 Anthropic</w:t>
      </w:r>
    </w:p>
    <w:p>
      <w:pPr>
        <w:pStyle w:val="ListParagraph"/>
        <w:numPr>
          <w:ilvl w:val="0"/>
          <w:numId w:val="1"/>
        </w:numPr>
      </w:pPr>
      <w:r>
        <w:rPr>
          <w:b/>
          <w:bCs/>
        </w:rPr>
        <w:t xml:space="preserve">旗舰模型</w:t>
      </w:r>
      <w:r>
        <w:t xml:space="preserve">：Claude 3.5/4 系列</w:t>
      </w:r>
    </w:p>
    <w:p>
      <w:pPr>
        <w:pStyle w:val="ListParagraph"/>
        <w:numPr>
          <w:ilvl w:val="0"/>
          <w:numId w:val="1"/>
        </w:numPr>
      </w:pPr>
      <w:r>
        <w:rPr>
          <w:b/>
          <w:bCs/>
        </w:rPr>
        <w:t xml:space="preserve">核心优势</w:t>
      </w:r>
      <w:r>
        <w:t xml:space="preserve">：安全对齐领先（Constitutional AI），编程/写作质量高</w:t>
      </w:r>
    </w:p>
    <w:p>
      <w:pPr>
        <w:pStyle w:val="ListParagraph"/>
        <w:numPr>
          <w:ilvl w:val="0"/>
          <w:numId w:val="1"/>
        </w:numPr>
      </w:pPr>
      <w:r>
        <w:rPr>
          <w:b/>
          <w:bCs/>
        </w:rPr>
        <w:t xml:space="preserve">局限</w:t>
      </w:r>
      <w:r>
        <w:t xml:space="preserve">：多模态输出能力较弱，产品线较窄</w:t>
      </w:r>
    </w:p>
    <w:p>
      <w:pPr>
        <w:pStyle w:val="Heading3"/>
      </w:pPr>
      <w:r>
        <w:rPr>
          <w:b/>
          <w:bCs/>
          <w:sz w:val="24"/>
          <w:szCs w:val="24"/>
        </w:rPr>
        <w:t xml:space="preserve">3.2 国内主要玩家</w:t>
      </w:r>
    </w:p>
    <w:p>
      <w:pPr>
        <w:pStyle w:val="Heading4"/>
      </w:pPr>
      <w:r>
        <w:rPr>
          <w:b/>
          <w:bCs/>
          <w:sz w:val="22"/>
          <w:szCs w:val="22"/>
        </w:rPr>
        <w:t xml:space="preserve">3.2.1 DeepSeek（深度求索）</w:t>
      </w:r>
    </w:p>
    <w:p>
      <w:r>
        <w:t xml:space="preserve">以极致成本效率著称，DeepSeek-V3 训练成本仅约550万美元，性能接近 GPT-4 级别，被视为中国 AI 突破的代表。开源策略与 MoE 架构创新赢得全球关注。</w:t>
      </w:r>
    </w:p>
    <w:p>
      <w:pPr>
        <w:pStyle w:val="Heading4"/>
      </w:pPr>
      <w:r>
        <w:rPr>
          <w:b/>
          <w:bCs/>
          <w:sz w:val="22"/>
          <w:szCs w:val="22"/>
        </w:rPr>
        <w:t xml:space="preserve">3.2.2 阿里（通义千问 Qwen）</w:t>
      </w:r>
    </w:p>
    <w:p>
      <w:r>
        <w:t xml:space="preserve">Qwen 系列多语言能力强（中文+多语种），开源策略积极，在电商场景有丰富的落地经验。</w:t>
      </w:r>
    </w:p>
    <w:p>
      <w:pPr>
        <w:pStyle w:val="Heading4"/>
      </w:pPr>
      <w:r>
        <w:rPr>
          <w:b/>
          <w:bCs/>
          <w:sz w:val="22"/>
          <w:szCs w:val="22"/>
        </w:rPr>
        <w:t xml:space="preserve">3.2.3 字节跳动（豆包）</w:t>
      </w:r>
    </w:p>
    <w:p>
      <w:r>
        <w:t xml:space="preserve">依托抖音/今日头条海量数据，用户触达能力强，端侧部署具有天然优势。</w:t>
      </w:r>
    </w:p>
    <w:p>
      <w:pPr>
        <w:pStyle w:val="Heading4"/>
      </w:pPr>
      <w:r>
        <w:rPr>
          <w:b/>
          <w:bCs/>
          <w:sz w:val="22"/>
          <w:szCs w:val="22"/>
        </w:rPr>
        <w:t xml:space="preserve">3.2.4 百度（文心一言）</w:t>
      </w:r>
    </w:p>
    <w:p>
      <w:pPr>
        <w:pStyle w:val="ListParagraph"/>
        <w:numPr>
          <w:ilvl w:val="0"/>
          <w:numId w:val="1"/>
        </w:numPr>
      </w:pPr>
      <w:r>
        <w:rPr>
          <w:b/>
          <w:bCs/>
        </w:rPr>
        <w:t xml:space="preserve">旗舰模型</w:t>
      </w:r>
      <w:r>
        <w:t xml:space="preserve">：ERNIE 4.0 系列</w:t>
      </w:r>
    </w:p>
    <w:p>
      <w:pPr>
        <w:pStyle w:val="ListParagraph"/>
        <w:numPr>
          <w:ilvl w:val="0"/>
          <w:numId w:val="1"/>
        </w:numPr>
      </w:pPr>
      <w:r>
        <w:rPr>
          <w:b/>
          <w:bCs/>
        </w:rPr>
        <w:t xml:space="preserve">多模态能力</w:t>
      </w:r>
      <w:r>
        <w:t xml:space="preserve">：文心一格（图像生成），语音合成</w:t>
      </w:r>
    </w:p>
    <w:p>
      <w:pPr>
        <w:pStyle w:val="ListParagraph"/>
        <w:numPr>
          <w:ilvl w:val="0"/>
          <w:numId w:val="1"/>
        </w:numPr>
      </w:pPr>
      <w:r>
        <w:rPr>
          <w:b/>
          <w:bCs/>
        </w:rPr>
        <w:t xml:space="preserve">核心优势</w:t>
      </w:r>
      <w:r>
        <w:t xml:space="preserve">：搜索+地图+自动驾驶数据壁垒，国内企业客户积累深厚</w:t>
      </w:r>
    </w:p>
    <w:p>
      <w:pPr>
        <w:pStyle w:val="ListParagraph"/>
        <w:numPr>
          <w:ilvl w:val="0"/>
          <w:numId w:val="1"/>
        </w:numPr>
      </w:pPr>
      <w:r>
        <w:rPr>
          <w:b/>
          <w:bCs/>
        </w:rPr>
        <w:t xml:space="preserve">定位</w:t>
      </w:r>
      <w:r>
        <w:t xml:space="preserve">：作为国内 AI 头部玩家，百度在ToB市场与自动驾驶领域拥有独特优势</w:t>
      </w:r>
    </w:p>
    <w:p>
      <w:pPr>
        <w:pStyle w:val="Heading4"/>
      </w:pPr>
      <w:r>
        <w:rPr>
          <w:b/>
          <w:bCs/>
          <w:sz w:val="22"/>
          <w:szCs w:val="22"/>
        </w:rPr>
        <w:t xml:space="preserve">3.2.5 智谱AI</w:t>
      </w:r>
    </w:p>
    <w:p>
      <w:r>
        <w:t xml:space="preserve">依托清华学术背景，GLM-4 系列在开源社区活跃，CogVideoX 视频生成表现突出。</w:t>
      </w:r>
    </w:p>
    <w:p>
      <w:pPr>
        <w:pStyle w:val="Heading3"/>
      </w:pPr>
      <w:r>
        <w:rPr>
          <w:b/>
          <w:bCs/>
          <w:sz w:val="24"/>
          <w:szCs w:val="24"/>
        </w:rPr>
        <w:t xml:space="preserve">3.3 多维度对比矩阵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6.666666666666668%"/>
          </w:tcPr>
          <w:p>
            <w:r>
              <w:rPr>
                <w:sz w:val="20"/>
                <w:szCs w:val="20"/>
              </w:rPr>
              <w:t xml:space="preserve">维度</w:t>
            </w:r>
          </w:p>
        </w:tc>
        <w:tc>
          <w:tcPr>
            <w:tcW w:type="pct" w:w="16.666666666666668%"/>
          </w:tcPr>
          <w:p>
            <w:r>
              <w:rPr>
                <w:sz w:val="20"/>
                <w:szCs w:val="20"/>
              </w:rPr>
              <w:t xml:space="preserve">OpenAI</w:t>
            </w:r>
          </w:p>
        </w:tc>
        <w:tc>
          <w:tcPr>
            <w:tcW w:type="pct" w:w="16.666666666666668%"/>
          </w:tcPr>
          <w:p>
            <w:r>
              <w:rPr>
                <w:sz w:val="20"/>
                <w:szCs w:val="20"/>
              </w:rPr>
              <w:t xml:space="preserve">Google</w:t>
            </w:r>
          </w:p>
        </w:tc>
        <w:tc>
          <w:tcPr>
            <w:tcW w:type="pct" w:w="16.666666666666668%"/>
          </w:tcPr>
          <w:p>
            <w:r>
              <w:rPr>
                <w:sz w:val="20"/>
                <w:szCs w:val="20"/>
              </w:rPr>
              <w:t xml:space="preserve">Meta</w:t>
            </w:r>
          </w:p>
        </w:tc>
        <w:tc>
          <w:tcPr>
            <w:tcW w:type="pct" w:w="16.666666666666668%"/>
          </w:tcPr>
          <w:p>
            <w:r>
              <w:rPr>
                <w:sz w:val="20"/>
                <w:szCs w:val="20"/>
              </w:rPr>
              <w:t xml:space="preserve">Anthropic</w:t>
            </w:r>
          </w:p>
        </w:tc>
        <w:tc>
          <w:tcPr>
            <w:tcW w:type="pct" w:w="16.666666666666668%"/>
          </w:tcPr>
          <w:p>
            <w:r>
              <w:rPr>
                <w:sz w:val="20"/>
                <w:szCs w:val="20"/>
              </w:rPr>
              <w:t xml:space="preserve">DeepSeek</w:t>
            </w:r>
          </w:p>
        </w:tc>
        <w:tc>
          <w:tcPr>
            <w:tcW w:type="pct" w:w="16.666666666666668%"/>
          </w:tcPr>
          <w:p>
            <w:r>
              <w:rPr>
                <w:sz w:val="20"/>
                <w:szCs w:val="20"/>
              </w:rPr>
              <w:t xml:space="preserve">阿里 Qwen</w:t>
            </w:r>
          </w:p>
        </w:tc>
      </w:tr>
      <w:tr>
        <w:tc>
          <w:tcPr>
            <w:tcW w:type="pct" w:w="16.666666666666668%"/>
          </w:tcPr>
          <w:p>
            <w:r>
              <w:rPr>
                <w:sz w:val="20"/>
                <w:szCs w:val="20"/>
              </w:rPr>
              <w:t xml:space="preserve">视觉生成</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语音能力</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视频理解</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视频生成</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推理能力</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开源程度</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中文能力</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成本效率</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生态整合</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bl>
    <w:p>
      <w:pPr>
        <w:pStyle w:val="Heading3"/>
      </w:pPr>
      <w:r>
        <w:rPr>
          <w:b/>
          <w:bCs/>
          <w:sz w:val="24"/>
          <w:szCs w:val="24"/>
        </w:rPr>
        <w:t xml:space="preserve">3.4 竞争格局分析</w:t>
      </w:r>
    </w:p>
    <w:p>
      <w:pPr>
        <w:pStyle w:val="ListParagraph"/>
        <w:numPr>
          <w:ilvl w:val="0"/>
          <w:numId w:val="1"/>
        </w:numPr>
      </w:pPr>
      <w:r>
        <w:rPr>
          <w:b/>
          <w:bCs/>
        </w:rPr>
        <w:t xml:space="preserve">第一梯队</w:t>
      </w:r>
      <w:r>
        <w:t xml:space="preserve">：OpenAI、Google DeepMind — 全模态覆盖，最强技术实力，商业化最成熟。</w:t>
      </w:r>
    </w:p>
    <w:p>
      <w:pPr>
        <w:pStyle w:val="ListParagraph"/>
        <w:numPr>
          <w:ilvl w:val="0"/>
          <w:numId w:val="1"/>
        </w:numPr>
      </w:pPr>
      <w:r>
        <w:rPr>
          <w:b/>
          <w:bCs/>
        </w:rPr>
        <w:t xml:space="preserve">第二梯队</w:t>
      </w:r>
      <w:r>
        <w:t xml:space="preserve">：Meta（开源生态）、Anthropic（安全+企业）、DeepSeek（成本+推理）。</w:t>
      </w:r>
    </w:p>
    <w:p>
      <w:pPr>
        <w:pStyle w:val="ListParagraph"/>
        <w:numPr>
          <w:ilvl w:val="0"/>
          <w:numId w:val="1"/>
        </w:numPr>
      </w:pPr>
      <w:r>
        <w:rPr>
          <w:b/>
          <w:bCs/>
        </w:rPr>
        <w:t xml:space="preserve">国内领先</w:t>
      </w:r>
      <w:r>
        <w:t xml:space="preserve">：阿里 Qwen（全面性）、DeepSeek（推理+成本）、百度（企业客户+自动驾驶）、字节（用户触达）。</w:t>
      </w:r>
    </w:p>
    <w:p>
      <w:pPr>
        <w:pStyle w:val="ListParagraph"/>
        <w:numPr>
          <w:ilvl w:val="0"/>
          <w:numId w:val="1"/>
        </w:numPr>
      </w:pPr>
      <w:r>
        <w:rPr>
          <w:b/>
          <w:bCs/>
        </w:rPr>
        <w:t xml:space="preserve">关键竞争维度</w:t>
      </w:r>
      <w:r>
        <w:t xml:space="preserve">：Agent 能力、端侧部署、成本效率、垂直场景专业化。</w:t>
      </w:r>
    </w:p>
    <w:p>
      <w:pPr>
        <w:pStyle w:val="Heading2"/>
      </w:pPr>
      <w:r>
        <w:rPr>
          <w:b/>
          <w:bCs/>
          <w:sz w:val="28"/>
          <w:szCs w:val="28"/>
        </w:rPr>
        <w:t xml:space="preserve">4. 典型应用场景与落地案例</w:t>
      </w:r>
    </w:p>
    <w:p>
      <w:pPr>
        <w:pStyle w:val="Heading3"/>
      </w:pPr>
      <w:r>
        <w:rPr>
          <w:b/>
          <w:bCs/>
          <w:sz w:val="24"/>
          <w:szCs w:val="24"/>
        </w:rPr>
        <w:t xml:space="preserve">4.1 医疗健康</w:t>
      </w:r>
    </w:p>
    <w:p>
      <w:r>
        <w:t xml:space="preserve">多模态大模型在医疗领域的应用正从辅助诊断向深度临床决策支持演进。</w:t>
      </w:r>
    </w:p>
    <w:p>
      <w:r>
        <w:rPr>
          <w:b/>
          <w:bCs/>
        </w:rPr>
        <w:t xml:space="preserve">医学影像分析</w:t>
      </w:r>
      <w:r>
        <w:t xml:space="preserve">：多模态模型辅助 X 光、CT、MRI 影像判读。Google Med-PaLM 2 / Gemini Medical 在医学问答基准（MedQA、USMLE）上已达到专家水平。微软 Nuance DAX 实现语音+文本多模态临床文档自动生成。截至2024年，FDA 已批准超950个 AI/ML 驱动的医疗器械。</w:t>
      </w:r>
    </w:p>
    <w:p>
      <w:r>
        <w:rPr>
          <w:b/>
          <w:bCs/>
        </w:rPr>
        <w:t xml:space="preserve">临床辅助决策</w:t>
      </w:r>
      <w:r>
        <w:t xml:space="preserve">：将患者电子病历（文本）与影像（图像）结合辅助诊断；多模态问诊（语音输入+图像采集）实现智能分诊。</w:t>
      </w:r>
    </w:p>
    <w:p>
      <w:r>
        <w:rPr>
          <w:b/>
          <w:bCs/>
        </w:rPr>
        <w:t xml:space="preserve">药物研发</w:t>
      </w:r>
      <w:r>
        <w:t xml:space="preserve">：蛋白质结构预测（AlphaFold）与多模态文献分析加速新药发现。</w:t>
      </w:r>
    </w:p>
    <w:p>
      <w:pPr>
        <w:pStyle w:val="Heading3"/>
      </w:pPr>
      <w:r>
        <w:rPr>
          <w:b/>
          <w:bCs/>
          <w:sz w:val="24"/>
          <w:szCs w:val="24"/>
        </w:rPr>
        <w:t xml:space="preserve">4.2 教育</w:t>
      </w:r>
    </w:p>
    <w:p>
      <w:r>
        <w:rPr>
          <w:b/>
          <w:bCs/>
        </w:rPr>
        <w:t xml:space="preserve">个性化学习</w:t>
      </w:r>
      <w:r>
        <w:t xml:space="preserve">：多模态作业批改（手写识别+数学公式理解），拍照上传数学题后分步讲解，语音对话实现沉浸式语言学习。Khan Academy 与 OpenAI 合作的 Khanmigo、Duolingo Max 等产品已投入商用。</w:t>
      </w:r>
    </w:p>
    <w:p>
      <w:r>
        <w:rPr>
          <w:b/>
          <w:bCs/>
        </w:rPr>
        <w:t xml:space="preserve">教师辅助</w:t>
      </w:r>
      <w:r>
        <w:t xml:space="preserve">：文本大纲自动生成图文并茂的课件，实时问答与知识图谱可视化，以及为视障/听障学生提供多模态辅助。</w:t>
      </w:r>
    </w:p>
    <w:p>
      <w:pPr>
        <w:pStyle w:val="Heading3"/>
      </w:pPr>
      <w:r>
        <w:rPr>
          <w:b/>
          <w:bCs/>
          <w:sz w:val="24"/>
          <w:szCs w:val="24"/>
        </w:rPr>
        <w:t xml:space="preserve">4.3 自动驾驶</w:t>
      </w:r>
    </w:p>
    <w:p>
      <w:r>
        <w:rPr>
          <w:b/>
          <w:bCs/>
        </w:rPr>
        <w:t xml:space="preserve">感知系统</w:t>
      </w:r>
      <w:r>
        <w:t xml:space="preserve">：多传感器融合（摄像头+激光雷达+毫米波雷达）的统一理解。Tesla FSD v12+ 采用端到端神经网络，从传感器输入直接输出驾驶指令。</w:t>
      </w:r>
    </w:p>
    <w:p>
      <w:r>
        <w:rPr>
          <w:b/>
          <w:bCs/>
        </w:rPr>
        <w:t xml:space="preserve">规划与决策</w:t>
      </w:r>
      <w:r>
        <w:t xml:space="preserve">：世界模型预测其他车辆/行人行为，规划安全路径；利用多模态推理处理长尾场景。</w:t>
      </w:r>
    </w:p>
    <w:p>
      <w:r>
        <w:rPr>
          <w:b/>
          <w:bCs/>
        </w:rPr>
        <w:t xml:space="preserve">代表案例</w:t>
      </w:r>
      <w:r>
        <w:t xml:space="preserve">：Tesla FSD v12/v13（端到端自动驾驶）、Waymo（L4 自动驾驶运营）、华为 ADS（国内领先方案）、百度 Apollo/萝卜快跑（国内自动驾驶运营）、小鹏/理想/蔚来（新势力智驾快速迭代）。</w:t>
      </w:r>
    </w:p>
    <w:p>
      <w:pPr>
        <w:pStyle w:val="Heading3"/>
      </w:pPr>
      <w:r>
        <w:rPr>
          <w:b/>
          <w:bCs/>
          <w:sz w:val="24"/>
          <w:szCs w:val="24"/>
        </w:rPr>
        <w:t xml:space="preserve">4.4 创意生产</w:t>
      </w:r>
    </w:p>
    <w:p>
      <w:r>
        <w:rPr>
          <w:b/>
          <w:bCs/>
        </w:rPr>
        <w:t xml:space="preserve">图像</w:t>
      </w:r>
      <w:r>
        <w:t xml:space="preserve">：Midjourney、DALL-E 3、Stable Diffusion 等工具已深度融入设计工作流，AI 换模特、商品背景替换在电商领域广泛应用。</w:t>
      </w:r>
    </w:p>
    <w:p>
      <w:r>
        <w:rPr>
          <w:b/>
          <w:bCs/>
        </w:rPr>
        <w:t xml:space="preserve">视频</w:t>
      </w:r>
      <w:r>
        <w:t xml:space="preserve">：OpenAI Sora 展示高质量视频生成能力；快手可灵（Kling）为国内领先的视频生成模型；字节跳动构建了完整的 AI 创作工具链（剪映 AI、豆包）。</w:t>
      </w:r>
    </w:p>
    <w:p>
      <w:r>
        <w:rPr>
          <w:b/>
          <w:bCs/>
        </w:rPr>
        <w:t xml:space="preserve">音乐与音频</w:t>
      </w:r>
      <w:r>
        <w:t xml:space="preserve">：Suno、Udio 等 AI 音乐生成平台，ElevenLabs 语音合成驱动的播客与有声书制作。</w:t>
      </w:r>
    </w:p>
    <w:p>
      <w:pPr>
        <w:pStyle w:val="Heading3"/>
      </w:pPr>
      <w:r>
        <w:rPr>
          <w:b/>
          <w:bCs/>
          <w:sz w:val="24"/>
          <w:szCs w:val="24"/>
        </w:rPr>
        <w:t xml:space="preserve">4.5 企业服务</w:t>
      </w:r>
    </w:p>
    <w:p>
      <w:r>
        <w:t xml:space="preserve">Microsoft Copilot 集成 Office 全家桶，Google Workspace 接入 Gemini，实现会议纪要自动生成、文档智能检索与摘要、自然语言查询数据自动可视化等功能。</w:t>
      </w:r>
    </w:p>
    <w:p>
      <w:pPr>
        <w:pStyle w:val="Heading3"/>
      </w:pPr>
      <w:r>
        <w:rPr>
          <w:b/>
          <w:bCs/>
          <w:sz w:val="24"/>
          <w:szCs w:val="24"/>
        </w:rPr>
        <w:t xml:space="preserve">4.6 机器人与具身智能</w:t>
      </w:r>
    </w:p>
    <w:p>
      <w:r>
        <w:t xml:space="preserve">Google RT-2/X 视觉-语言-动作模型驱动机器人，Figure 01（OpenAI 合作）展示多模态大模型驱动的通用人形机器人，特斯拉 Optimus 利用端到端神经网络训练机器人动作。</w:t>
      </w:r>
    </w:p>
    <w:p>
      <w:pPr>
        <w:pStyle w:val="Heading3"/>
      </w:pPr>
      <w:r>
        <w:rPr>
          <w:b/>
          <w:bCs/>
          <w:sz w:val="24"/>
          <w:szCs w:val="24"/>
        </w:rPr>
        <w:t xml:space="preserve">4.7 应用成熟度评估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666666666666668%"/>
          </w:tcPr>
          <w:p>
            <w:r>
              <w:rPr>
                <w:sz w:val="20"/>
                <w:szCs w:val="20"/>
              </w:rPr>
              <w:t xml:space="preserve">场景</w:t>
            </w:r>
          </w:p>
        </w:tc>
        <w:tc>
          <w:tcPr>
            <w:tcW w:type="pct" w:w="16.666666666666668%"/>
          </w:tcPr>
          <w:p>
            <w:r>
              <w:rPr>
                <w:sz w:val="20"/>
                <w:szCs w:val="20"/>
              </w:rPr>
              <w:t xml:space="preserve">技术成熟度</w:t>
            </w:r>
          </w:p>
        </w:tc>
        <w:tc>
          <w:tcPr>
            <w:tcW w:type="pct" w:w="16.666666666666668%"/>
          </w:tcPr>
          <w:p>
            <w:r>
              <w:rPr>
                <w:sz w:val="20"/>
                <w:szCs w:val="20"/>
              </w:rPr>
              <w:t xml:space="preserve">商业化程度</w:t>
            </w:r>
          </w:p>
        </w:tc>
        <w:tc>
          <w:tcPr>
            <w:tcW w:type="pct" w:w="16.666666666666668%"/>
          </w:tcPr>
          <w:p>
            <w:r>
              <w:rPr>
                <w:sz w:val="20"/>
                <w:szCs w:val="20"/>
              </w:rPr>
              <w:t xml:space="preserve">预计大规模普及</w:t>
            </w:r>
          </w:p>
        </w:tc>
      </w:tr>
      <w:tr>
        <w:tc>
          <w:tcPr>
            <w:tcW w:type="pct" w:w="16.666666666666668%"/>
          </w:tcPr>
          <w:p>
            <w:r>
              <w:rPr>
                <w:sz w:val="20"/>
                <w:szCs w:val="20"/>
              </w:rPr>
              <w:t xml:space="preserve">企业服务</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2024—2025</w:t>
            </w:r>
          </w:p>
        </w:tc>
      </w:tr>
      <w:tr>
        <w:tc>
          <w:tcPr>
            <w:tcW w:type="pct" w:w="16.666666666666668%"/>
          </w:tcPr>
          <w:p>
            <w:r>
              <w:rPr>
                <w:sz w:val="20"/>
                <w:szCs w:val="20"/>
              </w:rPr>
              <w:t xml:space="preserve">教育</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2025—2026</w:t>
            </w:r>
          </w:p>
        </w:tc>
      </w:tr>
      <w:tr>
        <w:tc>
          <w:tcPr>
            <w:tcW w:type="pct" w:w="16.666666666666668%"/>
          </w:tcPr>
          <w:p>
            <w:r>
              <w:rPr>
                <w:sz w:val="20"/>
                <w:szCs w:val="20"/>
              </w:rPr>
              <w:t xml:space="preserve">创意生产（视频）</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2025—2026</w:t>
            </w:r>
          </w:p>
        </w:tc>
      </w:tr>
      <w:tr>
        <w:tc>
          <w:tcPr>
            <w:tcW w:type="pct" w:w="16.666666666666668%"/>
          </w:tcPr>
          <w:p>
            <w:r>
              <w:rPr>
                <w:sz w:val="20"/>
                <w:szCs w:val="20"/>
              </w:rPr>
              <w:t xml:space="preserve">医疗辅助</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2026—2027</w:t>
            </w:r>
          </w:p>
        </w:tc>
      </w:tr>
      <w:tr>
        <w:tc>
          <w:tcPr>
            <w:tcW w:type="pct" w:w="16.666666666666668%"/>
          </w:tcPr>
          <w:p>
            <w:r>
              <w:rPr>
                <w:sz w:val="20"/>
                <w:szCs w:val="20"/>
              </w:rPr>
              <w:t xml:space="preserve">自动驾驶（L4）</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2026—2028</w:t>
            </w:r>
          </w:p>
        </w:tc>
      </w:tr>
      <w:tr>
        <w:tc>
          <w:tcPr>
            <w:tcW w:type="pct" w:w="16.666666666666668%"/>
          </w:tcPr>
          <w:p>
            <w:r>
              <w:rPr>
                <w:sz w:val="20"/>
                <w:szCs w:val="20"/>
              </w:rPr>
              <w:t xml:space="preserve">具身智能</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2027+</w:t>
            </w:r>
          </w:p>
        </w:tc>
      </w:tr>
    </w:tbl>
    <w:p>
      <w:pPr>
        <w:pStyle w:val="Heading2"/>
      </w:pPr>
      <w:r>
        <w:rPr>
          <w:b/>
          <w:bCs/>
          <w:sz w:val="28"/>
          <w:szCs w:val="28"/>
        </w:rPr>
        <w:t xml:space="preserve">5. 技术挑战与未来趋势</w:t>
      </w:r>
    </w:p>
    <w:p>
      <w:pPr>
        <w:pStyle w:val="Heading3"/>
      </w:pPr>
      <w:r>
        <w:rPr>
          <w:b/>
          <w:bCs/>
          <w:sz w:val="24"/>
          <w:szCs w:val="24"/>
        </w:rPr>
        <w:t xml:space="preserve">5.1 当前技术瓶颈</w:t>
      </w:r>
    </w:p>
    <w:p>
      <w:pPr>
        <w:pStyle w:val="Heading4"/>
      </w:pPr>
      <w:r>
        <w:rPr>
          <w:b/>
          <w:bCs/>
          <w:sz w:val="22"/>
          <w:szCs w:val="22"/>
        </w:rPr>
        <w:t xml:space="preserve">5.1.1 幻觉问题</w:t>
      </w:r>
    </w:p>
    <w:p>
      <w:r>
        <w:t xml:space="preserve">多模态模型在视觉内容描述中仍存在"看到不存在的东西"的问题。根本原因在于生成式模型的固有风险。缓解方向包括检索增强生成（RAG）、事实性对齐训练、外部工具验证。</w:t>
      </w:r>
    </w:p>
    <w:p>
      <w:pPr>
        <w:pStyle w:val="Heading4"/>
      </w:pPr>
      <w:r>
        <w:rPr>
          <w:b/>
          <w:bCs/>
          <w:sz w:val="22"/>
          <w:szCs w:val="22"/>
        </w:rPr>
        <w:t xml:space="preserve">5.1.2 视频理解</w:t>
      </w:r>
    </w:p>
    <w:p>
      <w:r>
        <w:t xml:space="preserve">长视频（分钟级甚至小时级）的时序依赖理解仍不成熟。视频 token 数量远超图像，推理成本极高。动作识别、因果推理在复杂视频场景中表现有限。</w:t>
      </w:r>
    </w:p>
    <w:p>
      <w:pPr>
        <w:pStyle w:val="Heading4"/>
      </w:pPr>
      <w:r>
        <w:rPr>
          <w:b/>
          <w:bCs/>
          <w:sz w:val="22"/>
          <w:szCs w:val="22"/>
        </w:rPr>
        <w:t xml:space="preserve">5.1.3 空间与物理推理</w:t>
      </w:r>
    </w:p>
    <w:p>
      <w:r>
        <w:t xml:space="preserve">模型对 3D 空间关系的理解仍显不足，物理常识推理（如重力、遮挡、因果关系）存在系统性缺陷。</w:t>
      </w:r>
    </w:p>
    <w:p>
      <w:pPr>
        <w:pStyle w:val="Heading4"/>
      </w:pPr>
      <w:r>
        <w:rPr>
          <w:b/>
          <w:bCs/>
          <w:sz w:val="22"/>
          <w:szCs w:val="22"/>
        </w:rPr>
        <w:t xml:space="preserve">5.1.4 多模态对齐质量</w:t>
      </w:r>
    </w:p>
    <w:p>
      <w:r>
        <w:t xml:space="preserve">模态间对齐仍不完美，是制约多模态模型性能的关键瓶颈之一。具体表现在：(1) </w:t>
      </w:r>
      <w:r>
        <w:rPr>
          <w:b/>
          <w:bCs/>
        </w:rPr>
        <w:t xml:space="preserve">图像细节丢失</w:t>
      </w:r>
      <w:r>
        <w:t xml:space="preserve">：投影压缩过程中空间信息损失；(2) </w:t>
      </w:r>
      <w:r>
        <w:rPr>
          <w:b/>
          <w:bCs/>
        </w:rPr>
        <w:t xml:space="preserve">语音情感信息损失</w:t>
      </w:r>
      <w:r>
        <w:t xml:space="preserve">：ASR 转写后丢失语调、情感等韵律特征；(3) </w:t>
      </w:r>
      <w:r>
        <w:rPr>
          <w:b/>
          <w:bCs/>
        </w:rPr>
        <w:t xml:space="preserve">跨模态冲突处理</w:t>
      </w:r>
      <w:r>
        <w:t xml:space="preserve">：当图文内容不一致时（如被篡改的图片配以矛盾的文字说明），模型的处理策略尚不统一；(4) </w:t>
      </w:r>
      <w:r>
        <w:rPr>
          <w:b/>
          <w:bCs/>
        </w:rPr>
        <w:t xml:space="preserve">细粒度对齐</w:t>
      </w:r>
      <w:r>
        <w:t xml:space="preserve">：像素级理解、音素级对应等精细对齐仍需改进。</w:t>
      </w:r>
    </w:p>
    <w:p>
      <w:pPr>
        <w:pStyle w:val="Heading4"/>
      </w:pPr>
      <w:r>
        <w:rPr>
          <w:b/>
          <w:bCs/>
          <w:sz w:val="22"/>
          <w:szCs w:val="22"/>
        </w:rPr>
        <w:t xml:space="preserve">5.1.5 推理效率</w:t>
      </w:r>
    </w:p>
    <w:p>
      <w:r>
        <w:t xml:space="preserve">顶级多模态模型推理成本高昂，实时应用受限。MoE 架构虽缓解了训练成本，但推理时仍需加载大量参数。端侧部署面临模型压缩与性能平衡的挑战。</w:t>
      </w:r>
    </w:p>
    <w:p>
      <w:pPr>
        <w:pStyle w:val="Heading4"/>
      </w:pPr>
      <w:r>
        <w:rPr>
          <w:b/>
          <w:bCs/>
          <w:sz w:val="22"/>
          <w:szCs w:val="22"/>
        </w:rPr>
        <w:t xml:space="preserve">5.1.6 数据瓶颈</w:t>
      </w:r>
    </w:p>
    <w:p>
      <w:r>
        <w:t xml:space="preserve">高质量多模态配对数据稀缺（尤其是视频-文本、音频-文本），高质量互联网数据接近枯竭，合成数据质量存疑。多语言多模态数据严重不足，非英语语言的多模态能力差距明显。</w:t>
      </w:r>
    </w:p>
    <w:p>
      <w:pPr>
        <w:pStyle w:val="Heading3"/>
      </w:pPr>
      <w:r>
        <w:rPr>
          <w:b/>
          <w:bCs/>
          <w:sz w:val="24"/>
          <w:szCs w:val="24"/>
        </w:rPr>
        <w:t xml:space="preserve">5.2 伦理与社会问题</w:t>
      </w:r>
    </w:p>
    <w:p>
      <w:pPr>
        <w:pStyle w:val="Heading4"/>
      </w:pPr>
      <w:r>
        <w:rPr>
          <w:b/>
          <w:bCs/>
          <w:sz w:val="22"/>
          <w:szCs w:val="22"/>
        </w:rPr>
        <w:t xml:space="preserve">5.2.1 Deepfake 与内容真实性</w:t>
      </w:r>
    </w:p>
    <w:p>
      <w:r>
        <w:t xml:space="preserve">AI 生成的图像/视频越来越难以辨别，威胁信息可信度。多国已开始立法要求 AI 生成内容标注，但生成-检测的猫鼠游戏难以终结。</w:t>
      </w:r>
    </w:p>
    <w:p>
      <w:pPr>
        <w:pStyle w:val="Heading4"/>
      </w:pPr>
      <w:r>
        <w:rPr>
          <w:b/>
          <w:bCs/>
          <w:sz w:val="22"/>
          <w:szCs w:val="22"/>
        </w:rPr>
        <w:t xml:space="preserve">5.2.2 版权与知识产权</w:t>
      </w:r>
    </w:p>
    <w:p>
      <w:r>
        <w:t xml:space="preserve">训练数据的版权问题持续争议（如 NYT vs OpenAI 诉讼），AI 生成内容的版权归属不明确，创作者权益保护机制仍在探索中。</w:t>
      </w:r>
    </w:p>
    <w:p>
      <w:pPr>
        <w:pStyle w:val="Heading4"/>
      </w:pPr>
      <w:r>
        <w:rPr>
          <w:b/>
          <w:bCs/>
          <w:sz w:val="22"/>
          <w:szCs w:val="22"/>
        </w:rPr>
        <w:t xml:space="preserve">5.2.3 偏见与公平性</w:t>
      </w:r>
    </w:p>
    <w:p>
      <w:r>
        <w:t xml:space="preserve">多模态模型继承并放大训练数据中的偏见（种族、性别、文化）。视觉模型在不同人群上的识别准确率差异显著。多语言场景下，资源匮乏语言的模型表现显著更差。</w:t>
      </w:r>
    </w:p>
    <w:p>
      <w:pPr>
        <w:pStyle w:val="Heading4"/>
      </w:pPr>
      <w:r>
        <w:rPr>
          <w:b/>
          <w:bCs/>
          <w:sz w:val="22"/>
          <w:szCs w:val="22"/>
        </w:rPr>
        <w:t xml:space="preserve">5.2.4 隐私与安全</w:t>
      </w:r>
    </w:p>
    <w:p>
      <w:r>
        <w:t xml:space="preserve">多模态模型对输入数据（尤其是人脸、声音、位置）的隐私风险更高。越狱攻击在多模态场景下有新的攻击面（如通过图像注入指令）。</w:t>
      </w:r>
    </w:p>
    <w:p>
      <w:pPr>
        <w:pStyle w:val="Heading4"/>
      </w:pPr>
      <w:r>
        <w:rPr>
          <w:b/>
          <w:bCs/>
          <w:sz w:val="22"/>
          <w:szCs w:val="22"/>
        </w:rPr>
        <w:t xml:space="preserve">5.2.5 就业影响</w:t>
      </w:r>
    </w:p>
    <w:p>
      <w:r>
        <w:t xml:space="preserve">创意产业（设计、插画、视频制作）受到 AI 生成工具的直接冲击，客服、翻译、内容审核等岗位面临自动化替代。但同时催生了提示工程师、AI 训练师、多模态内容策展人等新职业。</w:t>
      </w:r>
    </w:p>
    <w:p>
      <w:pPr>
        <w:pStyle w:val="Heading3"/>
      </w:pPr>
      <w:r>
        <w:rPr>
          <w:b/>
          <w:bCs/>
          <w:sz w:val="24"/>
          <w:szCs w:val="24"/>
        </w:rPr>
        <w:t xml:space="preserve">5.3 未来发展趋势</w:t>
      </w:r>
    </w:p>
    <w:p>
      <w:pPr>
        <w:pStyle w:val="Heading4"/>
      </w:pPr>
      <w:r>
        <w:rPr>
          <w:b/>
          <w:bCs/>
          <w:sz w:val="22"/>
          <w:szCs w:val="22"/>
        </w:rPr>
        <w:t xml:space="preserve">5.3.1 世界模型（World Models）</w:t>
      </w:r>
    </w:p>
    <w:p>
      <w:r>
        <w:t xml:space="preserve">从"理解和生成"向"模拟和预测"演进，理解物理规律、因果关系、时间演化。Sora 展示了视频世界模型的雏形，DeepMind Genie 探索了交互式世界生成。</w:t>
      </w:r>
    </w:p>
    <w:p>
      <w:pPr>
        <w:pStyle w:val="Heading4"/>
      </w:pPr>
      <w:r>
        <w:rPr>
          <w:b/>
          <w:bCs/>
          <w:sz w:val="22"/>
          <w:szCs w:val="22"/>
        </w:rPr>
        <w:t xml:space="preserve">5.3.2 统一多模态架构</w:t>
      </w:r>
    </w:p>
    <w:p>
      <w:r>
        <w:t xml:space="preserve">Any-to-Any 生成——单一模型实现任意模态输入到任意模态输出。端到端训练取代模块化拼接成为主流。</w:t>
      </w:r>
    </w:p>
    <w:p>
      <w:pPr>
        <w:pStyle w:val="Heading4"/>
      </w:pPr>
      <w:r>
        <w:rPr>
          <w:b/>
          <w:bCs/>
          <w:sz w:val="22"/>
          <w:szCs w:val="22"/>
        </w:rPr>
        <w:t xml:space="preserve">5.3.3 多模态 Agent</w:t>
      </w:r>
    </w:p>
    <w:p>
      <w:r>
        <w:t xml:space="preserve">自主任务完成（多模态模型 + 工具调用 + 环境交互），具身智能（视觉-语言-动作统一的机器人 Agent），多 Agent 协作。OpenAI Operator 和 Google Project Astra 已开始布局。</w:t>
      </w:r>
    </w:p>
    <w:p>
      <w:pPr>
        <w:pStyle w:val="Heading4"/>
      </w:pPr>
      <w:r>
        <w:rPr>
          <w:b/>
          <w:bCs/>
          <w:sz w:val="22"/>
          <w:szCs w:val="22"/>
        </w:rPr>
        <w:t xml:space="preserve">5.3.4 高效化与端侧部署</w:t>
      </w:r>
    </w:p>
    <w:p>
      <w:r>
        <w:t xml:space="preserve">知识蒸馏、量化、剪枝使小参数模型具备强大多模态能力。Apple Intelligence、三星 Galaxy AI 等端侧方案已开始落地。</w:t>
      </w:r>
    </w:p>
    <w:p>
      <w:pPr>
        <w:pStyle w:val="Heading4"/>
      </w:pPr>
      <w:r>
        <w:rPr>
          <w:b/>
          <w:bCs/>
          <w:sz w:val="22"/>
          <w:szCs w:val="22"/>
        </w:rPr>
        <w:t xml:space="preserve">5.3.5 个性化与持续学习</w:t>
      </w:r>
    </w:p>
    <w:p>
      <w:pPr>
        <w:pStyle w:val="ListParagraph"/>
        <w:numPr>
          <w:ilvl w:val="0"/>
          <w:numId w:val="1"/>
        </w:numPr>
      </w:pPr>
      <w:r>
        <w:rPr>
          <w:b/>
          <w:bCs/>
        </w:rPr>
        <w:t xml:space="preserve">个性化适配</w:t>
      </w:r>
      <w:r>
        <w:t xml:space="preserve">：根据用户偏好、使用习惯定制多模态交互方式与输出风格，使模型更好地服务个体需求。</w:t>
      </w:r>
    </w:p>
    <w:p>
      <w:pPr>
        <w:pStyle w:val="ListParagraph"/>
        <w:numPr>
          <w:ilvl w:val="0"/>
          <w:numId w:val="1"/>
        </w:numPr>
      </w:pPr>
      <w:r>
        <w:rPr>
          <w:b/>
          <w:bCs/>
        </w:rPr>
        <w:t xml:space="preserve">持续学习</w:t>
      </w:r>
      <w:r>
        <w:t xml:space="preserve">：模型在不遗忘旧知识的前提下学习新能力（克服灾难性遗忘），适应用户长期演化的需求。</w:t>
      </w:r>
    </w:p>
    <w:p>
      <w:pPr>
        <w:pStyle w:val="ListParagraph"/>
        <w:numPr>
          <w:ilvl w:val="0"/>
          <w:numId w:val="1"/>
        </w:numPr>
      </w:pPr>
      <w:r>
        <w:rPr>
          <w:b/>
          <w:bCs/>
        </w:rPr>
        <w:t xml:space="preserve">个人知识库</w:t>
      </w:r>
      <w:r>
        <w:t xml:space="preserve">：多模态模型结合用户私有数据（照片、文档、对话历史）提供高度个性化的智能服务。</w:t>
      </w:r>
    </w:p>
    <w:p>
      <w:pPr>
        <w:pStyle w:val="Heading4"/>
      </w:pPr>
      <w:r>
        <w:rPr>
          <w:b/>
          <w:bCs/>
          <w:sz w:val="22"/>
          <w:szCs w:val="22"/>
        </w:rPr>
        <w:t xml:space="preserve">5.3.6 科学发现</w:t>
      </w:r>
    </w:p>
    <w:p>
      <w:r>
        <w:t xml:space="preserve">多模态科学推理（论文 + 数据 + 实验图像的综合理解），AI for Science 加速材料科学、药物发现、气候模拟。</w:t>
      </w:r>
    </w:p>
    <w:p>
      <w:pPr>
        <w:pStyle w:val="Heading4"/>
      </w:pPr>
      <w:r>
        <w:rPr>
          <w:b/>
          <w:bCs/>
          <w:sz w:val="22"/>
          <w:szCs w:val="22"/>
        </w:rPr>
        <w:t xml:space="preserve">5.3.7 可解释性</w:t>
      </w:r>
    </w:p>
    <w:p>
      <w:pPr>
        <w:pStyle w:val="ListParagraph"/>
        <w:numPr>
          <w:ilvl w:val="0"/>
          <w:numId w:val="1"/>
        </w:numPr>
      </w:pPr>
      <w:r>
        <w:rPr>
          <w:b/>
          <w:bCs/>
        </w:rPr>
        <w:t xml:space="preserve">多模态注意力可视化</w:t>
      </w:r>
      <w:r>
        <w:t xml:space="preserve">：理解模型在做决策时"在看哪里"、"在关注哪些模态信息"。</w:t>
      </w:r>
    </w:p>
    <w:p>
      <w:pPr>
        <w:pStyle w:val="ListParagraph"/>
        <w:numPr>
          <w:ilvl w:val="0"/>
          <w:numId w:val="1"/>
        </w:numPr>
      </w:pPr>
      <w:r>
        <w:rPr>
          <w:b/>
          <w:bCs/>
        </w:rPr>
        <w:t xml:space="preserve">推理链追踪</w:t>
      </w:r>
      <w:r>
        <w:t xml:space="preserve">：展示多模态推理的中间步骤，使模型决策过程可审计。</w:t>
      </w:r>
    </w:p>
    <w:p>
      <w:pPr>
        <w:pStyle w:val="ListParagraph"/>
        <w:numPr>
          <w:ilvl w:val="0"/>
          <w:numId w:val="1"/>
        </w:numPr>
      </w:pPr>
      <w:r>
        <w:rPr>
          <w:b/>
          <w:bCs/>
        </w:rPr>
        <w:t xml:space="preserve">对齐审计</w:t>
      </w:r>
      <w:r>
        <w:t xml:space="preserve">：评估模型行为与人类价值观的一致性，对医疗等高风险场景尤为重要。</w:t>
      </w:r>
    </w:p>
    <w:p>
      <w:pPr>
        <w:pStyle w:val="Heading3"/>
      </w:pPr>
      <w:r>
        <w:rPr>
          <w:b/>
          <w:bCs/>
          <w:sz w:val="24"/>
          <w:szCs w:val="24"/>
        </w:rPr>
        <w:t xml:space="preserve">5.4 关键技术方向预测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666666666666668%"/>
          </w:tcPr>
          <w:p>
            <w:r>
              <w:rPr>
                <w:sz w:val="20"/>
                <w:szCs w:val="20"/>
              </w:rPr>
              <w:t xml:space="preserve">时间框架</w:t>
            </w:r>
          </w:p>
        </w:tc>
        <w:tc>
          <w:tcPr>
            <w:tcW w:type="pct" w:w="16.666666666666668%"/>
          </w:tcPr>
          <w:p>
            <w:r>
              <w:rPr>
                <w:sz w:val="20"/>
                <w:szCs w:val="20"/>
              </w:rPr>
              <w:t xml:space="preserve">预期突破</w:t>
            </w:r>
          </w:p>
        </w:tc>
      </w:tr>
      <w:tr>
        <w:tc>
          <w:tcPr>
            <w:tcW w:type="pct" w:w="16.666666666666668%"/>
          </w:tcPr>
          <w:p>
            <w:r>
              <w:rPr>
                <w:sz w:val="20"/>
                <w:szCs w:val="20"/>
              </w:rPr>
              <w:t xml:space="preserve">2026—2027</w:t>
            </w:r>
          </w:p>
        </w:tc>
        <w:tc>
          <w:tcPr>
            <w:tcW w:type="pct" w:w="16.666666666666668%"/>
          </w:tcPr>
          <w:p>
            <w:r>
              <w:rPr>
                <w:sz w:val="20"/>
                <w:szCs w:val="20"/>
              </w:rPr>
              <w:t xml:space="preserve">L4 自动驾驶大规模商用；多模态 Agent 进入企业核心流程</w:t>
            </w:r>
          </w:p>
        </w:tc>
      </w:tr>
      <w:tr>
        <w:tc>
          <w:tcPr>
            <w:tcW w:type="pct" w:w="16.666666666666668%"/>
          </w:tcPr>
          <w:p>
            <w:r>
              <w:rPr>
                <w:sz w:val="20"/>
                <w:szCs w:val="20"/>
              </w:rPr>
              <w:t xml:space="preserve">2027—2028</w:t>
            </w:r>
          </w:p>
        </w:tc>
        <w:tc>
          <w:tcPr>
            <w:tcW w:type="pct" w:w="16.666666666666668%"/>
          </w:tcPr>
          <w:p>
            <w:r>
              <w:rPr>
                <w:sz w:val="20"/>
                <w:szCs w:val="20"/>
              </w:rPr>
              <w:t xml:space="preserve">具身智能通用化；世界模型支撑机器人自主操作</w:t>
            </w:r>
          </w:p>
        </w:tc>
      </w:tr>
      <w:tr>
        <w:tc>
          <w:tcPr>
            <w:tcW w:type="pct" w:w="16.666666666666668%"/>
          </w:tcPr>
          <w:p>
            <w:r>
              <w:rPr>
                <w:sz w:val="20"/>
                <w:szCs w:val="20"/>
              </w:rPr>
              <w:t xml:space="preserve">2028+</w:t>
            </w:r>
          </w:p>
        </w:tc>
        <w:tc>
          <w:tcPr>
            <w:tcW w:type="pct" w:w="16.666666666666668%"/>
          </w:tcPr>
          <w:p>
            <w:r>
              <w:rPr>
                <w:sz w:val="20"/>
                <w:szCs w:val="20"/>
              </w:rPr>
              <w:t xml:space="preserve">通用多模态 AI 接近人类水平的多模态理解与交互</w:t>
            </w:r>
          </w:p>
        </w:tc>
      </w:tr>
    </w:tbl>
    <w:p>
      <w:pPr>
        <w:pStyle w:val="Heading2"/>
      </w:pPr>
      <w:r>
        <w:rPr>
          <w:b/>
          <w:bCs/>
          <w:sz w:val="28"/>
          <w:szCs w:val="28"/>
        </w:rPr>
        <w:t xml:space="preserve">6. 结语</w:t>
      </w:r>
    </w:p>
    <w:p>
      <w:r>
        <w:t xml:space="preserve">多模态大模型正处在一个前所未有的快速发展期。从技术架构角度看，从双塔编码器到原生统一架构的演进已基本完成，当前的焦点正转向世界模型、多模态 Agent 和端侧高效部署。从产业格局看，全球形成了以 OpenAI 和 Google 为首的第一梯队，DeepSeek 等新兴力量凭借成本效率和开源策略迅速崛起，国内厂商（阿里、百度、字节、智谱等）在中文能力和垂直场景方面具有独特优势。</w:t>
      </w:r>
    </w:p>
    <w:p>
      <w:r>
        <w:t xml:space="preserve">然而，幻觉问题、视频理解、空间推理、多模态对齐质量等技术瓶颈仍需突破，Deepfake、版权、偏见、隐私等伦理与社会挑战亟待解决。未来3—5年，随着统一多模态架构的成熟、Agent 能力的增强、个性化与持续学习的深入、以及可解释性的提升，多模态大模型有望深刻重塑医疗、教育、自动驾驶、创意生产等多个行业的面貌。</w:t>
      </w:r>
    </w:p>
    <w:p>
      <w:pPr>
        <w:pStyle w:val="Heading2"/>
      </w:pPr>
      <w:r>
        <w:rPr>
          <w:b/>
          <w:bCs/>
          <w:sz w:val="28"/>
          <w:szCs w:val="28"/>
        </w:rPr>
        <w:t xml:space="preserve">7. 参考文献</w:t>
      </w:r>
    </w:p>
    <w:p>
      <w:r>
        <w:t xml:space="preserve">Radford A, et al. </w:t>
      </w:r>
      <w:r>
        <w:rPr>
          <w:i/>
          <w:iCs/>
        </w:rPr>
        <w:t xml:space="preserve">Learning Transferable Visual Models From Natural Language Supervision (CLIP)</w:t>
      </w:r>
      <w:r>
        <w:t xml:space="preserve">. arXiv:2103.00020, OpenAI, 2021.</w:t>
      </w:r>
    </w:p>
    <w:p>
      <w:r>
        <w:t xml:space="preserve">Jia C, et al. </w:t>
      </w:r>
      <w:r>
        <w:rPr>
          <w:i/>
          <w:iCs/>
        </w:rPr>
        <w:t xml:space="preserve">Scaling Up Visual and Vision-Language Representation Learning With Noisy Text Supervision (ALIGN)</w:t>
      </w:r>
      <w:r>
        <w:t xml:space="preserve">. arXiv:2102.08653, Google, 2021.</w:t>
      </w:r>
    </w:p>
    <w:p>
      <w:r>
        <w:t xml:space="preserve">Alayrac J-B, et al. </w:t>
      </w:r>
      <w:r>
        <w:rPr>
          <w:i/>
          <w:iCs/>
        </w:rPr>
        <w:t xml:space="preserve">Flamingo: A Visual Language Model for Few-Shot Learning</w:t>
      </w:r>
      <w:r>
        <w:t xml:space="preserve">. arXiv:2204.14198, DeepMind, 2022.</w:t>
      </w:r>
    </w:p>
    <w:p>
      <w:r>
        <w:t xml:space="preserve">Li J, et al. </w:t>
      </w:r>
      <w:r>
        <w:rPr>
          <w:i/>
          <w:iCs/>
        </w:rPr>
        <w:t xml:space="preserve">BLIP-2: Bootstrapping Language-Image Pre-training with Frozen Image Encoders and Large Language Models</w:t>
      </w:r>
      <w:r>
        <w:t xml:space="preserve">. arXiv:2301.12597, Salesforce, 2023.</w:t>
      </w:r>
    </w:p>
    <w:p>
      <w:r>
        <w:t xml:space="preserve">Liu H, et al. </w:t>
      </w:r>
      <w:r>
        <w:rPr>
          <w:i/>
          <w:iCs/>
        </w:rPr>
        <w:t xml:space="preserve">Visual Instruction Tuning (LLaVA)</w:t>
      </w:r>
      <w:r>
        <w:t xml:space="preserve">. arXiv:2304.08485, UW/Microsoft, 2023.</w:t>
      </w:r>
    </w:p>
    <w:p>
      <w:r>
        <w:t xml:space="preserve">OpenAI. </w:t>
      </w:r>
      <w:r>
        <w:rPr>
          <w:i/>
          <w:iCs/>
        </w:rPr>
        <w:t xml:space="preserve">GPT-4 Technical Report</w:t>
      </w:r>
      <w:r>
        <w:t xml:space="preserve">. arXiv:2303.08774, 2023.</w:t>
      </w:r>
    </w:p>
    <w:p>
      <w:r>
        <w:t xml:space="preserve">OpenAI. </w:t>
      </w:r>
      <w:r>
        <w:rPr>
          <w:i/>
          <w:iCs/>
        </w:rPr>
        <w:t xml:space="preserve">GPT-4o System Card</w:t>
      </w:r>
      <w:r>
        <w:t xml:space="preserve">. OpenAI, 2024.</w:t>
      </w:r>
    </w:p>
    <w:p>
      <w:r>
        <w:t xml:space="preserve">Google DeepMind. </w:t>
      </w:r>
      <w:r>
        <w:rPr>
          <w:i/>
          <w:iCs/>
        </w:rPr>
        <w:t xml:space="preserve">Gemini: A Family of Highly Capable Multimodal Models</w:t>
      </w:r>
      <w:r>
        <w:t xml:space="preserve">. arXiv:2312.11805, 2023.</w:t>
      </w:r>
    </w:p>
    <w:p>
      <w:r>
        <w:t xml:space="preserve">Google DeepMind. </w:t>
      </w:r>
      <w:r>
        <w:rPr>
          <w:i/>
          <w:iCs/>
        </w:rPr>
        <w:t xml:space="preserve">Gemini 1.5: Unlocking Multimodal Understanding Across Millions of Tokens of Context</w:t>
      </w:r>
      <w:r>
        <w:t xml:space="preserve">. arXiv:2403.05530, 2024.</w:t>
      </w:r>
    </w:p>
    <w:p>
      <w:r>
        <w:t xml:space="preserve">Meta. </w:t>
      </w:r>
      <w:r>
        <w:rPr>
          <w:i/>
          <w:iCs/>
        </w:rPr>
        <w:t xml:space="preserve">The Llama 3 Herd of Models</w:t>
      </w:r>
      <w:r>
        <w:t xml:space="preserve">. arXiv:2407.21783, 2024.</w:t>
      </w:r>
    </w:p>
    <w:p>
      <w:r>
        <w:t xml:space="preserve">Meta. </w:t>
      </w:r>
      <w:r>
        <w:rPr>
          <w:i/>
          <w:iCs/>
        </w:rPr>
        <w:t xml:space="preserve">The Llama 3.1 Herd of Models</w:t>
      </w:r>
      <w:r>
        <w:t xml:space="preserve">. arXiv:2407.21783, 2024.</w:t>
      </w:r>
    </w:p>
    <w:p>
      <w:r>
        <w:t xml:space="preserve">DeepSeek-AI. </w:t>
      </w:r>
      <w:r>
        <w:rPr>
          <w:i/>
          <w:iCs/>
        </w:rPr>
        <w:t xml:space="preserve">DeepSeek-V3 Technical Report</w:t>
      </w:r>
      <w:r>
        <w:t xml:space="preserve">. arXiv:2412.19437, 2024.</w:t>
      </w:r>
    </w:p>
    <w:p>
      <w:r>
        <w:t xml:space="preserve">DeepSeek-AI. </w:t>
      </w:r>
      <w:r>
        <w:rPr>
          <w:i/>
          <w:iCs/>
        </w:rPr>
        <w:t xml:space="preserve">DeepSeek-R1: Incentivizing Reasoning Capability in LLMs via Reinforcement Learning</w:t>
      </w:r>
      <w:r>
        <w:t xml:space="preserve">. arXiv:2501.12948, 2025.</w:t>
      </w:r>
    </w:p>
    <w:p>
      <w:r>
        <w:t xml:space="preserve">OpenAI. </w:t>
      </w:r>
      <w:r>
        <w:rPr>
          <w:i/>
          <w:iCs/>
        </w:rPr>
        <w:t xml:space="preserve">Sora: Creating Video from Text</w:t>
      </w:r>
      <w:r>
        <w:t xml:space="preserve">. OpenAI, 2024.</w:t>
      </w:r>
    </w:p>
    <w:p>
      <w:r>
        <w:t xml:space="preserve">OpenAI. </w:t>
      </w:r>
      <w:r>
        <w:rPr>
          <w:i/>
          <w:iCs/>
        </w:rPr>
        <w:t xml:space="preserve">Learning to Reason with LLMs (o1)</w:t>
      </w:r>
      <w:r>
        <w:t xml:space="preserve">. OpenAI Blog, 2024.</w:t>
      </w:r>
    </w:p>
    <w:p>
      <w:r>
        <w:t xml:space="preserve">OpenAI. </w:t>
      </w:r>
      <w:r>
        <w:rPr>
          <w:i/>
          <w:iCs/>
        </w:rPr>
        <w:t xml:space="preserve">GPT-4.5 System Card</w:t>
      </w:r>
      <w:r>
        <w:t xml:space="preserve">. OpenAI, 2025.</w:t>
      </w:r>
    </w:p>
    <w:p>
      <w:r>
        <w:t xml:space="preserve">Google DeepMind. </w:t>
      </w:r>
      <w:r>
        <w:rPr>
          <w:i/>
          <w:iCs/>
        </w:rPr>
        <w:t xml:space="preserve">Gemini 2.0: A New Era for Advanced AI Capabilities</w:t>
      </w:r>
      <w:r>
        <w:t xml:space="preserve">. Google Blog, 2024.</w:t>
      </w:r>
    </w:p>
    <w:p>
      <w:r>
        <w:t xml:space="preserve">Google DeepMind. </w:t>
      </w:r>
      <w:r>
        <w:rPr>
          <w:i/>
          <w:iCs/>
        </w:rPr>
        <w:t xml:space="preserve">Veo 2: Google's Most Advanced Video Generation Model</w:t>
      </w:r>
      <w:r>
        <w:t xml:space="preserve">. Google Blog, 2025.</w:t>
      </w:r>
    </w:p>
    <w:p>
      <w:r>
        <w:t xml:space="preserve">Meta. </w:t>
      </w:r>
      <w:r>
        <w:rPr>
          <w:i/>
          <w:iCs/>
        </w:rPr>
        <w:t xml:space="preserve">Llama 3.2: Open Source Multimodal AI</w:t>
      </w:r>
      <w:r>
        <w:t xml:space="preserve">. Meta AI Blog, 2024.</w:t>
      </w:r>
    </w:p>
    <w:p>
      <w:r>
        <w:t xml:space="preserve">Meta. </w:t>
      </w:r>
      <w:r>
        <w:rPr>
          <w:i/>
          <w:iCs/>
        </w:rPr>
        <w:t xml:space="preserve">Movie Gen: Cast Your Imagination into Reality</w:t>
      </w:r>
      <w:r>
        <w:t xml:space="preserve">. Meta AI Blog, 2024.</w:t>
      </w:r>
    </w:p>
    <w:p>
      <w:r>
        <w:t xml:space="preserve">Anthropic. </w:t>
      </w:r>
      <w:r>
        <w:rPr>
          <w:i/>
          <w:iCs/>
        </w:rPr>
        <w:t xml:space="preserve">Claude 3.5 Sonnet System Card</w:t>
      </w:r>
      <w:r>
        <w:t xml:space="preserve">. Anthropic, 2024.</w:t>
      </w:r>
    </w:p>
    <w:p>
      <w:r>
        <w:t xml:space="preserve">Anthropic. </w:t>
      </w:r>
      <w:r>
        <w:rPr>
          <w:i/>
          <w:iCs/>
        </w:rPr>
        <w:t xml:space="preserve">Constitutional AI: Harmlessness from AI Feedback</w:t>
      </w:r>
      <w:r>
        <w:t xml:space="preserve">. arXiv:2212.08073, 2022.</w:t>
      </w:r>
    </w:p>
    <w:p>
      <w:r>
        <w:t xml:space="preserve">Wang W, et al. </w:t>
      </w:r>
      <w:r>
        <w:rPr>
          <w:i/>
          <w:iCs/>
        </w:rPr>
        <w:t xml:space="preserve">Vision Transformer (ViT)</w:t>
      </w:r>
      <w:r>
        <w:t xml:space="preserve">. arXiv:2010.11929, 2020.</w:t>
      </w:r>
    </w:p>
    <w:p>
      <w:r>
        <w:t xml:space="preserve">Bai S, et al. </w:t>
      </w:r>
      <w:r>
        <w:rPr>
          <w:i/>
          <w:iCs/>
        </w:rPr>
        <w:t xml:space="preserve">Qwen-VL: A Versatile Vision-Language Model for Understanding, Localization, Text Reading, and Beyond</w:t>
      </w:r>
      <w:r>
        <w:t xml:space="preserve">. arXiv:2308.12966, Alibaba, 2023.</w:t>
      </w:r>
    </w:p>
    <w:p>
      <w:r>
        <w:t xml:space="preserve">Jumper J, et al. </w:t>
      </w:r>
      <w:r>
        <w:rPr>
          <w:i/>
          <w:iCs/>
        </w:rPr>
        <w:t xml:space="preserve">Highly Accurate Protein Structure Prediction with AlphaFold</w:t>
      </w:r>
      <w:r>
        <w:t xml:space="preserve">. Nature, 2021.</w:t>
      </w:r>
    </w:p>
    <w:p>
      <w:r>
        <w:t xml:space="preserve">Sai V, et al. </w:t>
      </w:r>
      <w:r>
        <w:rPr>
          <w:i/>
          <w:iCs/>
        </w:rPr>
        <w:t xml:space="preserve">InternVL 2.0: Scaling the Vision-Language Foundation Model</w:t>
      </w:r>
      <w:r>
        <w:t xml:space="preserve">. arXiv:2404.16821, 2024.</w:t>
      </w:r>
    </w:p>
    <w:p>
      <w:r>
        <w:t xml:space="preserve">Team K, et al. </w:t>
      </w:r>
      <w:r>
        <w:rPr>
          <w:i/>
          <w:iCs/>
        </w:rPr>
        <w:t xml:space="preserve">Janus: Decoupling Visual Encoding for Unified Multimodal Understanding and Generation</w:t>
      </w:r>
      <w:r>
        <w:t xml:space="preserve">. arXiv:2410.13848, DeepSeek, 2024.</w:t>
      </w:r>
    </w:p>
    <w:p>
      <w:r>
        <w:t xml:space="preserve">Muennighoff N, et al. </w:t>
      </w:r>
      <w:r>
        <w:rPr>
          <w:i/>
          <w:iCs/>
        </w:rPr>
        <w:t xml:space="preserve">How Good Are Low-Bit Quantized LLaMA Models? An Empirical Study</w:t>
      </w:r>
      <w:r>
        <w:t xml:space="preserve">. arXiv:2310.10591, 2023.</w:t>
      </w:r>
    </w:p>
    <w:p>
      <w:r>
        <w:rPr>
          <w:i/>
          <w:iCs/>
        </w:rPr>
        <w:t xml:space="preserve">本报告基于 researcher 调研数据整理撰写，经 reviewer 审校修订。部分2025—2026年最新进展受限于数据时效性，建议读者参考最新论文与行业报告。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2024-2026年多模态大模型研究进展报告</dc:title>
  <dc:creator>writer</dc:creator>
  <cp:lastModifiedBy>Un-named</cp:lastModifiedBy>
  <cp:revision>1</cp:revision>
  <dcterms:created xsi:type="dcterms:W3CDTF">2026-03-29T08:23:52.798Z</dcterms:created>
  <dcterms:modified xsi:type="dcterms:W3CDTF">2026-03-29T08:23:52.798Z</dcterms:modified>
</cp:coreProperties>
</file>

<file path=docProps/custom.xml><?xml version="1.0" encoding="utf-8"?>
<Properties xmlns="http://schemas.openxmlformats.org/officeDocument/2006/custom-properties" xmlns:vt="http://schemas.openxmlformats.org/officeDocument/2006/docPropsVTypes"/>
</file>