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POLICY - LOCAL DEMO ONLY - NOT PUBLISHED</w:t>
      </w:r>
    </w:p>
    <w:p>
      <w:r>
        <w:t>Title: Synthetic reimbursement policy</w:t>
      </w:r>
    </w:p>
    <w:p>
      <w:r>
        <w:t>Company: DEMO-CN</w:t>
      </w:r>
    </w:p>
    <w:p>
      <w:r>
        <w:t>Region: 深圳</w:t>
      </w:r>
    </w:p>
    <w:p>
      <w:r>
        <w:t>Expense Type: HOTEL</w:t>
      </w:r>
    </w:p>
    <w:p>
      <w:r>
        <w:t>Version: 2026-11-800</w:t>
      </w:r>
    </w:p>
    <w:p>
      <w:r>
        <w:t>Effective From: 2026-11-01</w:t>
      </w:r>
    </w:p>
    <w:p>
      <w:r>
        <w:t>Effective To: 2027-01-01</w:t>
      </w:r>
    </w:p>
    <w:p>
      <w:r>
        <w:t>Article 1: 2026 Shenzhen accommodation limit is CNY 800 per night.</w:t>
      </w:r>
    </w:p>
    <w:p>
      <w:r>
        <w:t>Article 2: Original receipts and manager confirmation are required.</w:t>
      </w:r>
    </w:p>
    <w:p>
      <w:r>
        <w:t>This draft must not replace the currently ACTIVE CNY 700 policy.</w:t>
      </w:r>
    </w:p>
  </w:body>
</w:document>
</file>