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75A96" w14:textId="12C80E89" w:rsidR="00C32981" w:rsidRPr="00611390" w:rsidRDefault="00E006EF" w:rsidP="006633E0">
      <w:pPr>
        <w:jc w:val="center"/>
        <w:rPr>
          <w:rFonts w:ascii="Times New Roman" w:hAnsi="Times New Roman"/>
          <w:b/>
          <w:sz w:val="28"/>
          <w:szCs w:val="28"/>
        </w:rPr>
      </w:pPr>
      <w:r>
        <w:rPr>
          <w:rFonts w:ascii="Times New Roman" w:hAnsi="Times New Roman"/>
          <w:b/>
          <w:sz w:val="28"/>
          <w:szCs w:val="28"/>
        </w:rPr>
        <w:t>Data Management</w:t>
      </w:r>
      <w:r w:rsidR="006633E0" w:rsidRPr="00611390">
        <w:rPr>
          <w:rFonts w:ascii="Times New Roman" w:hAnsi="Times New Roman"/>
          <w:b/>
          <w:sz w:val="28"/>
          <w:szCs w:val="28"/>
        </w:rPr>
        <w:t xml:space="preserve"> Plan</w:t>
      </w:r>
    </w:p>
    <w:p w14:paraId="6434D80B" w14:textId="5A5106D2" w:rsidR="00F17F48" w:rsidRPr="00611390" w:rsidRDefault="00F17F48" w:rsidP="006633E0">
      <w:pPr>
        <w:jc w:val="center"/>
        <w:rPr>
          <w:rFonts w:ascii="Times New Roman" w:hAnsi="Times New Roman"/>
          <w:b/>
          <w:sz w:val="28"/>
          <w:szCs w:val="28"/>
        </w:rPr>
      </w:pPr>
      <w:r w:rsidRPr="00611390">
        <w:rPr>
          <w:rFonts w:ascii="Times New Roman" w:hAnsi="Times New Roman"/>
          <w:b/>
          <w:sz w:val="28"/>
          <w:szCs w:val="28"/>
        </w:rPr>
        <w:t>Collaborative Research: The SuperCDMS SNOLAB Experiment</w:t>
      </w:r>
    </w:p>
    <w:p w14:paraId="189B11B9" w14:textId="77777777" w:rsidR="00C32981" w:rsidRPr="004124D2" w:rsidRDefault="00C32981" w:rsidP="00C32981">
      <w:pPr>
        <w:jc w:val="both"/>
        <w:rPr>
          <w:rFonts w:cs="CMBX10"/>
        </w:rPr>
      </w:pPr>
    </w:p>
    <w:p w14:paraId="317CB5DA" w14:textId="65101E9C" w:rsidR="007E5BD8" w:rsidRPr="007E5BD8" w:rsidRDefault="007E5BD8" w:rsidP="009E4A9B">
      <w:pPr>
        <w:jc w:val="both"/>
        <w:rPr>
          <w:rFonts w:ascii="Times New Roman" w:eastAsia="Times New Roman" w:hAnsi="Times New Roman"/>
        </w:rPr>
      </w:pPr>
      <w:r w:rsidRPr="007E5BD8">
        <w:rPr>
          <w:rFonts w:ascii="Times New Roman" w:eastAsia="Times New Roman" w:hAnsi="Times New Roman"/>
        </w:rPr>
        <w:t xml:space="preserve">The SuperCDMS Collaboration consists of ~100 scientists from 23 institutions in 3 countries. </w:t>
      </w:r>
      <w:r w:rsidR="00C9259B" w:rsidRPr="00C9259B">
        <w:rPr>
          <w:rFonts w:ascii="Times New Roman" w:eastAsia="Times New Roman" w:hAnsi="Times New Roman"/>
        </w:rPr>
        <w:t>The SuperCDMS Collaboration Council</w:t>
      </w:r>
      <w:r w:rsidR="0000047D">
        <w:rPr>
          <w:rFonts w:ascii="Times New Roman" w:eastAsia="Times New Roman" w:hAnsi="Times New Roman"/>
        </w:rPr>
        <w:t xml:space="preserve"> is a decision-making body within SuperCDMS composed of SuperCDMS Collaboration members.  The council</w:t>
      </w:r>
      <w:r w:rsidR="00C9259B" w:rsidRPr="00C9259B">
        <w:rPr>
          <w:rFonts w:ascii="Times New Roman" w:eastAsia="Times New Roman" w:hAnsi="Times New Roman"/>
        </w:rPr>
        <w:t xml:space="preserve"> sets the data management policy for the collaboration.</w:t>
      </w:r>
      <w:r w:rsidR="00C9259B">
        <w:rPr>
          <w:rFonts w:ascii="Times New Roman" w:eastAsia="Times New Roman" w:hAnsi="Times New Roman"/>
        </w:rPr>
        <w:t xml:space="preserve">  All of the data produced from this proposal falls under the purview of the SuperCDMS Collaboration.</w:t>
      </w:r>
    </w:p>
    <w:p w14:paraId="17856215" w14:textId="77777777" w:rsidR="00096B6E" w:rsidRDefault="00096B6E" w:rsidP="00C32981">
      <w:pPr>
        <w:jc w:val="both"/>
        <w:rPr>
          <w:rFonts w:ascii="Times New Roman" w:hAnsi="Times New Roman"/>
        </w:rPr>
      </w:pPr>
    </w:p>
    <w:p w14:paraId="4FA5CD06" w14:textId="1E1B118F" w:rsidR="00780C14" w:rsidRPr="00926677" w:rsidRDefault="00617E85" w:rsidP="00403286">
      <w:pPr>
        <w:pStyle w:val="CM2"/>
        <w:spacing w:line="253" w:lineRule="atLeast"/>
        <w:jc w:val="both"/>
        <w:rPr>
          <w:rFonts w:ascii="Times New Roman" w:hAnsi="Times New Roman"/>
          <w:color w:val="000000"/>
          <w:szCs w:val="21"/>
        </w:rPr>
      </w:pPr>
      <w:r>
        <w:rPr>
          <w:rFonts w:ascii="Times New Roman" w:hAnsi="Times New Roman"/>
          <w:i/>
        </w:rPr>
        <w:t>Expected Data Types</w:t>
      </w:r>
      <w:r w:rsidR="00BD1459" w:rsidRPr="00826FC5">
        <w:rPr>
          <w:rFonts w:ascii="Times New Roman" w:hAnsi="Times New Roman"/>
          <w:i/>
        </w:rPr>
        <w:t>:</w:t>
      </w:r>
      <w:r w:rsidR="00780C14" w:rsidRPr="00826FC5">
        <w:rPr>
          <w:rFonts w:ascii="Times New Roman" w:hAnsi="Times New Roman"/>
          <w:i/>
        </w:rPr>
        <w:t xml:space="preserve"> </w:t>
      </w:r>
      <w:r w:rsidR="00867AC7">
        <w:rPr>
          <w:rFonts w:ascii="Times New Roman" w:hAnsi="Times New Roman"/>
        </w:rPr>
        <w:t>This proposal will generate digital data from four facilities (SNOLAB, CUTE, NEXUS, and TUNL) which will gener</w:t>
      </w:r>
      <w:r w:rsidR="0001529B">
        <w:rPr>
          <w:rFonts w:ascii="Times New Roman" w:hAnsi="Times New Roman"/>
        </w:rPr>
        <w:t>ally fall into one of three categories</w:t>
      </w:r>
      <w:r w:rsidR="00867AC7">
        <w:rPr>
          <w:rFonts w:ascii="Times New Roman" w:hAnsi="Times New Roman"/>
        </w:rPr>
        <w:t>: detector-performance data, calibration</w:t>
      </w:r>
      <w:r w:rsidR="00F01E40">
        <w:rPr>
          <w:rFonts w:ascii="Times New Roman" w:hAnsi="Times New Roman"/>
        </w:rPr>
        <w:t>/background</w:t>
      </w:r>
      <w:r w:rsidR="00867AC7">
        <w:rPr>
          <w:rFonts w:ascii="Times New Roman" w:hAnsi="Times New Roman"/>
        </w:rPr>
        <w:t xml:space="preserve"> data, and science data.</w:t>
      </w:r>
      <w:r w:rsidR="00780C14" w:rsidRPr="00611390">
        <w:rPr>
          <w:rFonts w:ascii="Times New Roman" w:hAnsi="Times New Roman"/>
          <w:color w:val="000000"/>
        </w:rPr>
        <w:tab/>
      </w:r>
    </w:p>
    <w:p w14:paraId="4B9C8BA3" w14:textId="77777777" w:rsidR="00780C14" w:rsidRPr="00611390" w:rsidRDefault="00780C14" w:rsidP="00C32981">
      <w:pPr>
        <w:jc w:val="both"/>
        <w:rPr>
          <w:rFonts w:ascii="Times New Roman" w:hAnsi="Times New Roman"/>
        </w:rPr>
      </w:pPr>
    </w:p>
    <w:p w14:paraId="2986D59E" w14:textId="68BA33F3" w:rsidR="00D507D4" w:rsidRDefault="00157358" w:rsidP="009E4A9B">
      <w:pPr>
        <w:pStyle w:val="p1"/>
        <w:jc w:val="both"/>
        <w:rPr>
          <w:rFonts w:ascii="Times New Roman" w:hAnsi="Times New Roman"/>
          <w:sz w:val="24"/>
          <w:szCs w:val="24"/>
        </w:rPr>
      </w:pPr>
      <w:r w:rsidRPr="00D507D4">
        <w:rPr>
          <w:rFonts w:ascii="Times New Roman" w:hAnsi="Times New Roman"/>
          <w:i/>
          <w:sz w:val="24"/>
          <w:szCs w:val="24"/>
        </w:rPr>
        <w:t>Data Formats and Management</w:t>
      </w:r>
      <w:r w:rsidR="00403286" w:rsidRPr="00D507D4">
        <w:rPr>
          <w:rFonts w:ascii="Times New Roman" w:hAnsi="Times New Roman"/>
          <w:i/>
          <w:sz w:val="24"/>
          <w:szCs w:val="24"/>
        </w:rPr>
        <w:t>:</w:t>
      </w:r>
      <w:r w:rsidR="00C32981" w:rsidRPr="00D507D4">
        <w:rPr>
          <w:rFonts w:ascii="Times New Roman" w:hAnsi="Times New Roman"/>
          <w:i/>
          <w:sz w:val="24"/>
          <w:szCs w:val="24"/>
        </w:rPr>
        <w:t xml:space="preserve"> </w:t>
      </w:r>
      <w:r w:rsidR="00617844" w:rsidRPr="00D507D4">
        <w:rPr>
          <w:rFonts w:ascii="Times New Roman" w:hAnsi="Times New Roman"/>
          <w:sz w:val="24"/>
          <w:szCs w:val="24"/>
        </w:rPr>
        <w:t>The</w:t>
      </w:r>
      <w:r w:rsidR="00984689" w:rsidRPr="00D507D4">
        <w:rPr>
          <w:rFonts w:ascii="Times New Roman" w:hAnsi="Times New Roman"/>
          <w:sz w:val="24"/>
          <w:szCs w:val="24"/>
        </w:rPr>
        <w:t xml:space="preserve"> three categories </w:t>
      </w:r>
      <w:r w:rsidR="00036781" w:rsidRPr="00D507D4">
        <w:rPr>
          <w:rFonts w:ascii="Times New Roman" w:hAnsi="Times New Roman"/>
          <w:sz w:val="24"/>
          <w:szCs w:val="24"/>
        </w:rPr>
        <w:t xml:space="preserve">above are </w:t>
      </w:r>
      <w:r w:rsidR="0046692D" w:rsidRPr="00D507D4">
        <w:rPr>
          <w:rFonts w:ascii="Times New Roman" w:hAnsi="Times New Roman"/>
          <w:sz w:val="24"/>
          <w:szCs w:val="24"/>
        </w:rPr>
        <w:t xml:space="preserve">each </w:t>
      </w:r>
      <w:r w:rsidR="00036781" w:rsidRPr="00D507D4">
        <w:rPr>
          <w:rFonts w:ascii="Times New Roman" w:hAnsi="Times New Roman"/>
          <w:sz w:val="24"/>
          <w:szCs w:val="24"/>
        </w:rPr>
        <w:t>comprised</w:t>
      </w:r>
      <w:r w:rsidR="0001529B" w:rsidRPr="00D507D4">
        <w:rPr>
          <w:rFonts w:ascii="Times New Roman" w:hAnsi="Times New Roman"/>
          <w:sz w:val="24"/>
          <w:szCs w:val="24"/>
        </w:rPr>
        <w:t xml:space="preserve"> of</w:t>
      </w:r>
      <w:r w:rsidR="00617844" w:rsidRPr="00D507D4">
        <w:rPr>
          <w:rFonts w:ascii="Times New Roman" w:hAnsi="Times New Roman"/>
          <w:sz w:val="24"/>
          <w:szCs w:val="24"/>
        </w:rPr>
        <w:t xml:space="preserve"> raw data produced by the SuperCDMS d</w:t>
      </w:r>
      <w:r w:rsidR="0046692D" w:rsidRPr="00D507D4">
        <w:rPr>
          <w:rFonts w:ascii="Times New Roman" w:hAnsi="Times New Roman"/>
          <w:sz w:val="24"/>
          <w:szCs w:val="24"/>
        </w:rPr>
        <w:t>ata acquisition system</w:t>
      </w:r>
      <w:r w:rsidR="00D93BE0" w:rsidRPr="00D507D4">
        <w:rPr>
          <w:rFonts w:ascii="Times New Roman" w:hAnsi="Times New Roman"/>
          <w:sz w:val="24"/>
          <w:szCs w:val="24"/>
        </w:rPr>
        <w:t xml:space="preserve"> </w:t>
      </w:r>
      <w:r w:rsidR="00036781" w:rsidRPr="00D507D4">
        <w:rPr>
          <w:rFonts w:ascii="Times New Roman" w:hAnsi="Times New Roman"/>
          <w:sz w:val="24"/>
          <w:szCs w:val="24"/>
        </w:rPr>
        <w:t xml:space="preserve">and may </w:t>
      </w:r>
      <w:r w:rsidR="00D93BE0" w:rsidRPr="00D507D4">
        <w:rPr>
          <w:rFonts w:ascii="Times New Roman" w:hAnsi="Times New Roman"/>
          <w:sz w:val="24"/>
          <w:szCs w:val="24"/>
        </w:rPr>
        <w:t xml:space="preserve">consist </w:t>
      </w:r>
      <w:r w:rsidR="00617844" w:rsidRPr="00D507D4">
        <w:rPr>
          <w:rFonts w:ascii="Times New Roman" w:hAnsi="Times New Roman"/>
          <w:sz w:val="24"/>
          <w:szCs w:val="24"/>
        </w:rPr>
        <w:t>of</w:t>
      </w:r>
      <w:r w:rsidR="00D93BE0" w:rsidRPr="00D507D4">
        <w:rPr>
          <w:rFonts w:ascii="Times New Roman" w:hAnsi="Times New Roman"/>
          <w:sz w:val="24"/>
          <w:szCs w:val="24"/>
        </w:rPr>
        <w:t xml:space="preserve"> </w:t>
      </w:r>
      <w:r w:rsidR="00617844" w:rsidRPr="00D507D4">
        <w:rPr>
          <w:rFonts w:ascii="Times New Roman" w:hAnsi="Times New Roman"/>
          <w:sz w:val="24"/>
          <w:szCs w:val="24"/>
        </w:rPr>
        <w:t>ionization and phonon waveform traces, various veto signals, as well as</w:t>
      </w:r>
      <w:r w:rsidR="00D93BE0" w:rsidRPr="00D507D4">
        <w:rPr>
          <w:rFonts w:ascii="Times New Roman" w:hAnsi="Times New Roman"/>
          <w:sz w:val="24"/>
          <w:szCs w:val="24"/>
        </w:rPr>
        <w:t xml:space="preserve"> </w:t>
      </w:r>
      <w:r w:rsidR="00617844" w:rsidRPr="00D507D4">
        <w:rPr>
          <w:rFonts w:ascii="Times New Roman" w:hAnsi="Times New Roman"/>
          <w:sz w:val="24"/>
          <w:szCs w:val="24"/>
        </w:rPr>
        <w:t>environmental data such as cryogenic-system data and run-time data (e.g., trigger</w:t>
      </w:r>
      <w:r w:rsidR="00D93BE0" w:rsidRPr="00D507D4">
        <w:rPr>
          <w:rFonts w:ascii="Times New Roman" w:hAnsi="Times New Roman"/>
          <w:sz w:val="24"/>
          <w:szCs w:val="24"/>
        </w:rPr>
        <w:t xml:space="preserve"> </w:t>
      </w:r>
      <w:r w:rsidR="0046692D" w:rsidRPr="00D507D4">
        <w:rPr>
          <w:rFonts w:ascii="Times New Roman" w:hAnsi="Times New Roman"/>
          <w:sz w:val="24"/>
          <w:szCs w:val="24"/>
        </w:rPr>
        <w:t>rates and detector state). These</w:t>
      </w:r>
      <w:r w:rsidR="00617844" w:rsidRPr="00D507D4">
        <w:rPr>
          <w:rFonts w:ascii="Times New Roman" w:hAnsi="Times New Roman"/>
          <w:sz w:val="24"/>
          <w:szCs w:val="24"/>
        </w:rPr>
        <w:t xml:space="preserve"> raw data are stored in binary files and SQL</w:t>
      </w:r>
      <w:r w:rsidR="00D93BE0" w:rsidRPr="00D507D4">
        <w:rPr>
          <w:rFonts w:ascii="Times New Roman" w:hAnsi="Times New Roman"/>
          <w:sz w:val="24"/>
          <w:szCs w:val="24"/>
        </w:rPr>
        <w:t xml:space="preserve"> databases.</w:t>
      </w:r>
      <w:r w:rsidR="00D507D4" w:rsidRPr="00D507D4">
        <w:rPr>
          <w:rFonts w:ascii="Times New Roman" w:hAnsi="Times New Roman"/>
          <w:sz w:val="24"/>
          <w:szCs w:val="24"/>
        </w:rPr>
        <w:t xml:space="preserve">  Real</w:t>
      </w:r>
      <w:r w:rsidR="00D507D4">
        <w:rPr>
          <w:rFonts w:ascii="Times New Roman" w:hAnsi="Times New Roman"/>
          <w:sz w:val="24"/>
          <w:szCs w:val="24"/>
        </w:rPr>
        <w:t xml:space="preserve">-time processing with a limited </w:t>
      </w:r>
      <w:r w:rsidR="00D507D4" w:rsidRPr="00D507D4">
        <w:rPr>
          <w:rFonts w:ascii="Times New Roman" w:hAnsi="Times New Roman"/>
          <w:sz w:val="24"/>
          <w:szCs w:val="24"/>
        </w:rPr>
        <w:t>number of algorithms and</w:t>
      </w:r>
      <w:r w:rsidR="00D507D4">
        <w:rPr>
          <w:rFonts w:ascii="Times New Roman" w:hAnsi="Times New Roman"/>
          <w:sz w:val="24"/>
          <w:szCs w:val="24"/>
        </w:rPr>
        <w:t xml:space="preserve"> </w:t>
      </w:r>
      <w:r w:rsidR="00D507D4" w:rsidRPr="00D507D4">
        <w:rPr>
          <w:rFonts w:ascii="Times New Roman" w:hAnsi="Times New Roman"/>
          <w:sz w:val="24"/>
          <w:szCs w:val="24"/>
        </w:rPr>
        <w:t>preliminary calibrations is</w:t>
      </w:r>
      <w:r w:rsidR="00D507D4">
        <w:rPr>
          <w:rFonts w:ascii="Times New Roman" w:hAnsi="Times New Roman"/>
          <w:sz w:val="24"/>
          <w:szCs w:val="24"/>
        </w:rPr>
        <w:t xml:space="preserve"> first done at the experimental </w:t>
      </w:r>
      <w:r w:rsidR="00D507D4" w:rsidRPr="00D507D4">
        <w:rPr>
          <w:rFonts w:ascii="Times New Roman" w:hAnsi="Times New Roman"/>
          <w:sz w:val="24"/>
          <w:szCs w:val="24"/>
        </w:rPr>
        <w:t>facility. These data are</w:t>
      </w:r>
      <w:r w:rsidR="00D507D4">
        <w:rPr>
          <w:rFonts w:ascii="Times New Roman" w:hAnsi="Times New Roman"/>
          <w:sz w:val="24"/>
          <w:szCs w:val="24"/>
        </w:rPr>
        <w:t xml:space="preserve"> </w:t>
      </w:r>
      <w:r w:rsidR="00D507D4" w:rsidRPr="00D507D4">
        <w:rPr>
          <w:rFonts w:ascii="Times New Roman" w:hAnsi="Times New Roman"/>
          <w:sz w:val="24"/>
          <w:szCs w:val="24"/>
        </w:rPr>
        <w:t xml:space="preserve">used to monitor the stability </w:t>
      </w:r>
      <w:r w:rsidR="00D507D4">
        <w:rPr>
          <w:rFonts w:ascii="Times New Roman" w:hAnsi="Times New Roman"/>
          <w:sz w:val="24"/>
          <w:szCs w:val="24"/>
        </w:rPr>
        <w:t xml:space="preserve">of the experiment and check the </w:t>
      </w:r>
      <w:r w:rsidR="00D507D4" w:rsidRPr="00D507D4">
        <w:rPr>
          <w:rFonts w:ascii="Times New Roman" w:hAnsi="Times New Roman"/>
          <w:sz w:val="24"/>
          <w:szCs w:val="24"/>
        </w:rPr>
        <w:t>quality of the</w:t>
      </w:r>
      <w:r w:rsidR="00D507D4">
        <w:rPr>
          <w:rFonts w:ascii="Times New Roman" w:hAnsi="Times New Roman"/>
          <w:sz w:val="24"/>
          <w:szCs w:val="24"/>
        </w:rPr>
        <w:t xml:space="preserve"> </w:t>
      </w:r>
      <w:r w:rsidR="00D507D4" w:rsidRPr="00D507D4">
        <w:rPr>
          <w:rFonts w:ascii="Times New Roman" w:hAnsi="Times New Roman"/>
          <w:sz w:val="24"/>
          <w:szCs w:val="24"/>
        </w:rPr>
        <w:t>incoming data in real time. The raw data is then transferred to FNAL or S</w:t>
      </w:r>
      <w:r w:rsidR="00D507D4" w:rsidRPr="00D507D4">
        <w:rPr>
          <w:rStyle w:val="s1"/>
          <w:rFonts w:ascii="Times New Roman" w:hAnsi="Times New Roman"/>
          <w:sz w:val="24"/>
          <w:szCs w:val="24"/>
        </w:rPr>
        <w:t>L</w:t>
      </w:r>
      <w:r w:rsidR="00D507D4" w:rsidRPr="00D507D4">
        <w:rPr>
          <w:rFonts w:ascii="Times New Roman" w:hAnsi="Times New Roman"/>
          <w:sz w:val="24"/>
          <w:szCs w:val="24"/>
        </w:rPr>
        <w:t>AC for</w:t>
      </w:r>
      <w:r w:rsidR="00D507D4">
        <w:rPr>
          <w:rFonts w:ascii="Times New Roman" w:hAnsi="Times New Roman"/>
          <w:sz w:val="24"/>
          <w:szCs w:val="24"/>
        </w:rPr>
        <w:t xml:space="preserve"> </w:t>
      </w:r>
      <w:r w:rsidR="00D507D4" w:rsidRPr="00D507D4">
        <w:rPr>
          <w:rFonts w:ascii="Times New Roman" w:hAnsi="Times New Roman"/>
          <w:sz w:val="24"/>
          <w:szCs w:val="24"/>
        </w:rPr>
        <w:t>longer-term storage and for processing.</w:t>
      </w:r>
      <w:r w:rsidR="00ED0F7C">
        <w:rPr>
          <w:rFonts w:ascii="Times New Roman" w:hAnsi="Times New Roman"/>
          <w:sz w:val="24"/>
          <w:szCs w:val="24"/>
        </w:rPr>
        <w:t xml:space="preserve">  Each of the three categories of data </w:t>
      </w:r>
      <w:r w:rsidR="00EC3CAB">
        <w:rPr>
          <w:rFonts w:ascii="Times New Roman" w:hAnsi="Times New Roman"/>
          <w:sz w:val="24"/>
          <w:szCs w:val="24"/>
        </w:rPr>
        <w:t>will be analyzed and publications will result.  The three categories produce final data sets with slightly different character</w:t>
      </w:r>
      <w:r w:rsidR="00073EA9">
        <w:rPr>
          <w:rFonts w:ascii="Times New Roman" w:hAnsi="Times New Roman"/>
          <w:sz w:val="24"/>
          <w:szCs w:val="24"/>
        </w:rPr>
        <w:t>:</w:t>
      </w:r>
    </w:p>
    <w:p w14:paraId="07A53A4C" w14:textId="77777777" w:rsidR="00073EA9" w:rsidRDefault="00073EA9" w:rsidP="00D507D4">
      <w:pPr>
        <w:pStyle w:val="p1"/>
        <w:rPr>
          <w:rFonts w:ascii="Times New Roman" w:hAnsi="Times New Roman"/>
          <w:sz w:val="24"/>
          <w:szCs w:val="24"/>
        </w:rPr>
      </w:pPr>
    </w:p>
    <w:p w14:paraId="4A67CFE9" w14:textId="26EDE2B8" w:rsidR="00073EA9" w:rsidRDefault="00073EA9" w:rsidP="00F156EF">
      <w:pPr>
        <w:pStyle w:val="p1"/>
        <w:numPr>
          <w:ilvl w:val="0"/>
          <w:numId w:val="1"/>
        </w:numPr>
        <w:jc w:val="both"/>
        <w:rPr>
          <w:rFonts w:ascii="Times New Roman" w:hAnsi="Times New Roman"/>
          <w:sz w:val="24"/>
          <w:szCs w:val="24"/>
        </w:rPr>
      </w:pPr>
      <w:r>
        <w:rPr>
          <w:rFonts w:ascii="Times New Roman" w:hAnsi="Times New Roman"/>
          <w:sz w:val="24"/>
          <w:szCs w:val="24"/>
        </w:rPr>
        <w:t>Detector-performance analysis will typically produce:</w:t>
      </w:r>
    </w:p>
    <w:p w14:paraId="17D35679" w14:textId="77777777" w:rsidR="00A805AF" w:rsidRDefault="00A805AF" w:rsidP="00F156EF">
      <w:pPr>
        <w:pStyle w:val="p1"/>
        <w:ind w:left="720"/>
        <w:jc w:val="both"/>
        <w:rPr>
          <w:rFonts w:ascii="Times New Roman" w:hAnsi="Times New Roman"/>
          <w:sz w:val="24"/>
          <w:szCs w:val="24"/>
        </w:rPr>
      </w:pPr>
    </w:p>
    <w:p w14:paraId="55FF76B1" w14:textId="6E35E4B8" w:rsidR="00A805AF" w:rsidRDefault="005F1C28" w:rsidP="00F156EF">
      <w:pPr>
        <w:pStyle w:val="p1"/>
        <w:numPr>
          <w:ilvl w:val="1"/>
          <w:numId w:val="1"/>
        </w:numPr>
        <w:jc w:val="both"/>
        <w:rPr>
          <w:rFonts w:ascii="Times New Roman" w:hAnsi="Times New Roman"/>
          <w:sz w:val="24"/>
          <w:szCs w:val="24"/>
        </w:rPr>
      </w:pPr>
      <w:r>
        <w:rPr>
          <w:rFonts w:ascii="Times New Roman" w:hAnsi="Times New Roman"/>
          <w:b/>
          <w:sz w:val="24"/>
          <w:szCs w:val="24"/>
        </w:rPr>
        <w:t>Input</w:t>
      </w:r>
      <w:r w:rsidR="00A805AF" w:rsidRPr="008520FF">
        <w:rPr>
          <w:rFonts w:ascii="Times New Roman" w:hAnsi="Times New Roman"/>
          <w:b/>
          <w:sz w:val="24"/>
          <w:szCs w:val="24"/>
        </w:rPr>
        <w:t xml:space="preserve"> data</w:t>
      </w:r>
      <w:r w:rsidR="00A805AF">
        <w:rPr>
          <w:rFonts w:ascii="Times New Roman" w:hAnsi="Times New Roman"/>
          <w:sz w:val="24"/>
          <w:szCs w:val="24"/>
        </w:rPr>
        <w:t xml:space="preserve">: </w:t>
      </w:r>
      <w:r>
        <w:rPr>
          <w:rFonts w:ascii="Times New Roman" w:hAnsi="Times New Roman"/>
          <w:sz w:val="24"/>
          <w:szCs w:val="24"/>
        </w:rPr>
        <w:t>information on the stimuli the detector system is subjected to (e.g. LED current for “flashing” LEDs).</w:t>
      </w:r>
    </w:p>
    <w:p w14:paraId="02D33841" w14:textId="73B33724" w:rsidR="005F1C28" w:rsidRDefault="005F1C28" w:rsidP="00F156EF">
      <w:pPr>
        <w:pStyle w:val="p1"/>
        <w:numPr>
          <w:ilvl w:val="1"/>
          <w:numId w:val="1"/>
        </w:numPr>
        <w:jc w:val="both"/>
        <w:rPr>
          <w:rFonts w:ascii="Times New Roman" w:hAnsi="Times New Roman"/>
          <w:sz w:val="24"/>
          <w:szCs w:val="24"/>
        </w:rPr>
      </w:pPr>
      <w:r>
        <w:rPr>
          <w:rFonts w:ascii="Times New Roman" w:hAnsi="Times New Roman"/>
          <w:b/>
          <w:sz w:val="24"/>
          <w:szCs w:val="24"/>
        </w:rPr>
        <w:t>Response data</w:t>
      </w:r>
      <w:r w:rsidRPr="005F1C28">
        <w:rPr>
          <w:rFonts w:ascii="Times New Roman" w:hAnsi="Times New Roman"/>
          <w:sz w:val="24"/>
          <w:szCs w:val="24"/>
        </w:rPr>
        <w:t>:</w:t>
      </w:r>
      <w:r>
        <w:rPr>
          <w:rFonts w:ascii="Times New Roman" w:hAnsi="Times New Roman"/>
          <w:sz w:val="24"/>
          <w:szCs w:val="24"/>
        </w:rPr>
        <w:t xml:space="preserve"> information on the response of the detector to a specified input (e.g. phonon power during LED “flashing”). </w:t>
      </w:r>
    </w:p>
    <w:p w14:paraId="7A3B440E" w14:textId="7A8F4AD6" w:rsidR="00946F95" w:rsidRDefault="00946F95" w:rsidP="00F156EF">
      <w:pPr>
        <w:pStyle w:val="p1"/>
        <w:numPr>
          <w:ilvl w:val="1"/>
          <w:numId w:val="1"/>
        </w:numPr>
        <w:jc w:val="both"/>
        <w:rPr>
          <w:rFonts w:ascii="Times New Roman" w:hAnsi="Times New Roman"/>
          <w:sz w:val="24"/>
          <w:szCs w:val="24"/>
        </w:rPr>
      </w:pPr>
      <w:r>
        <w:rPr>
          <w:rFonts w:ascii="Times New Roman" w:hAnsi="Times New Roman"/>
          <w:b/>
          <w:sz w:val="24"/>
          <w:szCs w:val="24"/>
        </w:rPr>
        <w:t>Detector specifics</w:t>
      </w:r>
      <w:r w:rsidRPr="00946F95">
        <w:rPr>
          <w:rFonts w:ascii="Times New Roman" w:hAnsi="Times New Roman"/>
          <w:sz w:val="24"/>
          <w:szCs w:val="24"/>
        </w:rPr>
        <w:t>:</w:t>
      </w:r>
      <w:r>
        <w:rPr>
          <w:rFonts w:ascii="Times New Roman" w:hAnsi="Times New Roman"/>
          <w:sz w:val="24"/>
          <w:szCs w:val="24"/>
        </w:rPr>
        <w:t xml:space="preserve"> parameters of the operating detectors relevant to the performance measurements (e.g. </w:t>
      </w:r>
      <w:r w:rsidR="00310B32">
        <w:rPr>
          <w:rFonts w:ascii="Times New Roman" w:hAnsi="Times New Roman"/>
          <w:sz w:val="24"/>
          <w:szCs w:val="24"/>
        </w:rPr>
        <w:t>QET size/shape).</w:t>
      </w:r>
    </w:p>
    <w:p w14:paraId="51376A8D" w14:textId="77777777" w:rsidR="00A805AF" w:rsidRDefault="00A805AF" w:rsidP="00F156EF">
      <w:pPr>
        <w:pStyle w:val="p1"/>
        <w:ind w:left="720"/>
        <w:jc w:val="both"/>
        <w:rPr>
          <w:rFonts w:ascii="Times New Roman" w:hAnsi="Times New Roman"/>
          <w:sz w:val="24"/>
          <w:szCs w:val="24"/>
        </w:rPr>
      </w:pPr>
    </w:p>
    <w:p w14:paraId="3FA95489" w14:textId="0A92001D" w:rsidR="00073EA9" w:rsidRDefault="00073EA9" w:rsidP="00F156EF">
      <w:pPr>
        <w:pStyle w:val="p1"/>
        <w:numPr>
          <w:ilvl w:val="0"/>
          <w:numId w:val="1"/>
        </w:numPr>
        <w:jc w:val="both"/>
        <w:rPr>
          <w:rFonts w:ascii="Times New Roman" w:hAnsi="Times New Roman"/>
          <w:sz w:val="24"/>
          <w:szCs w:val="24"/>
        </w:rPr>
      </w:pPr>
      <w:r>
        <w:rPr>
          <w:rFonts w:ascii="Times New Roman" w:hAnsi="Times New Roman"/>
          <w:sz w:val="24"/>
          <w:szCs w:val="24"/>
        </w:rPr>
        <w:t>Calibration</w:t>
      </w:r>
      <w:r w:rsidR="00F01E40">
        <w:rPr>
          <w:rFonts w:ascii="Times New Roman" w:hAnsi="Times New Roman"/>
          <w:sz w:val="24"/>
          <w:szCs w:val="24"/>
        </w:rPr>
        <w:t>/background</w:t>
      </w:r>
      <w:r>
        <w:rPr>
          <w:rFonts w:ascii="Times New Roman" w:hAnsi="Times New Roman"/>
          <w:sz w:val="24"/>
          <w:szCs w:val="24"/>
        </w:rPr>
        <w:t xml:space="preserve"> analysis will typically produce:</w:t>
      </w:r>
    </w:p>
    <w:p w14:paraId="27D6B605" w14:textId="77777777" w:rsidR="001B531A" w:rsidRDefault="001B531A" w:rsidP="00F156EF">
      <w:pPr>
        <w:pStyle w:val="p1"/>
        <w:ind w:left="720"/>
        <w:jc w:val="both"/>
        <w:rPr>
          <w:rFonts w:ascii="Times New Roman" w:hAnsi="Times New Roman"/>
          <w:sz w:val="24"/>
          <w:szCs w:val="24"/>
        </w:rPr>
      </w:pPr>
    </w:p>
    <w:p w14:paraId="309C962C" w14:textId="77777777" w:rsidR="001B531A" w:rsidRDefault="001B531A" w:rsidP="00F156EF">
      <w:pPr>
        <w:pStyle w:val="p1"/>
        <w:numPr>
          <w:ilvl w:val="1"/>
          <w:numId w:val="1"/>
        </w:numPr>
        <w:jc w:val="both"/>
        <w:rPr>
          <w:rFonts w:ascii="Times New Roman" w:hAnsi="Times New Roman"/>
          <w:sz w:val="24"/>
          <w:szCs w:val="24"/>
        </w:rPr>
      </w:pPr>
      <w:r w:rsidRPr="008520FF">
        <w:rPr>
          <w:rFonts w:ascii="Times New Roman" w:hAnsi="Times New Roman"/>
          <w:b/>
          <w:sz w:val="24"/>
          <w:szCs w:val="24"/>
        </w:rPr>
        <w:t>Candidate data</w:t>
      </w:r>
      <w:r>
        <w:rPr>
          <w:rFonts w:ascii="Times New Roman" w:hAnsi="Times New Roman"/>
          <w:sz w:val="24"/>
          <w:szCs w:val="24"/>
        </w:rPr>
        <w:t>: information from the cryogenic detectors (e.g. charge and phonon energy) about the events passing all selection criteria.</w:t>
      </w:r>
    </w:p>
    <w:p w14:paraId="0239E94F" w14:textId="26B5C992" w:rsidR="001B531A" w:rsidRDefault="001B531A" w:rsidP="00F156EF">
      <w:pPr>
        <w:pStyle w:val="p1"/>
        <w:numPr>
          <w:ilvl w:val="1"/>
          <w:numId w:val="1"/>
        </w:numPr>
        <w:jc w:val="both"/>
        <w:rPr>
          <w:rFonts w:ascii="Times New Roman" w:hAnsi="Times New Roman"/>
          <w:sz w:val="24"/>
          <w:szCs w:val="24"/>
        </w:rPr>
      </w:pPr>
      <w:r>
        <w:rPr>
          <w:rFonts w:ascii="Times New Roman" w:hAnsi="Times New Roman"/>
          <w:b/>
          <w:sz w:val="24"/>
          <w:szCs w:val="24"/>
        </w:rPr>
        <w:t>Ancillary data</w:t>
      </w:r>
      <w:r>
        <w:rPr>
          <w:rFonts w:ascii="Times New Roman" w:hAnsi="Times New Roman"/>
          <w:sz w:val="24"/>
          <w:szCs w:val="24"/>
        </w:rPr>
        <w:t>: information from secondary detectors (e.g. coincidence tagging detectors) which assists i</w:t>
      </w:r>
      <w:r w:rsidR="00C6229E">
        <w:rPr>
          <w:rFonts w:ascii="Times New Roman" w:hAnsi="Times New Roman"/>
          <w:sz w:val="24"/>
          <w:szCs w:val="24"/>
        </w:rPr>
        <w:t xml:space="preserve">n the event selection criteria or </w:t>
      </w:r>
      <w:r w:rsidR="00C4690B">
        <w:rPr>
          <w:rFonts w:ascii="Times New Roman" w:hAnsi="Times New Roman"/>
          <w:sz w:val="24"/>
          <w:szCs w:val="24"/>
        </w:rPr>
        <w:t>provides complimentary information about candidate data.</w:t>
      </w:r>
    </w:p>
    <w:p w14:paraId="537452E2" w14:textId="4F909787" w:rsidR="001B531A" w:rsidRDefault="001B531A" w:rsidP="00F156EF">
      <w:pPr>
        <w:pStyle w:val="p1"/>
        <w:numPr>
          <w:ilvl w:val="1"/>
          <w:numId w:val="1"/>
        </w:numPr>
        <w:jc w:val="both"/>
        <w:rPr>
          <w:rFonts w:ascii="Times New Roman" w:hAnsi="Times New Roman"/>
          <w:sz w:val="24"/>
          <w:szCs w:val="24"/>
        </w:rPr>
      </w:pPr>
      <w:r>
        <w:rPr>
          <w:rFonts w:ascii="Times New Roman" w:hAnsi="Times New Roman"/>
          <w:b/>
          <w:sz w:val="24"/>
          <w:szCs w:val="24"/>
        </w:rPr>
        <w:t xml:space="preserve">Data set live time: </w:t>
      </w:r>
      <w:r w:rsidR="00B7041F">
        <w:rPr>
          <w:rFonts w:ascii="Times New Roman" w:hAnsi="Times New Roman"/>
          <w:sz w:val="24"/>
          <w:szCs w:val="24"/>
        </w:rPr>
        <w:t>measurements of the “on” time of the detector system.</w:t>
      </w:r>
    </w:p>
    <w:p w14:paraId="3C29E9D2" w14:textId="79120216" w:rsidR="00B7041F" w:rsidRDefault="00B7041F" w:rsidP="00F156EF">
      <w:pPr>
        <w:pStyle w:val="p1"/>
        <w:numPr>
          <w:ilvl w:val="1"/>
          <w:numId w:val="1"/>
        </w:numPr>
        <w:jc w:val="both"/>
        <w:rPr>
          <w:rFonts w:ascii="Times New Roman" w:hAnsi="Times New Roman"/>
          <w:sz w:val="24"/>
          <w:szCs w:val="24"/>
        </w:rPr>
      </w:pPr>
      <w:r>
        <w:rPr>
          <w:rFonts w:ascii="Times New Roman" w:hAnsi="Times New Roman"/>
          <w:b/>
          <w:sz w:val="24"/>
          <w:szCs w:val="24"/>
        </w:rPr>
        <w:t>Source strength:</w:t>
      </w:r>
      <w:r>
        <w:rPr>
          <w:rFonts w:ascii="Times New Roman" w:hAnsi="Times New Roman"/>
          <w:sz w:val="24"/>
          <w:szCs w:val="24"/>
        </w:rPr>
        <w:t xml:space="preserve"> strengths of sources used for the measurements.</w:t>
      </w:r>
    </w:p>
    <w:p w14:paraId="56BCE62A" w14:textId="77777777" w:rsidR="001B531A" w:rsidRPr="001B531A" w:rsidRDefault="001B531A" w:rsidP="00F156EF">
      <w:pPr>
        <w:pStyle w:val="p1"/>
        <w:ind w:left="1440"/>
        <w:jc w:val="both"/>
        <w:rPr>
          <w:rFonts w:ascii="Times New Roman" w:hAnsi="Times New Roman"/>
          <w:sz w:val="24"/>
          <w:szCs w:val="24"/>
        </w:rPr>
      </w:pPr>
    </w:p>
    <w:p w14:paraId="1456D238" w14:textId="5CD3082F" w:rsidR="00073EA9" w:rsidRDefault="00073EA9" w:rsidP="00F156EF">
      <w:pPr>
        <w:pStyle w:val="p1"/>
        <w:numPr>
          <w:ilvl w:val="0"/>
          <w:numId w:val="1"/>
        </w:numPr>
        <w:jc w:val="both"/>
        <w:rPr>
          <w:rFonts w:ascii="Times New Roman" w:hAnsi="Times New Roman"/>
          <w:sz w:val="24"/>
          <w:szCs w:val="24"/>
        </w:rPr>
      </w:pPr>
      <w:r>
        <w:rPr>
          <w:rFonts w:ascii="Times New Roman" w:hAnsi="Times New Roman"/>
          <w:sz w:val="24"/>
          <w:szCs w:val="24"/>
        </w:rPr>
        <w:t>Science analysis will typically produce:</w:t>
      </w:r>
    </w:p>
    <w:p w14:paraId="7311B2B5" w14:textId="77777777" w:rsidR="001B531A" w:rsidRDefault="001B531A" w:rsidP="00F156EF">
      <w:pPr>
        <w:pStyle w:val="p1"/>
        <w:ind w:left="720"/>
        <w:jc w:val="both"/>
        <w:rPr>
          <w:rFonts w:ascii="Times New Roman" w:hAnsi="Times New Roman"/>
          <w:sz w:val="24"/>
          <w:szCs w:val="24"/>
        </w:rPr>
      </w:pPr>
    </w:p>
    <w:p w14:paraId="07488F91" w14:textId="1EC9276A" w:rsidR="008520FF" w:rsidRDefault="008520FF" w:rsidP="00F156EF">
      <w:pPr>
        <w:pStyle w:val="p1"/>
        <w:numPr>
          <w:ilvl w:val="1"/>
          <w:numId w:val="1"/>
        </w:numPr>
        <w:jc w:val="both"/>
        <w:rPr>
          <w:rFonts w:ascii="Times New Roman" w:hAnsi="Times New Roman"/>
          <w:sz w:val="24"/>
          <w:szCs w:val="24"/>
        </w:rPr>
      </w:pPr>
      <w:r w:rsidRPr="008520FF">
        <w:rPr>
          <w:rFonts w:ascii="Times New Roman" w:hAnsi="Times New Roman"/>
          <w:b/>
          <w:sz w:val="24"/>
          <w:szCs w:val="24"/>
        </w:rPr>
        <w:lastRenderedPageBreak/>
        <w:t>Candidate data</w:t>
      </w:r>
      <w:r>
        <w:rPr>
          <w:rFonts w:ascii="Times New Roman" w:hAnsi="Times New Roman"/>
          <w:sz w:val="24"/>
          <w:szCs w:val="24"/>
        </w:rPr>
        <w:t>: information from the cryogenic detectors (e.g. charge and phonon energy) about the events passing all selection criteria.</w:t>
      </w:r>
    </w:p>
    <w:p w14:paraId="25F9DECF" w14:textId="0B114E22" w:rsidR="008520FF" w:rsidRDefault="008520FF" w:rsidP="00F156EF">
      <w:pPr>
        <w:pStyle w:val="p1"/>
        <w:numPr>
          <w:ilvl w:val="1"/>
          <w:numId w:val="1"/>
        </w:numPr>
        <w:jc w:val="both"/>
        <w:rPr>
          <w:rFonts w:ascii="Times New Roman" w:hAnsi="Times New Roman"/>
          <w:sz w:val="24"/>
          <w:szCs w:val="24"/>
        </w:rPr>
      </w:pPr>
      <w:r w:rsidRPr="008520FF">
        <w:rPr>
          <w:rFonts w:ascii="Times New Roman" w:hAnsi="Times New Roman"/>
          <w:b/>
          <w:sz w:val="24"/>
          <w:szCs w:val="24"/>
        </w:rPr>
        <w:t>Exposures and efficiencies</w:t>
      </w:r>
      <w:r w:rsidR="001B531A">
        <w:rPr>
          <w:rFonts w:ascii="Times New Roman" w:hAnsi="Times New Roman"/>
          <w:sz w:val="24"/>
          <w:szCs w:val="24"/>
        </w:rPr>
        <w:t>: f</w:t>
      </w:r>
      <w:r>
        <w:rPr>
          <w:rFonts w:ascii="Times New Roman" w:hAnsi="Times New Roman"/>
          <w:sz w:val="24"/>
          <w:szCs w:val="24"/>
        </w:rPr>
        <w:t>inal WIMP (or other applicable “signal” event) efficiency for each detector as a function of energy, after applying all selection criteria, and exposures for each detector.</w:t>
      </w:r>
    </w:p>
    <w:p w14:paraId="72B15BEE" w14:textId="63E4283E" w:rsidR="00403286" w:rsidRPr="00A524E0" w:rsidRDefault="008520FF" w:rsidP="00A524E0">
      <w:pPr>
        <w:pStyle w:val="p1"/>
        <w:numPr>
          <w:ilvl w:val="1"/>
          <w:numId w:val="1"/>
        </w:numPr>
        <w:jc w:val="both"/>
        <w:rPr>
          <w:rFonts w:ascii="Times New Roman" w:hAnsi="Times New Roman"/>
          <w:sz w:val="24"/>
          <w:szCs w:val="24"/>
        </w:rPr>
      </w:pPr>
      <w:r>
        <w:rPr>
          <w:rFonts w:ascii="Times New Roman" w:hAnsi="Times New Roman"/>
          <w:b/>
          <w:sz w:val="24"/>
          <w:szCs w:val="24"/>
        </w:rPr>
        <w:t>Nuclear recoil energy scale</w:t>
      </w:r>
      <w:r w:rsidRPr="008520FF">
        <w:rPr>
          <w:rFonts w:ascii="Times New Roman" w:hAnsi="Times New Roman"/>
          <w:sz w:val="24"/>
          <w:szCs w:val="24"/>
        </w:rPr>
        <w:t>:</w:t>
      </w:r>
      <w:r>
        <w:rPr>
          <w:rFonts w:ascii="Times New Roman" w:hAnsi="Times New Roman"/>
          <w:sz w:val="24"/>
          <w:szCs w:val="24"/>
        </w:rPr>
        <w:t xml:space="preserve"> parameters used to calculate the recoil energy of the events</w:t>
      </w:r>
      <w:r w:rsidR="00037381">
        <w:rPr>
          <w:rFonts w:ascii="Times New Roman" w:hAnsi="Times New Roman"/>
          <w:sz w:val="24"/>
          <w:szCs w:val="24"/>
        </w:rPr>
        <w:t>.</w:t>
      </w:r>
    </w:p>
    <w:p w14:paraId="5D04F779" w14:textId="7B880C1C" w:rsidR="00B67EAE" w:rsidRDefault="00B67EAE" w:rsidP="00B67EAE">
      <w:pPr>
        <w:jc w:val="both"/>
        <w:rPr>
          <w:rFonts w:ascii="Times New Roman" w:hAnsi="Times New Roman"/>
          <w:i/>
        </w:rPr>
      </w:pPr>
    </w:p>
    <w:p w14:paraId="51176BDE" w14:textId="68924792" w:rsidR="00F01E40" w:rsidRDefault="00544B5A" w:rsidP="009E4A9B">
      <w:pPr>
        <w:pStyle w:val="p1"/>
        <w:jc w:val="both"/>
        <w:rPr>
          <w:rFonts w:ascii="Times New Roman" w:hAnsi="Times New Roman"/>
          <w:sz w:val="24"/>
          <w:szCs w:val="24"/>
        </w:rPr>
      </w:pPr>
      <w:r w:rsidRPr="009E4A9B">
        <w:rPr>
          <w:rFonts w:ascii="Times New Roman" w:hAnsi="Times New Roman"/>
          <w:i/>
          <w:color w:val="000000"/>
          <w:sz w:val="24"/>
          <w:szCs w:val="24"/>
        </w:rPr>
        <w:t>Data Products and Releases</w:t>
      </w:r>
      <w:r w:rsidR="00403286" w:rsidRPr="009E4A9B">
        <w:rPr>
          <w:rFonts w:ascii="Times New Roman" w:hAnsi="Times New Roman"/>
          <w:i/>
          <w:color w:val="000000"/>
          <w:sz w:val="24"/>
          <w:szCs w:val="24"/>
        </w:rPr>
        <w:t xml:space="preserve">: </w:t>
      </w:r>
      <w:r w:rsidR="00F01E40" w:rsidRPr="009E4A9B">
        <w:rPr>
          <w:rFonts w:ascii="Times New Roman" w:hAnsi="Times New Roman"/>
          <w:sz w:val="24"/>
          <w:szCs w:val="24"/>
        </w:rPr>
        <w:t xml:space="preserve">The </w:t>
      </w:r>
      <w:r w:rsidR="00F72599">
        <w:rPr>
          <w:rFonts w:ascii="Times New Roman" w:hAnsi="Times New Roman"/>
          <w:sz w:val="24"/>
          <w:szCs w:val="24"/>
        </w:rPr>
        <w:t xml:space="preserve">final </w:t>
      </w:r>
      <w:r w:rsidR="00F01E40" w:rsidRPr="009E4A9B">
        <w:rPr>
          <w:rFonts w:ascii="Times New Roman" w:hAnsi="Times New Roman"/>
          <w:sz w:val="24"/>
          <w:szCs w:val="24"/>
        </w:rPr>
        <w:t>data</w:t>
      </w:r>
      <w:r w:rsidR="00310E4F">
        <w:rPr>
          <w:rFonts w:ascii="Times New Roman" w:hAnsi="Times New Roman"/>
          <w:sz w:val="24"/>
          <w:szCs w:val="24"/>
        </w:rPr>
        <w:t xml:space="preserve"> </w:t>
      </w:r>
      <w:r w:rsidR="0083155B">
        <w:rPr>
          <w:rFonts w:ascii="Times New Roman" w:hAnsi="Times New Roman"/>
          <w:sz w:val="24"/>
          <w:szCs w:val="24"/>
        </w:rPr>
        <w:t>used in SuperCDMS s</w:t>
      </w:r>
      <w:r w:rsidR="00F01E40" w:rsidRPr="009E4A9B">
        <w:rPr>
          <w:rFonts w:ascii="Times New Roman" w:hAnsi="Times New Roman"/>
          <w:sz w:val="24"/>
          <w:szCs w:val="24"/>
        </w:rPr>
        <w:t>cience publications</w:t>
      </w:r>
      <w:r w:rsidR="0083155B">
        <w:rPr>
          <w:rFonts w:ascii="Times New Roman" w:hAnsi="Times New Roman"/>
          <w:sz w:val="24"/>
          <w:szCs w:val="24"/>
        </w:rPr>
        <w:t xml:space="preserve"> (described above in the “science data” category)</w:t>
      </w:r>
      <w:r w:rsidR="00F01E40" w:rsidRPr="009E4A9B">
        <w:rPr>
          <w:rFonts w:ascii="Times New Roman" w:hAnsi="Times New Roman"/>
          <w:sz w:val="24"/>
          <w:szCs w:val="24"/>
        </w:rPr>
        <w:t xml:space="preserve"> are made publicly available at</w:t>
      </w:r>
      <w:r w:rsidR="009E4A9B">
        <w:rPr>
          <w:rFonts w:ascii="Times New Roman" w:hAnsi="Times New Roman"/>
          <w:sz w:val="24"/>
          <w:szCs w:val="24"/>
        </w:rPr>
        <w:t xml:space="preserve"> </w:t>
      </w:r>
      <w:r w:rsidR="00F01E40" w:rsidRPr="009E4A9B">
        <w:rPr>
          <w:rFonts w:ascii="Times New Roman" w:hAnsi="Times New Roman"/>
          <w:sz w:val="24"/>
          <w:szCs w:val="24"/>
        </w:rPr>
        <w:t>the time of publication or shortly thereafter. A document with instructions and</w:t>
      </w:r>
      <w:bookmarkStart w:id="0" w:name="_GoBack"/>
      <w:bookmarkEnd w:id="0"/>
      <w:r w:rsidR="009E4A9B">
        <w:rPr>
          <w:rFonts w:ascii="Times New Roman" w:hAnsi="Times New Roman"/>
          <w:sz w:val="24"/>
          <w:szCs w:val="24"/>
        </w:rPr>
        <w:t xml:space="preserve"> </w:t>
      </w:r>
      <w:r w:rsidR="00F01E40" w:rsidRPr="009E4A9B">
        <w:rPr>
          <w:rFonts w:ascii="Times New Roman" w:hAnsi="Times New Roman"/>
          <w:sz w:val="24"/>
          <w:szCs w:val="24"/>
        </w:rPr>
        <w:t>detailed descriptions of the data release (including any quality cuts applied,</w:t>
      </w:r>
      <w:r w:rsidR="009E4A9B">
        <w:rPr>
          <w:rFonts w:ascii="Times New Roman" w:hAnsi="Times New Roman"/>
          <w:sz w:val="24"/>
          <w:szCs w:val="24"/>
        </w:rPr>
        <w:t xml:space="preserve"> </w:t>
      </w:r>
      <w:r w:rsidR="00F01E40" w:rsidRPr="009E4A9B">
        <w:rPr>
          <w:rFonts w:ascii="Times New Roman" w:hAnsi="Times New Roman"/>
          <w:sz w:val="24"/>
          <w:szCs w:val="24"/>
        </w:rPr>
        <w:t>efficiencies, exposures and nuclear energy scale) is provided for each data release.</w:t>
      </w:r>
      <w:r w:rsidR="009E4A9B">
        <w:rPr>
          <w:rFonts w:ascii="Times New Roman" w:hAnsi="Times New Roman"/>
          <w:sz w:val="24"/>
          <w:szCs w:val="24"/>
        </w:rPr>
        <w:t xml:space="preserve">  </w:t>
      </w:r>
      <w:r w:rsidR="00F01E40" w:rsidRPr="009E4A9B">
        <w:rPr>
          <w:rFonts w:ascii="Times New Roman" w:hAnsi="Times New Roman"/>
          <w:sz w:val="24"/>
          <w:szCs w:val="24"/>
        </w:rPr>
        <w:t>An email address at which the collaboration can be contacted regarding any</w:t>
      </w:r>
      <w:r w:rsidR="009E4A9B">
        <w:rPr>
          <w:rFonts w:ascii="Times New Roman" w:hAnsi="Times New Roman"/>
          <w:sz w:val="24"/>
          <w:szCs w:val="24"/>
        </w:rPr>
        <w:t xml:space="preserve"> </w:t>
      </w:r>
      <w:r w:rsidR="00F01E40" w:rsidRPr="009E4A9B">
        <w:rPr>
          <w:rFonts w:ascii="Times New Roman" w:hAnsi="Times New Roman"/>
          <w:sz w:val="24"/>
          <w:szCs w:val="24"/>
        </w:rPr>
        <w:t>questions about the release is also provided in the documentation.</w:t>
      </w:r>
    </w:p>
    <w:p w14:paraId="4F4D130C" w14:textId="77777777" w:rsidR="00D70F1F" w:rsidRDefault="00D70F1F" w:rsidP="009E4A9B">
      <w:pPr>
        <w:pStyle w:val="p1"/>
        <w:jc w:val="both"/>
        <w:rPr>
          <w:rFonts w:ascii="Times New Roman" w:hAnsi="Times New Roman"/>
          <w:sz w:val="24"/>
          <w:szCs w:val="24"/>
        </w:rPr>
      </w:pPr>
    </w:p>
    <w:p w14:paraId="7FD6396C" w14:textId="77777777" w:rsidR="00D70F1F" w:rsidRDefault="00D70F1F" w:rsidP="00D70F1F">
      <w:pPr>
        <w:pStyle w:val="p1"/>
        <w:jc w:val="both"/>
        <w:rPr>
          <w:rFonts w:ascii="Times New Roman" w:hAnsi="Times New Roman"/>
          <w:sz w:val="24"/>
          <w:szCs w:val="24"/>
        </w:rPr>
      </w:pPr>
      <w:r w:rsidRPr="00D70F1F">
        <w:rPr>
          <w:rFonts w:ascii="Times New Roman" w:hAnsi="Times New Roman"/>
          <w:sz w:val="24"/>
          <w:szCs w:val="24"/>
        </w:rPr>
        <w:t>All data releases are publicly available on the collaboration website:</w:t>
      </w:r>
    </w:p>
    <w:p w14:paraId="563BE267" w14:textId="77777777" w:rsidR="00D70F1F" w:rsidRPr="00D70F1F" w:rsidRDefault="00D70F1F" w:rsidP="00D70F1F">
      <w:pPr>
        <w:pStyle w:val="p1"/>
        <w:jc w:val="both"/>
        <w:rPr>
          <w:rFonts w:ascii="Times New Roman" w:hAnsi="Times New Roman"/>
          <w:sz w:val="24"/>
          <w:szCs w:val="24"/>
        </w:rPr>
      </w:pPr>
    </w:p>
    <w:p w14:paraId="5865D8D2" w14:textId="77777777" w:rsidR="00D70F1F" w:rsidRPr="00D70F1F" w:rsidRDefault="00D70F1F" w:rsidP="00D70F1F">
      <w:pPr>
        <w:pStyle w:val="p1"/>
        <w:jc w:val="both"/>
        <w:rPr>
          <w:rFonts w:ascii="Times New Roman" w:hAnsi="Times New Roman"/>
          <w:sz w:val="24"/>
          <w:szCs w:val="24"/>
        </w:rPr>
      </w:pPr>
      <w:r w:rsidRPr="00D70F1F">
        <w:rPr>
          <w:rFonts w:ascii="Times New Roman" w:hAnsi="Times New Roman"/>
          <w:sz w:val="24"/>
          <w:szCs w:val="24"/>
        </w:rPr>
        <w:t>http://cdms.berkeley.edu/data_releases.html</w:t>
      </w:r>
    </w:p>
    <w:p w14:paraId="5AE09A62" w14:textId="77777777" w:rsidR="00D70F1F" w:rsidRDefault="00D70F1F" w:rsidP="009E4A9B">
      <w:pPr>
        <w:pStyle w:val="p1"/>
        <w:jc w:val="both"/>
        <w:rPr>
          <w:rFonts w:ascii="Times New Roman" w:hAnsi="Times New Roman"/>
          <w:sz w:val="24"/>
          <w:szCs w:val="24"/>
        </w:rPr>
      </w:pPr>
    </w:p>
    <w:p w14:paraId="3CDACA09" w14:textId="543746B4" w:rsidR="00FE7B87" w:rsidRPr="00FE7B87" w:rsidRDefault="00D70F1F" w:rsidP="00FE7B87">
      <w:pPr>
        <w:jc w:val="both"/>
        <w:rPr>
          <w:rFonts w:ascii="Times New Roman" w:hAnsi="Times New Roman"/>
          <w:color w:val="000000" w:themeColor="text1"/>
        </w:rPr>
      </w:pPr>
      <w:r w:rsidRPr="00FE7B87">
        <w:rPr>
          <w:rFonts w:ascii="Times New Roman" w:hAnsi="Times New Roman"/>
          <w:color w:val="000000" w:themeColor="text1"/>
        </w:rPr>
        <w:t>Final data from other categories are released at the discretion of the SuperCDMS Collaboration.  The collaboration will make reasonable attempts to release this data</w:t>
      </w:r>
      <w:r w:rsidR="004C398E" w:rsidRPr="00FE7B87">
        <w:rPr>
          <w:rFonts w:ascii="Times New Roman" w:hAnsi="Times New Roman"/>
          <w:color w:val="000000" w:themeColor="text1"/>
        </w:rPr>
        <w:t xml:space="preserve"> after results are published</w:t>
      </w:r>
      <w:r w:rsidRPr="00FE7B87">
        <w:rPr>
          <w:rFonts w:ascii="Times New Roman" w:hAnsi="Times New Roman"/>
          <w:color w:val="000000" w:themeColor="text1"/>
        </w:rPr>
        <w:t xml:space="preserve"> </w:t>
      </w:r>
      <w:r w:rsidR="004C398E" w:rsidRPr="00FE7B87">
        <w:rPr>
          <w:rFonts w:ascii="Times New Roman" w:hAnsi="Times New Roman"/>
          <w:color w:val="000000" w:themeColor="text1"/>
        </w:rPr>
        <w:t>and will be responsive to specific requests.</w:t>
      </w:r>
      <w:r w:rsidR="00FE7B87" w:rsidRPr="00FE7B87">
        <w:rPr>
          <w:rFonts w:ascii="Times New Roman" w:hAnsi="Times New Roman"/>
          <w:color w:val="000000" w:themeColor="text1"/>
        </w:rPr>
        <w:t xml:space="preserve">  </w:t>
      </w:r>
      <w:r w:rsidR="00FE7B87" w:rsidRPr="00FE7B87">
        <w:rPr>
          <w:rFonts w:ascii="Times New Roman" w:eastAsia="Times New Roman" w:hAnsi="Times New Roman"/>
          <w:color w:val="000000" w:themeColor="text1"/>
          <w:shd w:val="clear" w:color="auto" w:fill="FFFFFF"/>
        </w:rPr>
        <w:t>It is the intent</w:t>
      </w:r>
      <w:r w:rsidR="0046600E">
        <w:rPr>
          <w:rFonts w:ascii="Times New Roman" w:eastAsia="Times New Roman" w:hAnsi="Times New Roman"/>
          <w:color w:val="000000" w:themeColor="text1"/>
          <w:shd w:val="clear" w:color="auto" w:fill="FFFFFF"/>
        </w:rPr>
        <w:t xml:space="preserve"> of the SuperCDMS collaboration </w:t>
      </w:r>
      <w:r w:rsidR="00FE7B87" w:rsidRPr="00FE7B87">
        <w:rPr>
          <w:rFonts w:ascii="Times New Roman" w:eastAsia="Times New Roman" w:hAnsi="Times New Roman"/>
          <w:color w:val="000000" w:themeColor="text1"/>
          <w:shd w:val="clear" w:color="auto" w:fill="FFFFFF"/>
        </w:rPr>
        <w:t>to make public on the </w:t>
      </w:r>
      <w:hyperlink r:id="rId5" w:history="1">
        <w:r w:rsidR="00FE7B87" w:rsidRPr="00FE7B87">
          <w:rPr>
            <w:rStyle w:val="Hyperlink"/>
            <w:rFonts w:ascii="Times New Roman" w:eastAsia="Times New Roman" w:hAnsi="Times New Roman"/>
            <w:color w:val="000000" w:themeColor="text1"/>
            <w:u w:val="none"/>
            <w:shd w:val="clear" w:color="auto" w:fill="FFFFFF"/>
          </w:rPr>
          <w:t>Radiopurity.org</w:t>
        </w:r>
      </w:hyperlink>
      <w:r w:rsidR="00FE7B87" w:rsidRPr="00FE7B87">
        <w:rPr>
          <w:rFonts w:ascii="Times New Roman" w:eastAsia="Times New Roman" w:hAnsi="Times New Roman"/>
          <w:color w:val="000000" w:themeColor="text1"/>
          <w:shd w:val="clear" w:color="auto" w:fill="FFFFFF"/>
        </w:rPr>
        <w:t> web site any radioactive assay measurements made by the collaboration. Posting may be delayed if assay results are considered to be an important part of an upcoming conference presentation or publication. In that case, the measurement result can be informally communicated to requestors with the stipulation that it not be attributed to SuperCDMS until it is officially posted. </w:t>
      </w:r>
    </w:p>
    <w:p w14:paraId="34846CE7" w14:textId="6530C5A8" w:rsidR="00144D47" w:rsidRPr="00BF2968" w:rsidRDefault="00144D47" w:rsidP="00BF2968">
      <w:pPr>
        <w:pStyle w:val="CM2"/>
        <w:spacing w:line="253" w:lineRule="atLeast"/>
        <w:jc w:val="both"/>
        <w:rPr>
          <w:rFonts w:ascii="Times New Roman" w:hAnsi="Times New Roman"/>
        </w:rPr>
      </w:pPr>
    </w:p>
    <w:p w14:paraId="5EBBBC86" w14:textId="05F5585B" w:rsidR="0010664D" w:rsidRPr="0010664D" w:rsidRDefault="00EB71F3" w:rsidP="00D76A74">
      <w:pPr>
        <w:pStyle w:val="p1"/>
        <w:jc w:val="both"/>
        <w:rPr>
          <w:rFonts w:ascii="Times New Roman" w:hAnsi="Times New Roman"/>
          <w:sz w:val="24"/>
          <w:szCs w:val="24"/>
        </w:rPr>
      </w:pPr>
      <w:r w:rsidRPr="00D76A74">
        <w:rPr>
          <w:rFonts w:ascii="Times New Roman" w:hAnsi="Times New Roman"/>
          <w:i/>
          <w:color w:val="000000"/>
          <w:sz w:val="24"/>
          <w:szCs w:val="24"/>
        </w:rPr>
        <w:t>Serving Data to the Community</w:t>
      </w:r>
      <w:r w:rsidR="00403286" w:rsidRPr="00D76A74">
        <w:rPr>
          <w:rFonts w:ascii="Times New Roman" w:hAnsi="Times New Roman"/>
          <w:i/>
          <w:color w:val="000000"/>
          <w:sz w:val="24"/>
          <w:szCs w:val="24"/>
        </w:rPr>
        <w:t xml:space="preserve">: </w:t>
      </w:r>
      <w:r w:rsidR="0010664D" w:rsidRPr="00D76A74">
        <w:rPr>
          <w:rFonts w:ascii="Times New Roman" w:hAnsi="Times New Roman"/>
          <w:sz w:val="24"/>
          <w:szCs w:val="24"/>
        </w:rPr>
        <w:t>While the SuperCDMS collaboration is not planning to release raw or processed data</w:t>
      </w:r>
      <w:r w:rsidR="00D76A74">
        <w:rPr>
          <w:rFonts w:ascii="Times New Roman" w:hAnsi="Times New Roman"/>
          <w:sz w:val="24"/>
          <w:szCs w:val="24"/>
        </w:rPr>
        <w:t xml:space="preserve"> </w:t>
      </w:r>
      <w:r w:rsidR="0010664D" w:rsidRPr="0010664D">
        <w:rPr>
          <w:rFonts w:ascii="Times New Roman" w:hAnsi="Times New Roman"/>
          <w:sz w:val="24"/>
          <w:szCs w:val="24"/>
        </w:rPr>
        <w:t>to the community, SuperC</w:t>
      </w:r>
      <w:r w:rsidR="00D76A74">
        <w:rPr>
          <w:rFonts w:ascii="Times New Roman" w:hAnsi="Times New Roman"/>
          <w:sz w:val="24"/>
          <w:szCs w:val="24"/>
        </w:rPr>
        <w:t xml:space="preserve">DMS </w:t>
      </w:r>
      <w:r w:rsidR="0010664D" w:rsidRPr="0010664D">
        <w:rPr>
          <w:rFonts w:ascii="Times New Roman" w:hAnsi="Times New Roman"/>
          <w:sz w:val="24"/>
          <w:szCs w:val="24"/>
        </w:rPr>
        <w:t>will provide</w:t>
      </w:r>
      <w:r w:rsidR="00D76A74">
        <w:rPr>
          <w:rFonts w:ascii="Times New Roman" w:hAnsi="Times New Roman"/>
          <w:sz w:val="24"/>
          <w:szCs w:val="24"/>
        </w:rPr>
        <w:t xml:space="preserve"> </w:t>
      </w:r>
      <w:r w:rsidR="0010664D" w:rsidRPr="0010664D">
        <w:rPr>
          <w:rFonts w:ascii="Times New Roman" w:hAnsi="Times New Roman"/>
          <w:sz w:val="24"/>
          <w:szCs w:val="24"/>
        </w:rPr>
        <w:t xml:space="preserve">data from all finished </w:t>
      </w:r>
      <w:r w:rsidR="00D76A74">
        <w:rPr>
          <w:rFonts w:ascii="Times New Roman" w:hAnsi="Times New Roman"/>
          <w:sz w:val="24"/>
          <w:szCs w:val="24"/>
        </w:rPr>
        <w:t xml:space="preserve">science </w:t>
      </w:r>
      <w:r w:rsidR="0010664D" w:rsidRPr="0010664D">
        <w:rPr>
          <w:rFonts w:ascii="Times New Roman" w:hAnsi="Times New Roman"/>
          <w:sz w:val="24"/>
          <w:szCs w:val="24"/>
        </w:rPr>
        <w:t>analyses alongside the specific publication</w:t>
      </w:r>
      <w:r w:rsidR="00D76A74">
        <w:rPr>
          <w:rFonts w:ascii="Times New Roman" w:hAnsi="Times New Roman"/>
          <w:sz w:val="24"/>
          <w:szCs w:val="24"/>
        </w:rPr>
        <w:t xml:space="preserve"> (as described above)</w:t>
      </w:r>
      <w:r w:rsidR="0010664D" w:rsidRPr="0010664D">
        <w:rPr>
          <w:rFonts w:ascii="Times New Roman" w:hAnsi="Times New Roman"/>
          <w:sz w:val="24"/>
          <w:szCs w:val="24"/>
        </w:rPr>
        <w:t>. The final datasets</w:t>
      </w:r>
      <w:r w:rsidR="00D76A74">
        <w:rPr>
          <w:rFonts w:ascii="Times New Roman" w:hAnsi="Times New Roman"/>
          <w:sz w:val="24"/>
          <w:szCs w:val="24"/>
        </w:rPr>
        <w:t xml:space="preserve"> </w:t>
      </w:r>
      <w:r w:rsidR="0010664D" w:rsidRPr="0010664D">
        <w:rPr>
          <w:rFonts w:ascii="Times New Roman" w:hAnsi="Times New Roman"/>
          <w:sz w:val="24"/>
          <w:szCs w:val="24"/>
        </w:rPr>
        <w:t>used in publications are typically much smaller in size and will not require special</w:t>
      </w:r>
      <w:r w:rsidR="00D76A74">
        <w:rPr>
          <w:rFonts w:ascii="Times New Roman" w:hAnsi="Times New Roman"/>
          <w:sz w:val="24"/>
          <w:szCs w:val="24"/>
        </w:rPr>
        <w:t xml:space="preserve"> </w:t>
      </w:r>
      <w:r w:rsidR="0010664D" w:rsidRPr="0010664D">
        <w:rPr>
          <w:rFonts w:ascii="Times New Roman" w:hAnsi="Times New Roman"/>
          <w:sz w:val="24"/>
          <w:szCs w:val="24"/>
        </w:rPr>
        <w:t xml:space="preserve">software tools provided by the </w:t>
      </w:r>
      <w:r w:rsidR="00D76A74">
        <w:rPr>
          <w:rFonts w:ascii="Times New Roman" w:hAnsi="Times New Roman"/>
          <w:sz w:val="24"/>
          <w:szCs w:val="24"/>
        </w:rPr>
        <w:t>SuperCDMS C</w:t>
      </w:r>
      <w:r w:rsidR="0010664D" w:rsidRPr="0010664D">
        <w:rPr>
          <w:rFonts w:ascii="Times New Roman" w:hAnsi="Times New Roman"/>
          <w:sz w:val="24"/>
          <w:szCs w:val="24"/>
        </w:rPr>
        <w:t>ollaboration to analyze. The decision to not</w:t>
      </w:r>
      <w:r w:rsidR="00D76A74">
        <w:rPr>
          <w:rFonts w:ascii="Times New Roman" w:hAnsi="Times New Roman"/>
          <w:sz w:val="24"/>
          <w:szCs w:val="24"/>
        </w:rPr>
        <w:t xml:space="preserve"> </w:t>
      </w:r>
      <w:r w:rsidR="0010664D" w:rsidRPr="0010664D">
        <w:rPr>
          <w:rFonts w:ascii="Times New Roman" w:hAnsi="Times New Roman"/>
          <w:sz w:val="24"/>
          <w:szCs w:val="24"/>
        </w:rPr>
        <w:t>provide all data to the community was made due to cost benefit considerations.</w:t>
      </w:r>
      <w:r w:rsidR="00D76A74">
        <w:rPr>
          <w:rFonts w:ascii="Times New Roman" w:hAnsi="Times New Roman"/>
          <w:sz w:val="24"/>
          <w:szCs w:val="24"/>
        </w:rPr>
        <w:t xml:space="preserve"> </w:t>
      </w:r>
      <w:r w:rsidR="0010664D" w:rsidRPr="0010664D">
        <w:rPr>
          <w:rFonts w:ascii="Times New Roman" w:hAnsi="Times New Roman"/>
          <w:sz w:val="24"/>
          <w:szCs w:val="24"/>
        </w:rPr>
        <w:t>SuperCDMS does not have the resources within the collaboration to provide an</w:t>
      </w:r>
      <w:r w:rsidR="00D76A74">
        <w:rPr>
          <w:rFonts w:ascii="Times New Roman" w:hAnsi="Times New Roman"/>
          <w:sz w:val="24"/>
          <w:szCs w:val="24"/>
        </w:rPr>
        <w:t xml:space="preserve"> </w:t>
      </w:r>
      <w:r w:rsidR="0010664D" w:rsidRPr="0010664D">
        <w:rPr>
          <w:rFonts w:ascii="Times New Roman" w:hAnsi="Times New Roman"/>
          <w:sz w:val="24"/>
          <w:szCs w:val="24"/>
        </w:rPr>
        <w:t>easy-to-use dataset, along with analysis tools. Additional resources would need to</w:t>
      </w:r>
      <w:r w:rsidR="00D76A74">
        <w:rPr>
          <w:rFonts w:ascii="Times New Roman" w:hAnsi="Times New Roman"/>
          <w:sz w:val="24"/>
          <w:szCs w:val="24"/>
        </w:rPr>
        <w:t xml:space="preserve"> be inves</w:t>
      </w:r>
      <w:r w:rsidR="0010664D" w:rsidRPr="0010664D">
        <w:rPr>
          <w:rFonts w:ascii="Times New Roman" w:hAnsi="Times New Roman"/>
          <w:sz w:val="24"/>
          <w:szCs w:val="24"/>
        </w:rPr>
        <w:t>ted to accomplish this task, which the collaboration feels would be</w:t>
      </w:r>
      <w:r w:rsidR="00D76A74">
        <w:rPr>
          <w:rFonts w:ascii="Times New Roman" w:hAnsi="Times New Roman"/>
          <w:sz w:val="24"/>
          <w:szCs w:val="24"/>
        </w:rPr>
        <w:t xml:space="preserve"> </w:t>
      </w:r>
      <w:r w:rsidR="0010664D" w:rsidRPr="0010664D">
        <w:rPr>
          <w:rFonts w:ascii="Times New Roman" w:hAnsi="Times New Roman"/>
          <w:sz w:val="24"/>
          <w:szCs w:val="24"/>
        </w:rPr>
        <w:t>better spent elsewhere.</w:t>
      </w:r>
    </w:p>
    <w:p w14:paraId="4DBF533E" w14:textId="77777777" w:rsidR="00EB71F3" w:rsidRDefault="00EB71F3" w:rsidP="00477C97">
      <w:pPr>
        <w:jc w:val="both"/>
        <w:rPr>
          <w:lang w:bidi="en-US"/>
        </w:rPr>
      </w:pPr>
    </w:p>
    <w:p w14:paraId="1A0D20D7" w14:textId="5137A3CC" w:rsidR="00477C97" w:rsidRPr="00477C97" w:rsidRDefault="00EB71F3" w:rsidP="00477C97">
      <w:pPr>
        <w:pStyle w:val="p1"/>
        <w:jc w:val="both"/>
        <w:rPr>
          <w:rFonts w:ascii="Times New Roman" w:hAnsi="Times New Roman"/>
          <w:color w:val="302A30"/>
          <w:sz w:val="24"/>
          <w:szCs w:val="24"/>
        </w:rPr>
      </w:pPr>
      <w:r w:rsidRPr="00477C97">
        <w:rPr>
          <w:rFonts w:ascii="Times New Roman" w:hAnsi="Times New Roman"/>
          <w:i/>
          <w:color w:val="000000"/>
          <w:sz w:val="24"/>
          <w:szCs w:val="24"/>
        </w:rPr>
        <w:t xml:space="preserve">Archiving of Data: </w:t>
      </w:r>
      <w:r w:rsidR="00477C97" w:rsidRPr="00477C97">
        <w:rPr>
          <w:rFonts w:ascii="Times New Roman" w:hAnsi="Times New Roman"/>
          <w:color w:val="302A30"/>
          <w:sz w:val="24"/>
          <w:szCs w:val="24"/>
        </w:rPr>
        <w:t>Da</w:t>
      </w:r>
      <w:r w:rsidR="00477C97" w:rsidRPr="00477C97">
        <w:rPr>
          <w:rFonts w:ascii="Times New Roman" w:hAnsi="Times New Roman"/>
          <w:color w:val="323E50"/>
          <w:sz w:val="24"/>
          <w:szCs w:val="24"/>
        </w:rPr>
        <w:t xml:space="preserve">ta </w:t>
      </w:r>
      <w:r w:rsidR="00477C97" w:rsidRPr="00477C97">
        <w:rPr>
          <w:rFonts w:ascii="Times New Roman" w:hAnsi="Times New Roman"/>
          <w:color w:val="302A30"/>
          <w:sz w:val="24"/>
          <w:szCs w:val="24"/>
        </w:rPr>
        <w:t>collec</w:t>
      </w:r>
      <w:r w:rsidR="00477C97" w:rsidRPr="00477C97">
        <w:rPr>
          <w:rFonts w:ascii="Times New Roman" w:hAnsi="Times New Roman"/>
          <w:color w:val="323E50"/>
          <w:sz w:val="24"/>
          <w:szCs w:val="24"/>
        </w:rPr>
        <w:t>t</w:t>
      </w:r>
      <w:r w:rsidR="00477C97" w:rsidRPr="00477C97">
        <w:rPr>
          <w:rFonts w:ascii="Times New Roman" w:hAnsi="Times New Roman"/>
          <w:color w:val="302A30"/>
          <w:sz w:val="24"/>
          <w:szCs w:val="24"/>
        </w:rPr>
        <w:t>e</w:t>
      </w:r>
      <w:r w:rsidR="00477C97" w:rsidRPr="00477C97">
        <w:rPr>
          <w:rFonts w:ascii="Times New Roman" w:hAnsi="Times New Roman"/>
          <w:color w:val="323E50"/>
          <w:sz w:val="24"/>
          <w:szCs w:val="24"/>
        </w:rPr>
        <w:t xml:space="preserve">d </w:t>
      </w:r>
      <w:r w:rsidR="00477C97" w:rsidRPr="00477C97">
        <w:rPr>
          <w:rFonts w:ascii="Times New Roman" w:hAnsi="Times New Roman"/>
          <w:color w:val="302A30"/>
          <w:sz w:val="24"/>
          <w:szCs w:val="24"/>
        </w:rPr>
        <w:t>at t</w:t>
      </w:r>
      <w:r w:rsidR="00477C97" w:rsidRPr="00477C97">
        <w:rPr>
          <w:rFonts w:ascii="Times New Roman" w:hAnsi="Times New Roman"/>
          <w:color w:val="323E50"/>
          <w:sz w:val="24"/>
          <w:szCs w:val="24"/>
        </w:rPr>
        <w:t>h</w:t>
      </w:r>
      <w:r w:rsidR="00477C97" w:rsidRPr="00477C97">
        <w:rPr>
          <w:rFonts w:ascii="Times New Roman" w:hAnsi="Times New Roman"/>
          <w:color w:val="302A30"/>
          <w:sz w:val="24"/>
          <w:szCs w:val="24"/>
        </w:rPr>
        <w:t>e ex</w:t>
      </w:r>
      <w:r w:rsidR="00477C97" w:rsidRPr="00477C97">
        <w:rPr>
          <w:rFonts w:ascii="Times New Roman" w:hAnsi="Times New Roman"/>
          <w:color w:val="323E50"/>
          <w:sz w:val="24"/>
          <w:szCs w:val="24"/>
        </w:rPr>
        <w:t>p</w:t>
      </w:r>
      <w:r w:rsidR="00477C97" w:rsidRPr="00477C97">
        <w:rPr>
          <w:rFonts w:ascii="Times New Roman" w:hAnsi="Times New Roman"/>
          <w:color w:val="302A30"/>
          <w:sz w:val="24"/>
          <w:szCs w:val="24"/>
        </w:rPr>
        <w:t>e</w:t>
      </w:r>
      <w:r w:rsidR="00477C97" w:rsidRPr="00477C97">
        <w:rPr>
          <w:rFonts w:ascii="Times New Roman" w:hAnsi="Times New Roman"/>
          <w:color w:val="323E50"/>
          <w:sz w:val="24"/>
          <w:szCs w:val="24"/>
        </w:rPr>
        <w:t>rim</w:t>
      </w:r>
      <w:r w:rsidR="00477C97" w:rsidRPr="00477C97">
        <w:rPr>
          <w:rFonts w:ascii="Times New Roman" w:hAnsi="Times New Roman"/>
          <w:color w:val="302A30"/>
          <w:sz w:val="24"/>
          <w:szCs w:val="24"/>
        </w:rPr>
        <w:t>ental facilit</w:t>
      </w:r>
      <w:r w:rsidR="00477C97" w:rsidRPr="00477C97">
        <w:rPr>
          <w:rFonts w:ascii="Times New Roman" w:hAnsi="Times New Roman"/>
          <w:color w:val="323E50"/>
          <w:sz w:val="24"/>
          <w:szCs w:val="24"/>
        </w:rPr>
        <w:t>y a</w:t>
      </w:r>
      <w:r w:rsidR="00477C97" w:rsidRPr="00477C97">
        <w:rPr>
          <w:rFonts w:ascii="Times New Roman" w:hAnsi="Times New Roman"/>
          <w:color w:val="302A30"/>
          <w:sz w:val="24"/>
          <w:szCs w:val="24"/>
        </w:rPr>
        <w:t xml:space="preserve">re </w:t>
      </w:r>
      <w:r w:rsidR="00477C97" w:rsidRPr="00477C97">
        <w:rPr>
          <w:rFonts w:ascii="Times New Roman" w:hAnsi="Times New Roman"/>
          <w:color w:val="323E50"/>
          <w:sz w:val="24"/>
          <w:szCs w:val="24"/>
        </w:rPr>
        <w:t>st</w:t>
      </w:r>
      <w:r w:rsidR="00477C97" w:rsidRPr="00477C97">
        <w:rPr>
          <w:rFonts w:ascii="Times New Roman" w:hAnsi="Times New Roman"/>
          <w:color w:val="302A30"/>
          <w:sz w:val="24"/>
          <w:szCs w:val="24"/>
        </w:rPr>
        <w:t xml:space="preserve">ored </w:t>
      </w:r>
      <w:r w:rsidR="00477C97" w:rsidRPr="00477C97">
        <w:rPr>
          <w:rFonts w:ascii="Times New Roman" w:hAnsi="Times New Roman"/>
          <w:color w:val="323E50"/>
          <w:sz w:val="24"/>
          <w:szCs w:val="24"/>
        </w:rPr>
        <w:t xml:space="preserve">at </w:t>
      </w:r>
      <w:r w:rsidR="00477C97" w:rsidRPr="00477C97">
        <w:rPr>
          <w:rFonts w:ascii="Times New Roman" w:hAnsi="Times New Roman"/>
          <w:color w:val="302A30"/>
          <w:sz w:val="24"/>
          <w:szCs w:val="24"/>
        </w:rPr>
        <w:t>2 separate facili</w:t>
      </w:r>
      <w:r w:rsidR="00477C97" w:rsidRPr="00477C97">
        <w:rPr>
          <w:rFonts w:ascii="Times New Roman" w:hAnsi="Times New Roman"/>
          <w:color w:val="323E50"/>
          <w:sz w:val="24"/>
          <w:szCs w:val="24"/>
        </w:rPr>
        <w:t>ti</w:t>
      </w:r>
      <w:r w:rsidR="00477C97" w:rsidRPr="00477C97">
        <w:rPr>
          <w:rFonts w:ascii="Times New Roman" w:hAnsi="Times New Roman"/>
          <w:color w:val="302A30"/>
          <w:sz w:val="24"/>
          <w:szCs w:val="24"/>
        </w:rPr>
        <w:t>es</w:t>
      </w:r>
      <w:r w:rsidR="00477C97">
        <w:rPr>
          <w:rFonts w:ascii="Times New Roman" w:hAnsi="Times New Roman"/>
          <w:color w:val="302A30"/>
          <w:sz w:val="24"/>
          <w:szCs w:val="24"/>
        </w:rPr>
        <w:t xml:space="preserve"> </w:t>
      </w:r>
      <w:r w:rsidR="00477C97" w:rsidRPr="00477C97">
        <w:rPr>
          <w:rFonts w:ascii="Times New Roman" w:hAnsi="Times New Roman"/>
          <w:color w:val="323E50"/>
          <w:sz w:val="24"/>
          <w:szCs w:val="24"/>
        </w:rPr>
        <w:t>(un</w:t>
      </w:r>
      <w:r w:rsidR="00477C97" w:rsidRPr="00477C97">
        <w:rPr>
          <w:rFonts w:ascii="Times New Roman" w:hAnsi="Times New Roman"/>
          <w:color w:val="302A30"/>
          <w:sz w:val="24"/>
          <w:szCs w:val="24"/>
        </w:rPr>
        <w:t>de</w:t>
      </w:r>
      <w:r w:rsidR="00477C97" w:rsidRPr="00477C97">
        <w:rPr>
          <w:rFonts w:ascii="Times New Roman" w:hAnsi="Times New Roman"/>
          <w:color w:val="323E50"/>
          <w:sz w:val="24"/>
          <w:szCs w:val="24"/>
        </w:rPr>
        <w:t>rg</w:t>
      </w:r>
      <w:r w:rsidR="00477C97" w:rsidRPr="00477C97">
        <w:rPr>
          <w:rFonts w:ascii="Times New Roman" w:hAnsi="Times New Roman"/>
          <w:color w:val="302A30"/>
          <w:sz w:val="24"/>
          <w:szCs w:val="24"/>
        </w:rPr>
        <w:t>ro</w:t>
      </w:r>
      <w:r w:rsidR="00477C97" w:rsidRPr="00477C97">
        <w:rPr>
          <w:rFonts w:ascii="Times New Roman" w:hAnsi="Times New Roman"/>
          <w:color w:val="323E50"/>
          <w:sz w:val="24"/>
          <w:szCs w:val="24"/>
        </w:rPr>
        <w:t>u</w:t>
      </w:r>
      <w:r w:rsidR="00477C97" w:rsidRPr="00477C97">
        <w:rPr>
          <w:rFonts w:ascii="Times New Roman" w:hAnsi="Times New Roman"/>
          <w:color w:val="302A30"/>
          <w:sz w:val="24"/>
          <w:szCs w:val="24"/>
        </w:rPr>
        <w:t>nd scie</w:t>
      </w:r>
      <w:r w:rsidR="00477C97" w:rsidRPr="00477C97">
        <w:rPr>
          <w:rFonts w:ascii="Times New Roman" w:hAnsi="Times New Roman"/>
          <w:color w:val="323E50"/>
          <w:sz w:val="24"/>
          <w:szCs w:val="24"/>
        </w:rPr>
        <w:t>n</w:t>
      </w:r>
      <w:r w:rsidR="00477C97" w:rsidRPr="00477C97">
        <w:rPr>
          <w:rFonts w:ascii="Times New Roman" w:hAnsi="Times New Roman"/>
          <w:color w:val="302A30"/>
          <w:sz w:val="24"/>
          <w:szCs w:val="24"/>
        </w:rPr>
        <w:t>ce data: SLAC a</w:t>
      </w:r>
      <w:r w:rsidR="00477C97" w:rsidRPr="00477C97">
        <w:rPr>
          <w:rFonts w:ascii="Times New Roman" w:hAnsi="Times New Roman"/>
          <w:color w:val="323E50"/>
          <w:sz w:val="24"/>
          <w:szCs w:val="24"/>
        </w:rPr>
        <w:t>n</w:t>
      </w:r>
      <w:r w:rsidR="00477C97" w:rsidRPr="00477C97">
        <w:rPr>
          <w:rFonts w:ascii="Times New Roman" w:hAnsi="Times New Roman"/>
          <w:color w:val="302A30"/>
          <w:sz w:val="24"/>
          <w:szCs w:val="24"/>
        </w:rPr>
        <w:t xml:space="preserve">d FNAL, </w:t>
      </w:r>
      <w:r w:rsidR="00184DE5">
        <w:rPr>
          <w:rFonts w:ascii="Times New Roman" w:hAnsi="Times New Roman"/>
          <w:color w:val="323E50"/>
          <w:sz w:val="24"/>
          <w:szCs w:val="24"/>
        </w:rPr>
        <w:t>other</w:t>
      </w:r>
      <w:r w:rsidR="00477C97" w:rsidRPr="00477C97">
        <w:rPr>
          <w:rFonts w:ascii="Times New Roman" w:hAnsi="Times New Roman"/>
          <w:color w:val="323E50"/>
          <w:sz w:val="24"/>
          <w:szCs w:val="24"/>
        </w:rPr>
        <w:t xml:space="preserve"> d</w:t>
      </w:r>
      <w:r w:rsidR="00477C97" w:rsidRPr="00477C97">
        <w:rPr>
          <w:rFonts w:ascii="Times New Roman" w:hAnsi="Times New Roman"/>
          <w:color w:val="302A30"/>
          <w:sz w:val="24"/>
          <w:szCs w:val="24"/>
        </w:rPr>
        <w:t>a</w:t>
      </w:r>
      <w:r w:rsidR="00477C97" w:rsidRPr="00477C97">
        <w:rPr>
          <w:rFonts w:ascii="Times New Roman" w:hAnsi="Times New Roman"/>
          <w:color w:val="323E50"/>
          <w:sz w:val="24"/>
          <w:szCs w:val="24"/>
        </w:rPr>
        <w:t>t</w:t>
      </w:r>
      <w:r w:rsidR="00477C97" w:rsidRPr="00477C97">
        <w:rPr>
          <w:rFonts w:ascii="Times New Roman" w:hAnsi="Times New Roman"/>
          <w:color w:val="302A30"/>
          <w:sz w:val="24"/>
          <w:szCs w:val="24"/>
        </w:rPr>
        <w:t xml:space="preserve">a: </w:t>
      </w:r>
      <w:r w:rsidR="00477C97" w:rsidRPr="00477C97">
        <w:rPr>
          <w:rFonts w:ascii="Times New Roman" w:hAnsi="Times New Roman"/>
          <w:color w:val="323E50"/>
          <w:sz w:val="24"/>
          <w:szCs w:val="24"/>
        </w:rPr>
        <w:t>B</w:t>
      </w:r>
      <w:r w:rsidR="00477C97" w:rsidRPr="00477C97">
        <w:rPr>
          <w:rFonts w:ascii="Times New Roman" w:hAnsi="Times New Roman"/>
          <w:color w:val="302A30"/>
          <w:sz w:val="24"/>
          <w:szCs w:val="24"/>
        </w:rPr>
        <w:t>erkele</w:t>
      </w:r>
      <w:r w:rsidR="00477C97" w:rsidRPr="00477C97">
        <w:rPr>
          <w:rFonts w:ascii="Times New Roman" w:hAnsi="Times New Roman"/>
          <w:color w:val="323E50"/>
          <w:sz w:val="24"/>
          <w:szCs w:val="24"/>
        </w:rPr>
        <w:t>y</w:t>
      </w:r>
      <w:r w:rsidR="00477C97">
        <w:rPr>
          <w:rFonts w:ascii="Times New Roman" w:hAnsi="Times New Roman"/>
          <w:color w:val="323E50"/>
          <w:sz w:val="24"/>
          <w:szCs w:val="24"/>
        </w:rPr>
        <w:t xml:space="preserve"> </w:t>
      </w:r>
      <w:r w:rsidR="00477C97" w:rsidRPr="00477C97">
        <w:rPr>
          <w:rFonts w:ascii="Times New Roman" w:hAnsi="Times New Roman"/>
          <w:color w:val="302A30"/>
          <w:sz w:val="24"/>
          <w:szCs w:val="24"/>
        </w:rPr>
        <w:t>a</w:t>
      </w:r>
      <w:r w:rsidR="00477C97" w:rsidRPr="00477C97">
        <w:rPr>
          <w:rFonts w:ascii="Times New Roman" w:hAnsi="Times New Roman"/>
          <w:color w:val="323E50"/>
          <w:sz w:val="24"/>
          <w:szCs w:val="24"/>
        </w:rPr>
        <w:t xml:space="preserve">nd </w:t>
      </w:r>
      <w:r w:rsidR="00477C97" w:rsidRPr="00477C97">
        <w:rPr>
          <w:rFonts w:ascii="Times New Roman" w:hAnsi="Times New Roman"/>
          <w:color w:val="302A30"/>
          <w:sz w:val="24"/>
          <w:szCs w:val="24"/>
        </w:rPr>
        <w:t>Sta</w:t>
      </w:r>
      <w:r w:rsidR="00477C97" w:rsidRPr="00477C97">
        <w:rPr>
          <w:rFonts w:ascii="Times New Roman" w:hAnsi="Times New Roman"/>
          <w:color w:val="323E50"/>
          <w:sz w:val="24"/>
          <w:szCs w:val="24"/>
        </w:rPr>
        <w:t>nfo</w:t>
      </w:r>
      <w:r w:rsidR="00477C97" w:rsidRPr="00477C97">
        <w:rPr>
          <w:rFonts w:ascii="Times New Roman" w:hAnsi="Times New Roman"/>
          <w:color w:val="302A30"/>
          <w:sz w:val="24"/>
          <w:szCs w:val="24"/>
        </w:rPr>
        <w:t>rd</w:t>
      </w:r>
      <w:r w:rsidR="00477C97" w:rsidRPr="00477C97">
        <w:rPr>
          <w:rFonts w:ascii="Times New Roman" w:hAnsi="Times New Roman"/>
          <w:color w:val="323E50"/>
          <w:sz w:val="24"/>
          <w:szCs w:val="24"/>
        </w:rPr>
        <w:t xml:space="preserve">) </w:t>
      </w:r>
      <w:r w:rsidR="00477C97" w:rsidRPr="00477C97">
        <w:rPr>
          <w:rFonts w:ascii="Times New Roman" w:hAnsi="Times New Roman"/>
          <w:color w:val="302A30"/>
          <w:sz w:val="24"/>
          <w:szCs w:val="24"/>
        </w:rPr>
        <w:t>o</w:t>
      </w:r>
      <w:r w:rsidR="00477C97" w:rsidRPr="00477C97">
        <w:rPr>
          <w:rFonts w:ascii="Times New Roman" w:hAnsi="Times New Roman"/>
          <w:color w:val="323E50"/>
          <w:sz w:val="24"/>
          <w:szCs w:val="24"/>
        </w:rPr>
        <w:t xml:space="preserve">n </w:t>
      </w:r>
      <w:r w:rsidR="00477C97" w:rsidRPr="00477C97">
        <w:rPr>
          <w:rFonts w:ascii="Times New Roman" w:hAnsi="Times New Roman"/>
          <w:color w:val="302A30"/>
          <w:sz w:val="24"/>
          <w:szCs w:val="24"/>
        </w:rPr>
        <w:t>RA</w:t>
      </w:r>
      <w:r w:rsidR="00477C97" w:rsidRPr="00477C97">
        <w:rPr>
          <w:rFonts w:ascii="Times New Roman" w:hAnsi="Times New Roman"/>
          <w:color w:val="020102"/>
          <w:sz w:val="24"/>
          <w:szCs w:val="24"/>
        </w:rPr>
        <w:t>ID disk arrays to ensure safe archival.</w:t>
      </w:r>
    </w:p>
    <w:p w14:paraId="722E3547" w14:textId="78C574CF" w:rsidR="00EB71F3" w:rsidRPr="00403286" w:rsidRDefault="00EB71F3" w:rsidP="00EB71F3">
      <w:pPr>
        <w:pStyle w:val="CM2"/>
        <w:spacing w:line="253" w:lineRule="atLeast"/>
        <w:jc w:val="both"/>
        <w:rPr>
          <w:rFonts w:ascii="Times New Roman PSMT" w:hAnsi="Times New Roman PSMT" w:cs="Times New Roman PSMT"/>
          <w:i/>
          <w:color w:val="000000"/>
          <w:szCs w:val="21"/>
        </w:rPr>
      </w:pPr>
      <w:r w:rsidRPr="00C60672">
        <w:rPr>
          <w:rFonts w:ascii="Times New Roman PSMT" w:hAnsi="Times New Roman PSMT" w:cs="Times New Roman PSMT"/>
          <w:color w:val="000000"/>
          <w:szCs w:val="21"/>
        </w:rPr>
        <w:t xml:space="preserve"> </w:t>
      </w:r>
    </w:p>
    <w:p w14:paraId="3FE93F4D" w14:textId="77777777" w:rsidR="00EB71F3" w:rsidRPr="00EB71F3" w:rsidRDefault="00EB71F3" w:rsidP="00EB71F3">
      <w:pPr>
        <w:rPr>
          <w:lang w:bidi="en-US"/>
        </w:rPr>
      </w:pPr>
    </w:p>
    <w:p w14:paraId="732BA1B8" w14:textId="77777777" w:rsidR="00895576" w:rsidRPr="004124D2" w:rsidRDefault="00895576" w:rsidP="00C32981">
      <w:pPr>
        <w:jc w:val="both"/>
        <w:rPr>
          <w:rFonts w:cs="CMBX10"/>
        </w:rPr>
      </w:pPr>
    </w:p>
    <w:sectPr w:rsidR="00895576" w:rsidRPr="004124D2" w:rsidSect="00C3298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Times New Roman PS">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MBX10">
    <w:altName w:val="Cambria"/>
    <w:panose1 w:val="00000000000000000000"/>
    <w:charset w:val="4D"/>
    <w:family w:val="swiss"/>
    <w:notTrueType/>
    <w:pitch w:val="default"/>
    <w:sig w:usb0="00000003" w:usb1="00000000" w:usb2="00000000" w:usb3="00000000" w:csb0="00000001" w:csb1="00000000"/>
  </w:font>
  <w:font w:name="Times New Roman 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1544"/>
    <w:multiLevelType w:val="hybridMultilevel"/>
    <w:tmpl w:val="0B621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81"/>
    <w:rsid w:val="0000047D"/>
    <w:rsid w:val="0001529B"/>
    <w:rsid w:val="00036781"/>
    <w:rsid w:val="00037381"/>
    <w:rsid w:val="00045B45"/>
    <w:rsid w:val="00073EA9"/>
    <w:rsid w:val="00096B6E"/>
    <w:rsid w:val="000A60F3"/>
    <w:rsid w:val="0010664D"/>
    <w:rsid w:val="00124485"/>
    <w:rsid w:val="00144D47"/>
    <w:rsid w:val="00157358"/>
    <w:rsid w:val="00182C16"/>
    <w:rsid w:val="00184DE5"/>
    <w:rsid w:val="001B268B"/>
    <w:rsid w:val="001B531A"/>
    <w:rsid w:val="001C6593"/>
    <w:rsid w:val="002462A3"/>
    <w:rsid w:val="0025150C"/>
    <w:rsid w:val="00265D6D"/>
    <w:rsid w:val="002E5D6B"/>
    <w:rsid w:val="00310B32"/>
    <w:rsid w:val="00310E4F"/>
    <w:rsid w:val="003279AE"/>
    <w:rsid w:val="0035631F"/>
    <w:rsid w:val="00364609"/>
    <w:rsid w:val="003C528B"/>
    <w:rsid w:val="003C7EF2"/>
    <w:rsid w:val="003F44AA"/>
    <w:rsid w:val="00403286"/>
    <w:rsid w:val="004124D2"/>
    <w:rsid w:val="00425879"/>
    <w:rsid w:val="0045187D"/>
    <w:rsid w:val="0046600E"/>
    <w:rsid w:val="0046692D"/>
    <w:rsid w:val="00471FD1"/>
    <w:rsid w:val="00477C97"/>
    <w:rsid w:val="004955B7"/>
    <w:rsid w:val="004C398E"/>
    <w:rsid w:val="00525FC4"/>
    <w:rsid w:val="00544B5A"/>
    <w:rsid w:val="00564A68"/>
    <w:rsid w:val="00575C52"/>
    <w:rsid w:val="005D341C"/>
    <w:rsid w:val="005F1C28"/>
    <w:rsid w:val="00603C08"/>
    <w:rsid w:val="00611390"/>
    <w:rsid w:val="00617844"/>
    <w:rsid w:val="00617D44"/>
    <w:rsid w:val="00617E85"/>
    <w:rsid w:val="00646214"/>
    <w:rsid w:val="006633E0"/>
    <w:rsid w:val="00682B16"/>
    <w:rsid w:val="0069342A"/>
    <w:rsid w:val="00720E09"/>
    <w:rsid w:val="007263A5"/>
    <w:rsid w:val="00780C14"/>
    <w:rsid w:val="007A7D7F"/>
    <w:rsid w:val="007D4B39"/>
    <w:rsid w:val="007D5536"/>
    <w:rsid w:val="007E5B4A"/>
    <w:rsid w:val="007E5BD8"/>
    <w:rsid w:val="00826FC5"/>
    <w:rsid w:val="008306B0"/>
    <w:rsid w:val="0083155B"/>
    <w:rsid w:val="008520FF"/>
    <w:rsid w:val="00867AC7"/>
    <w:rsid w:val="00895576"/>
    <w:rsid w:val="008A1012"/>
    <w:rsid w:val="008F5560"/>
    <w:rsid w:val="0090664A"/>
    <w:rsid w:val="00907B5A"/>
    <w:rsid w:val="00926677"/>
    <w:rsid w:val="0093654F"/>
    <w:rsid w:val="009465A1"/>
    <w:rsid w:val="00946F95"/>
    <w:rsid w:val="009613C1"/>
    <w:rsid w:val="00984689"/>
    <w:rsid w:val="009E47BA"/>
    <w:rsid w:val="009E4A9B"/>
    <w:rsid w:val="00A05178"/>
    <w:rsid w:val="00A05A83"/>
    <w:rsid w:val="00A47660"/>
    <w:rsid w:val="00A524E0"/>
    <w:rsid w:val="00A55B1C"/>
    <w:rsid w:val="00A652AF"/>
    <w:rsid w:val="00A805AF"/>
    <w:rsid w:val="00AE2D07"/>
    <w:rsid w:val="00B67EAE"/>
    <w:rsid w:val="00B7041F"/>
    <w:rsid w:val="00BD1459"/>
    <w:rsid w:val="00BE11E5"/>
    <w:rsid w:val="00BF2968"/>
    <w:rsid w:val="00C06A91"/>
    <w:rsid w:val="00C32981"/>
    <w:rsid w:val="00C4690B"/>
    <w:rsid w:val="00C6229E"/>
    <w:rsid w:val="00C63365"/>
    <w:rsid w:val="00C64878"/>
    <w:rsid w:val="00C662AF"/>
    <w:rsid w:val="00C66F04"/>
    <w:rsid w:val="00C9259B"/>
    <w:rsid w:val="00CB38F4"/>
    <w:rsid w:val="00D507D4"/>
    <w:rsid w:val="00D70F1F"/>
    <w:rsid w:val="00D76A74"/>
    <w:rsid w:val="00D8098D"/>
    <w:rsid w:val="00D93BE0"/>
    <w:rsid w:val="00DA4584"/>
    <w:rsid w:val="00E006EF"/>
    <w:rsid w:val="00E33A5B"/>
    <w:rsid w:val="00E5129C"/>
    <w:rsid w:val="00EB71F3"/>
    <w:rsid w:val="00EC3CAB"/>
    <w:rsid w:val="00ED0F7C"/>
    <w:rsid w:val="00EF7072"/>
    <w:rsid w:val="00F01E40"/>
    <w:rsid w:val="00F14C13"/>
    <w:rsid w:val="00F156EF"/>
    <w:rsid w:val="00F17F48"/>
    <w:rsid w:val="00F4632F"/>
    <w:rsid w:val="00F72599"/>
    <w:rsid w:val="00FA782B"/>
    <w:rsid w:val="00FD0A29"/>
    <w:rsid w:val="00FE3D0F"/>
    <w:rsid w:val="00FE7B87"/>
    <w:rsid w:val="00FF0B5D"/>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82C7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32981"/>
    <w:rPr>
      <w:color w:val="0000FF"/>
      <w:u w:val="single"/>
    </w:rPr>
  </w:style>
  <w:style w:type="paragraph" w:customStyle="1" w:styleId="CM2">
    <w:name w:val="CM2"/>
    <w:basedOn w:val="Normal"/>
    <w:next w:val="Normal"/>
    <w:rsid w:val="00826FC5"/>
    <w:pPr>
      <w:widowControl w:val="0"/>
      <w:autoSpaceDE w:val="0"/>
      <w:autoSpaceDN w:val="0"/>
      <w:adjustRightInd w:val="0"/>
    </w:pPr>
    <w:rPr>
      <w:rFonts w:ascii="Times New Roman PS" w:eastAsia="Times New Roman" w:hAnsi="Times New Roman PS"/>
      <w:lang w:bidi="en-US"/>
    </w:rPr>
  </w:style>
  <w:style w:type="paragraph" w:customStyle="1" w:styleId="p1">
    <w:name w:val="p1"/>
    <w:basedOn w:val="Normal"/>
    <w:rsid w:val="00617844"/>
    <w:rPr>
      <w:rFonts w:ascii="Helvetica" w:hAnsi="Helvetica"/>
      <w:sz w:val="18"/>
      <w:szCs w:val="18"/>
    </w:rPr>
  </w:style>
  <w:style w:type="character" w:customStyle="1" w:styleId="s1">
    <w:name w:val="s1"/>
    <w:basedOn w:val="DefaultParagraphFont"/>
    <w:rsid w:val="00D507D4"/>
    <w:rPr>
      <w:color w:val="383839"/>
    </w:rPr>
  </w:style>
  <w:style w:type="paragraph" w:customStyle="1" w:styleId="p2">
    <w:name w:val="p2"/>
    <w:basedOn w:val="Normal"/>
    <w:rsid w:val="00477C97"/>
    <w:rPr>
      <w:rFonts w:ascii="Helvetica" w:hAnsi="Helvetica"/>
      <w:color w:val="020102"/>
      <w:sz w:val="18"/>
      <w:szCs w:val="18"/>
    </w:rPr>
  </w:style>
  <w:style w:type="character" w:customStyle="1" w:styleId="s2">
    <w:name w:val="s2"/>
    <w:basedOn w:val="DefaultParagraphFont"/>
    <w:rsid w:val="00477C97"/>
    <w:rPr>
      <w:color w:val="302A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86862">
      <w:bodyDiv w:val="1"/>
      <w:marLeft w:val="0"/>
      <w:marRight w:val="0"/>
      <w:marTop w:val="0"/>
      <w:marBottom w:val="0"/>
      <w:divBdr>
        <w:top w:val="none" w:sz="0" w:space="0" w:color="auto"/>
        <w:left w:val="none" w:sz="0" w:space="0" w:color="auto"/>
        <w:bottom w:val="none" w:sz="0" w:space="0" w:color="auto"/>
        <w:right w:val="none" w:sz="0" w:space="0" w:color="auto"/>
      </w:divBdr>
    </w:div>
    <w:div w:id="688335146">
      <w:bodyDiv w:val="1"/>
      <w:marLeft w:val="0"/>
      <w:marRight w:val="0"/>
      <w:marTop w:val="0"/>
      <w:marBottom w:val="0"/>
      <w:divBdr>
        <w:top w:val="none" w:sz="0" w:space="0" w:color="auto"/>
        <w:left w:val="none" w:sz="0" w:space="0" w:color="auto"/>
        <w:bottom w:val="none" w:sz="0" w:space="0" w:color="auto"/>
        <w:right w:val="none" w:sz="0" w:space="0" w:color="auto"/>
      </w:divBdr>
    </w:div>
    <w:div w:id="780801621">
      <w:bodyDiv w:val="1"/>
      <w:marLeft w:val="0"/>
      <w:marRight w:val="0"/>
      <w:marTop w:val="0"/>
      <w:marBottom w:val="0"/>
      <w:divBdr>
        <w:top w:val="none" w:sz="0" w:space="0" w:color="auto"/>
        <w:left w:val="none" w:sz="0" w:space="0" w:color="auto"/>
        <w:bottom w:val="none" w:sz="0" w:space="0" w:color="auto"/>
        <w:right w:val="none" w:sz="0" w:space="0" w:color="auto"/>
      </w:divBdr>
    </w:div>
    <w:div w:id="904677935">
      <w:bodyDiv w:val="1"/>
      <w:marLeft w:val="0"/>
      <w:marRight w:val="0"/>
      <w:marTop w:val="0"/>
      <w:marBottom w:val="0"/>
      <w:divBdr>
        <w:top w:val="none" w:sz="0" w:space="0" w:color="auto"/>
        <w:left w:val="none" w:sz="0" w:space="0" w:color="auto"/>
        <w:bottom w:val="none" w:sz="0" w:space="0" w:color="auto"/>
        <w:right w:val="none" w:sz="0" w:space="0" w:color="auto"/>
      </w:divBdr>
    </w:div>
    <w:div w:id="1188132403">
      <w:bodyDiv w:val="1"/>
      <w:marLeft w:val="0"/>
      <w:marRight w:val="0"/>
      <w:marTop w:val="0"/>
      <w:marBottom w:val="0"/>
      <w:divBdr>
        <w:top w:val="none" w:sz="0" w:space="0" w:color="auto"/>
        <w:left w:val="none" w:sz="0" w:space="0" w:color="auto"/>
        <w:bottom w:val="none" w:sz="0" w:space="0" w:color="auto"/>
        <w:right w:val="none" w:sz="0" w:space="0" w:color="auto"/>
      </w:divBdr>
    </w:div>
    <w:div w:id="1458716904">
      <w:bodyDiv w:val="1"/>
      <w:marLeft w:val="0"/>
      <w:marRight w:val="0"/>
      <w:marTop w:val="0"/>
      <w:marBottom w:val="0"/>
      <w:divBdr>
        <w:top w:val="none" w:sz="0" w:space="0" w:color="auto"/>
        <w:left w:val="none" w:sz="0" w:space="0" w:color="auto"/>
        <w:bottom w:val="none" w:sz="0" w:space="0" w:color="auto"/>
        <w:right w:val="none" w:sz="0" w:space="0" w:color="auto"/>
      </w:divBdr>
    </w:div>
    <w:div w:id="1602639324">
      <w:bodyDiv w:val="1"/>
      <w:marLeft w:val="0"/>
      <w:marRight w:val="0"/>
      <w:marTop w:val="0"/>
      <w:marBottom w:val="0"/>
      <w:divBdr>
        <w:top w:val="none" w:sz="0" w:space="0" w:color="auto"/>
        <w:left w:val="none" w:sz="0" w:space="0" w:color="auto"/>
        <w:bottom w:val="none" w:sz="0" w:space="0" w:color="auto"/>
        <w:right w:val="none" w:sz="0" w:space="0" w:color="auto"/>
      </w:divBdr>
    </w:div>
    <w:div w:id="1605914165">
      <w:bodyDiv w:val="1"/>
      <w:marLeft w:val="0"/>
      <w:marRight w:val="0"/>
      <w:marTop w:val="0"/>
      <w:marBottom w:val="0"/>
      <w:divBdr>
        <w:top w:val="none" w:sz="0" w:space="0" w:color="auto"/>
        <w:left w:val="none" w:sz="0" w:space="0" w:color="auto"/>
        <w:bottom w:val="none" w:sz="0" w:space="0" w:color="auto"/>
        <w:right w:val="none" w:sz="0" w:space="0" w:color="auto"/>
      </w:divBdr>
    </w:div>
    <w:div w:id="1805468806">
      <w:bodyDiv w:val="1"/>
      <w:marLeft w:val="0"/>
      <w:marRight w:val="0"/>
      <w:marTop w:val="0"/>
      <w:marBottom w:val="0"/>
      <w:divBdr>
        <w:top w:val="none" w:sz="0" w:space="0" w:color="auto"/>
        <w:left w:val="none" w:sz="0" w:space="0" w:color="auto"/>
        <w:bottom w:val="none" w:sz="0" w:space="0" w:color="auto"/>
        <w:right w:val="none" w:sz="0" w:space="0" w:color="auto"/>
      </w:divBdr>
    </w:div>
    <w:div w:id="2062896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adiopurity.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815</Words>
  <Characters>4649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Huber</dc:creator>
  <cp:keywords/>
  <dc:description/>
  <cp:lastModifiedBy>Villano, Anthony N</cp:lastModifiedBy>
  <cp:revision>5</cp:revision>
  <dcterms:created xsi:type="dcterms:W3CDTF">2017-10-31T17:51:00Z</dcterms:created>
  <dcterms:modified xsi:type="dcterms:W3CDTF">2017-10-31T19:07:00Z</dcterms:modified>
</cp:coreProperties>
</file>