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https://www.duoc.cl/carreras/ingenieria-informatica/</w:t>
      </w: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Pilar Bonnault Mancilla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Competencias Especialidad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35"/>
        <w:gridCol w:w="975"/>
        <w:gridCol w:w="900"/>
        <w:gridCol w:w="1125"/>
        <w:gridCol w:w="1125"/>
        <w:gridCol w:w="1140"/>
        <w:gridCol w:w="2415"/>
        <w:tblGridChange w:id="0">
          <w:tblGrid>
            <w:gridCol w:w="2235"/>
            <w:gridCol w:w="975"/>
            <w:gridCol w:w="900"/>
            <w:gridCol w:w="1125"/>
            <w:gridCol w:w="1125"/>
            <w:gridCol w:w="1140"/>
            <w:gridCol w:w="241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43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Competencias Genéricas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3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45"/>
        <w:gridCol w:w="1020"/>
        <w:gridCol w:w="1350"/>
        <w:gridCol w:w="1215"/>
        <w:gridCol w:w="1095"/>
        <w:gridCol w:w="1065"/>
        <w:gridCol w:w="1740"/>
        <w:tblGridChange w:id="0">
          <w:tblGrid>
            <w:gridCol w:w="2445"/>
            <w:gridCol w:w="1020"/>
            <w:gridCol w:w="1350"/>
            <w:gridCol w:w="1215"/>
            <w:gridCol w:w="1095"/>
            <w:gridCol w:w="1065"/>
            <w:gridCol w:w="17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1.445312500000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both"/>
              <w:rPr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left="43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0nqHeuG5Ec1pGMcdaQsSGtxCbg==">CgMxLjAyCGguZ2pkZ3hzMgloLjMwajB6bGw4AHIhMXZKVFVUOXB2ZmpjZ0JvbjI2eTZrRkxhNDhqV1JHdjZK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