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606.0000000000014" w:tblpY="0"/>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4170"/>
            <w:gridCol w:w="4095"/>
            <w:tblGridChange w:id="0">
              <w:tblGrid>
                <w:gridCol w:w="1380"/>
                <w:gridCol w:w="4170"/>
                <w:gridCol w:w="4095"/>
              </w:tblGrid>
            </w:tblGridChange>
          </w:tblGrid>
          <w:tr>
            <w:trPr>
              <w:cantSplit w:val="0"/>
              <w:trHeight w:val="20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Resumen de avance proyecto APT</w:t>
                </w:r>
              </w:p>
            </w:tc>
            <w:tc>
              <w:tcPr>
                <w:gridSpan w:val="2"/>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Dentro de los avances realizados en el proyecto, se encuentran variadas mejoras de distintos ámbitos, mejoras las cuales buscan como objetivo principal mejorar la productividad dentro de la empresa, optimizando tiempos de producción y facilitando el trabajo al personal de DeLaCruz Lavandería. Los cambios más significativos se encuentran en el área de la seguridad del sistema y las funciones más esenciales del software, primeramente, tenemos un inicio de sesión que tiene el fin de en un futuro dar acceso a las empresas asociadas a DeLaCruz a ciertos datos específicos, por lo que se necesita un sistema de usuarios seguro, además se agregaron funciones de optimización de tiempos como es la lectura continua de las pecheras al momento de ingresarlas al sistema, registrar sus lavados y al designar la empresa o planta a la cuál será destinada dicha pechera.</w:t>
                </w:r>
              </w:p>
              <w:p w:rsidR="00000000" w:rsidDel="00000000" w:rsidP="00000000" w:rsidRDefault="00000000" w:rsidRPr="00000000" w14:paraId="00000010">
                <w:pPr>
                  <w:jc w:val="both"/>
                  <w:rPr>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Objetivos</w:t>
                </w:r>
              </w:p>
            </w:tc>
            <w:tc>
              <w:tcPr>
                <w:gridSpan w:val="2"/>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Se busca después de una vez entregado el sistema, haber hecho la capacitación correspondiente y haber tenido el feedback después de una semana de marcha blanca, localizar cada problema o detalle que pueda haberse generado para poder actualizar el sistema y así poder llegar a un sistema más prolijo y eficiente logrando las expectativas del cliente.</w:t>
                </w:r>
              </w:p>
              <w:p w:rsidR="00000000" w:rsidDel="00000000" w:rsidP="00000000" w:rsidRDefault="00000000" w:rsidRPr="00000000" w14:paraId="00000014">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Metodología</w:t>
                </w:r>
              </w:p>
            </w:tc>
            <w:tc>
              <w:tcPr>
                <w:gridSpan w:val="2"/>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Cómo se mencionó anteriormente, se buscará el feedback del personal después de la marcha blanca para hacer una revisión de los detalles que puedan haberse causado, luego de haber recibido la retroalimentación se trabajará para corregirlos y mejorarlos.</w:t>
                </w:r>
              </w:p>
              <w:p w:rsidR="00000000" w:rsidDel="00000000" w:rsidP="00000000" w:rsidRDefault="00000000" w:rsidRPr="00000000" w14:paraId="00000018">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B">
                <w:pPr>
                  <w:spacing w:after="0" w:line="240" w:lineRule="auto"/>
                  <w:jc w:val="center"/>
                  <w:rPr>
                    <w:u w:val="single"/>
                  </w:rPr>
                </w:pPr>
                <w:r w:rsidDel="00000000" w:rsidR="00000000" w:rsidRPr="00000000">
                  <w:rPr>
                    <w:u w:val="single"/>
                    <w:rtl w:val="0"/>
                  </w:rPr>
                  <w:t xml:space="preserve">Imágenes sistema antiguo:</w:t>
                </w:r>
              </w:p>
              <w:p w:rsidR="00000000" w:rsidDel="00000000" w:rsidP="00000000" w:rsidRDefault="00000000" w:rsidRPr="00000000" w14:paraId="0000001C">
                <w:pPr>
                  <w:spacing w:after="0" w:line="240" w:lineRule="auto"/>
                  <w:jc w:val="center"/>
                  <w:rPr/>
                </w:pPr>
                <w:r w:rsidDel="00000000" w:rsidR="00000000" w:rsidRPr="00000000">
                  <w:rPr/>
                  <w:drawing>
                    <wp:inline distB="114300" distT="114300" distL="114300" distR="114300">
                      <wp:extent cx="2490375" cy="1214817"/>
                      <wp:effectExtent b="0" l="0" r="0" t="0"/>
                      <wp:docPr id="29" name="image8.jpg"/>
                      <a:graphic>
                        <a:graphicData uri="http://schemas.openxmlformats.org/drawingml/2006/picture">
                          <pic:pic>
                            <pic:nvPicPr>
                              <pic:cNvPr id="0" name="image8.jpg"/>
                              <pic:cNvPicPr preferRelativeResize="0"/>
                            </pic:nvPicPr>
                            <pic:blipFill>
                              <a:blip r:embed="rId8"/>
                              <a:srcRect b="0" l="0" r="0" t="927"/>
                              <a:stretch>
                                <a:fillRect/>
                              </a:stretch>
                            </pic:blipFill>
                            <pic:spPr>
                              <a:xfrm>
                                <a:off x="0" y="0"/>
                                <a:ext cx="2490375" cy="1214817"/>
                              </a:xfrm>
                              <a:prstGeom prst="rect"/>
                              <a:ln/>
                            </pic:spPr>
                          </pic:pic>
                        </a:graphicData>
                      </a:graphic>
                    </wp:inline>
                  </w:drawing>
                </w:r>
                <w:r w:rsidDel="00000000" w:rsidR="00000000" w:rsidRPr="00000000">
                  <w:rPr/>
                  <w:drawing>
                    <wp:inline distB="114300" distT="114300" distL="114300" distR="114300">
                      <wp:extent cx="2494915" cy="1217450"/>
                      <wp:effectExtent b="0" l="0" r="0" t="0"/>
                      <wp:docPr id="31" name="image6.jpg"/>
                      <a:graphic>
                        <a:graphicData uri="http://schemas.openxmlformats.org/drawingml/2006/picture">
                          <pic:pic>
                            <pic:nvPicPr>
                              <pic:cNvPr id="0" name="image6.jpg"/>
                              <pic:cNvPicPr preferRelativeResize="0"/>
                            </pic:nvPicPr>
                            <pic:blipFill>
                              <a:blip r:embed="rId9"/>
                              <a:srcRect b="0" l="356" r="0" t="705"/>
                              <a:stretch>
                                <a:fillRect/>
                              </a:stretch>
                            </pic:blipFill>
                            <pic:spPr>
                              <a:xfrm>
                                <a:off x="0" y="0"/>
                                <a:ext cx="2494915" cy="1217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jc w:val="center"/>
                  <w:rPr>
                    <w:color w:val="1f3864"/>
                  </w:rPr>
                </w:pPr>
                <w:r w:rsidDel="00000000" w:rsidR="00000000" w:rsidRPr="00000000">
                  <w:rPr/>
                  <w:drawing>
                    <wp:inline distB="114300" distT="114300" distL="114300" distR="114300">
                      <wp:extent cx="2488565" cy="1209957"/>
                      <wp:effectExtent b="0" l="0" r="0" t="0"/>
                      <wp:docPr id="30" name="image7.jpg"/>
                      <a:graphic>
                        <a:graphicData uri="http://schemas.openxmlformats.org/drawingml/2006/picture">
                          <pic:pic>
                            <pic:nvPicPr>
                              <pic:cNvPr id="0" name="image7.jpg"/>
                              <pic:cNvPicPr preferRelativeResize="0"/>
                            </pic:nvPicPr>
                            <pic:blipFill>
                              <a:blip r:embed="rId10"/>
                              <a:srcRect b="0" l="611" r="0" t="0"/>
                              <a:stretch>
                                <a:fillRect/>
                              </a:stretch>
                            </pic:blipFill>
                            <pic:spPr>
                              <a:xfrm>
                                <a:off x="0" y="0"/>
                                <a:ext cx="2488565" cy="120995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E">
                <w:pPr>
                  <w:spacing w:after="0" w:line="240" w:lineRule="auto"/>
                  <w:jc w:val="center"/>
                  <w:rPr>
                    <w:u w:val="single"/>
                  </w:rPr>
                </w:pPr>
                <w:r w:rsidDel="00000000" w:rsidR="00000000" w:rsidRPr="00000000">
                  <w:rPr>
                    <w:rtl w:val="0"/>
                  </w:rPr>
                </w:r>
              </w:p>
              <w:p w:rsidR="00000000" w:rsidDel="00000000" w:rsidP="00000000" w:rsidRDefault="00000000" w:rsidRPr="00000000" w14:paraId="0000001F">
                <w:pPr>
                  <w:spacing w:after="0" w:line="240" w:lineRule="auto"/>
                  <w:jc w:val="center"/>
                  <w:rPr>
                    <w:u w:val="single"/>
                  </w:rPr>
                </w:pPr>
                <w:r w:rsidDel="00000000" w:rsidR="00000000" w:rsidRPr="00000000">
                  <w:rPr>
                    <w:u w:val="single"/>
                    <w:rtl w:val="0"/>
                  </w:rPr>
                  <w:t xml:space="preserve">Imágenes sistema nuevo:</w:t>
                </w:r>
              </w:p>
              <w:p w:rsidR="00000000" w:rsidDel="00000000" w:rsidP="00000000" w:rsidRDefault="00000000" w:rsidRPr="00000000" w14:paraId="00000020">
                <w:pPr>
                  <w:spacing w:after="0" w:line="240" w:lineRule="auto"/>
                  <w:jc w:val="center"/>
                  <w:rPr/>
                </w:pPr>
                <w:r w:rsidDel="00000000" w:rsidR="00000000" w:rsidRPr="00000000">
                  <w:rPr/>
                  <w:drawing>
                    <wp:inline distB="114300" distT="114300" distL="114300" distR="114300">
                      <wp:extent cx="2472690" cy="1209675"/>
                      <wp:effectExtent b="0" l="0" r="0" t="0"/>
                      <wp:docPr id="34" name="image2.png"/>
                      <a:graphic>
                        <a:graphicData uri="http://schemas.openxmlformats.org/drawingml/2006/picture">
                          <pic:pic>
                            <pic:nvPicPr>
                              <pic:cNvPr id="0" name="image2.png"/>
                              <pic:cNvPicPr preferRelativeResize="0"/>
                            </pic:nvPicPr>
                            <pic:blipFill>
                              <a:blip r:embed="rId11"/>
                              <a:srcRect b="0" l="0" r="926" t="0"/>
                              <a:stretch>
                                <a:fillRect/>
                              </a:stretch>
                            </pic:blipFill>
                            <pic:spPr>
                              <a:xfrm>
                                <a:off x="0" y="0"/>
                                <a:ext cx="2472690" cy="1209675"/>
                              </a:xfrm>
                              <a:prstGeom prst="rect"/>
                              <a:ln/>
                            </pic:spPr>
                          </pic:pic>
                        </a:graphicData>
                      </a:graphic>
                    </wp:inline>
                  </w:drawing>
                </w:r>
                <w:r w:rsidDel="00000000" w:rsidR="00000000" w:rsidRPr="00000000">
                  <w:rPr/>
                  <w:drawing>
                    <wp:inline distB="114300" distT="114300" distL="114300" distR="114300">
                      <wp:extent cx="2466975" cy="1206500"/>
                      <wp:effectExtent b="0" l="0" r="0" t="0"/>
                      <wp:docPr id="3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6697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jc w:val="center"/>
                  <w:rPr/>
                </w:pPr>
                <w:r w:rsidDel="00000000" w:rsidR="00000000" w:rsidRPr="00000000">
                  <w:rPr/>
                  <w:drawing>
                    <wp:inline distB="114300" distT="114300" distL="114300" distR="114300">
                      <wp:extent cx="2466975" cy="1206500"/>
                      <wp:effectExtent b="0" l="0" r="0" t="0"/>
                      <wp:docPr id="3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466975"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jc w:val="center"/>
                  <w:rPr/>
                </w:pPr>
                <w:r w:rsidDel="00000000" w:rsidR="00000000" w:rsidRPr="00000000">
                  <w:rPr/>
                  <w:drawing>
                    <wp:inline distB="114300" distT="114300" distL="114300" distR="114300">
                      <wp:extent cx="2466975" cy="1206500"/>
                      <wp:effectExtent b="0" l="0" r="0" t="0"/>
                      <wp:docPr id="3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466975" cy="12065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tbl>
      <w:tblPr>
        <w:tblStyle w:val="Table3"/>
        <w:tblW w:w="969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270"/>
        <w:gridCol w:w="4420.000000000001"/>
        <w:tblGridChange w:id="0">
          <w:tblGrid>
            <w:gridCol w:w="5270"/>
            <w:gridCol w:w="4420.000000000001"/>
          </w:tblGrid>
        </w:tblGridChange>
      </w:tblGrid>
      <w:tr>
        <w:trPr>
          <w:cantSplit w:val="0"/>
          <w:trHeight w:val="440" w:hRule="atLeast"/>
          <w:tblHeader w:val="0"/>
        </w:trPr>
        <w:tc>
          <w:tcPr>
            <w:gridSpan w:val="2"/>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gridSpan w:val="2"/>
            <w:shd w:fill="d9e2f3" w:val="clear"/>
            <w:vAlign w:val="center"/>
          </w:tcPr>
          <w:p w:rsidR="00000000" w:rsidDel="00000000" w:rsidP="00000000" w:rsidRDefault="00000000" w:rsidRPr="00000000" w14:paraId="00000034">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w:t>
            </w:r>
            <w:r w:rsidDel="00000000" w:rsidR="00000000" w:rsidRPr="00000000">
              <w:rPr>
                <w:rFonts w:ascii="Calibri" w:cs="Calibri" w:eastAsia="Calibri" w:hAnsi="Calibri"/>
                <w:color w:val="1f3864"/>
                <w:rtl w:val="0"/>
              </w:rPr>
              <w:t xml:space="preserve">enfocándote</w:t>
            </w:r>
            <w:r w:rsidDel="00000000" w:rsidR="00000000" w:rsidRPr="00000000">
              <w:rPr>
                <w:rFonts w:ascii="Calibri" w:cs="Calibri" w:eastAsia="Calibri" w:hAnsi="Calibri"/>
                <w:color w:val="1f3864"/>
                <w:rtl w:val="0"/>
              </w:rPr>
              <w:t xml:space="preserve"> especialmente en la columna de estado de avance y ajustes.</w:t>
            </w:r>
          </w:p>
        </w:tc>
      </w:tr>
    </w:tbl>
    <w:p w:rsidR="00000000" w:rsidDel="00000000" w:rsidP="00000000" w:rsidRDefault="00000000" w:rsidRPr="00000000" w14:paraId="00000036">
      <w:pPr>
        <w:spacing w:after="0" w:line="240" w:lineRule="auto"/>
        <w:ind w:left="-566.9291338582677" w:firstLine="0"/>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180" w:bottomFromText="180" w:vertAnchor="text" w:horzAnchor="text" w:tblpX="-566.0000000000013" w:tblpY="0"/>
            <w:tblW w:w="9675.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10"/>
            <w:gridCol w:w="1035"/>
            <w:gridCol w:w="1005"/>
            <w:gridCol w:w="960"/>
            <w:gridCol w:w="960"/>
            <w:gridCol w:w="1125"/>
            <w:gridCol w:w="1725"/>
            <w:tblGridChange w:id="0">
              <w:tblGrid>
                <w:gridCol w:w="1755"/>
                <w:gridCol w:w="1110"/>
                <w:gridCol w:w="1035"/>
                <w:gridCol w:w="1005"/>
                <w:gridCol w:w="960"/>
                <w:gridCol w:w="960"/>
                <w:gridCol w:w="1125"/>
                <w:gridCol w:w="1725"/>
              </w:tblGrid>
            </w:tblGridChange>
          </w:tblGrid>
          <w:tr>
            <w:trPr>
              <w:cantSplit w:val="0"/>
              <w:trHeight w:val="440" w:hRule="atLeast"/>
              <w:tblHeader w:val="0"/>
            </w:trPr>
            <w:tc>
              <w:tcPr>
                <w:gridSpan w:val="8"/>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7">
                <w:pPr>
                  <w:ind w:hanging="708.6614173228347"/>
                  <w:jc w:val="center"/>
                  <w:rPr>
                    <w:b w:val="1"/>
                    <w:color w:val="1d2763"/>
                  </w:rPr>
                </w:pPr>
                <w:r w:rsidDel="00000000" w:rsidR="00000000" w:rsidRPr="00000000">
                  <w:rPr>
                    <w:b w:val="1"/>
                    <w:color w:val="1d2763"/>
                    <w:rtl w:val="0"/>
                  </w:rPr>
                  <w:t xml:space="preserve">                   Plan de Trabajo</w:t>
                </w:r>
              </w:p>
            </w:tc>
          </w:tr>
          <w:tr>
            <w:trPr>
              <w:cantSplit w:val="0"/>
              <w:trHeight w:val="1564.0763346354165" w:hRule="atLeast"/>
              <w:tblHeader w:val="0"/>
            </w:trP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F">
                <w:pPr>
                  <w:jc w:val="center"/>
                  <w:rPr>
                    <w:b w:val="1"/>
                    <w:color w:val="1d2763"/>
                  </w:rPr>
                </w:pPr>
                <w:r w:rsidDel="00000000" w:rsidR="00000000" w:rsidRPr="00000000">
                  <w:rPr>
                    <w:b w:val="1"/>
                    <w:color w:val="1d2763"/>
                    <w:rtl w:val="0"/>
                  </w:rPr>
                  <w:t xml:space="preserve">Competencia o unidades de competencias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0">
                <w:pPr>
                  <w:jc w:val="center"/>
                  <w:rPr>
                    <w:b w:val="1"/>
                    <w:color w:val="1d2763"/>
                  </w:rPr>
                </w:pPr>
                <w:r w:rsidDel="00000000" w:rsidR="00000000" w:rsidRPr="00000000">
                  <w:rPr>
                    <w:b w:val="1"/>
                    <w:color w:val="1d2763"/>
                    <w:rtl w:val="0"/>
                  </w:rPr>
                  <w:t xml:space="preserve">Actividades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1">
                <w:pPr>
                  <w:jc w:val="center"/>
                  <w:rPr>
                    <w:b w:val="1"/>
                    <w:color w:val="1d2763"/>
                  </w:rPr>
                </w:pPr>
                <w:r w:rsidDel="00000000" w:rsidR="00000000" w:rsidRPr="00000000">
                  <w:rPr>
                    <w:b w:val="1"/>
                    <w:color w:val="1d2763"/>
                    <w:rtl w:val="0"/>
                  </w:rPr>
                  <w:t xml:space="preserve">Recursos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2">
                <w:pPr>
                  <w:jc w:val="center"/>
                  <w:rPr>
                    <w:b w:val="1"/>
                    <w:color w:val="1d2763"/>
                  </w:rPr>
                </w:pPr>
                <w:r w:rsidDel="00000000" w:rsidR="00000000" w:rsidRPr="00000000">
                  <w:rPr>
                    <w:b w:val="1"/>
                    <w:color w:val="1d2763"/>
                    <w:rtl w:val="0"/>
                  </w:rPr>
                  <w:t xml:space="preserve">Duración de la actividad</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3">
                <w:pPr>
                  <w:jc w:val="center"/>
                  <w:rPr>
                    <w:b w:val="1"/>
                    <w:color w:val="1d2763"/>
                  </w:rPr>
                </w:pPr>
                <w:r w:rsidDel="00000000" w:rsidR="00000000" w:rsidRPr="00000000">
                  <w:rPr>
                    <w:b w:val="1"/>
                    <w:color w:val="1d2763"/>
                    <w:rtl w:val="0"/>
                  </w:rPr>
                  <w:t xml:space="preserve">Responsable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4">
                <w:pPr>
                  <w:jc w:val="center"/>
                  <w:rPr>
                    <w:b w:val="1"/>
                    <w:color w:val="1d2763"/>
                  </w:rPr>
                </w:pPr>
                <w:r w:rsidDel="00000000" w:rsidR="00000000" w:rsidRPr="00000000">
                  <w:rPr>
                    <w:b w:val="1"/>
                    <w:color w:val="1d2763"/>
                    <w:rtl w:val="0"/>
                  </w:rPr>
                  <w:t xml:space="preserve">Observaciones</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5">
                <w:pPr>
                  <w:jc w:val="center"/>
                  <w:rPr>
                    <w:b w:val="1"/>
                    <w:color w:val="1d2763"/>
                  </w:rPr>
                </w:pPr>
                <w:r w:rsidDel="00000000" w:rsidR="00000000" w:rsidRPr="00000000">
                  <w:rPr>
                    <w:b w:val="1"/>
                    <w:color w:val="1d2763"/>
                    <w:rtl w:val="0"/>
                  </w:rPr>
                  <w:t xml:space="preserve">Estado de avance</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6">
                <w:pPr>
                  <w:jc w:val="center"/>
                  <w:rPr>
                    <w:b w:val="1"/>
                    <w:color w:val="1d2763"/>
                  </w:rPr>
                </w:pPr>
                <w:r w:rsidDel="00000000" w:rsidR="00000000" w:rsidRPr="00000000">
                  <w:rPr>
                    <w:b w:val="1"/>
                    <w:color w:val="1d2763"/>
                    <w:rtl w:val="0"/>
                  </w:rPr>
                  <w:t xml:space="preserve">Ajustes</w:t>
                </w:r>
              </w:p>
            </w:tc>
          </w:tr>
          <w:tr>
            <w:trPr>
              <w:cantSplit w:val="0"/>
              <w:tblHeader w:val="0"/>
            </w:trPr>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En nuestro caso ,las competencias que son necesarias para este proyecto son:</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conocimiento en base de datos(Mysql),</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conocimiento en programación en JS y react </w:t>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y conocimiento de gestión de proyectos,para realizar los documentos correctamente</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Primero creación y manejo de base de datos,conocimientos en backend y frontend  </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C">
                <w:pPr>
                  <w:jc w:val="both"/>
                  <w:rPr>
                    <w:b w:val="1"/>
                    <w:sz w:val="20"/>
                    <w:szCs w:val="20"/>
                  </w:rPr>
                </w:pPr>
                <w:r w:rsidDel="00000000" w:rsidR="00000000" w:rsidRPr="00000000">
                  <w:rPr>
                    <w:i w:val="1"/>
                    <w:color w:val="548dd4"/>
                    <w:sz w:val="20"/>
                    <w:szCs w:val="20"/>
                    <w:rtl w:val="0"/>
                  </w:rPr>
                  <w:t xml:space="preserve">Los que se necesito para el proyecto fue ,un lector y una placa arduino para poder realizar las lecturas de los chips que la empresa maneja y tener acceso a las herramientas de visual studio y mysql.</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D">
                <w:pPr>
                  <w:jc w:val="both"/>
                  <w:rPr>
                    <w:b w:val="1"/>
                    <w:sz w:val="20"/>
                    <w:szCs w:val="20"/>
                  </w:rPr>
                </w:pPr>
                <w:r w:rsidDel="00000000" w:rsidR="00000000" w:rsidRPr="00000000">
                  <w:rPr>
                    <w:i w:val="1"/>
                    <w:color w:val="548dd4"/>
                    <w:sz w:val="20"/>
                    <w:szCs w:val="20"/>
                    <w:rtl w:val="0"/>
                  </w:rPr>
                  <w:t xml:space="preserve">Según el gantt,el proceso de en total de esta primera entrega duró 48 días  </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Christofer ruiz:backend y base de datos y frontend:.pilar y nicolás y sistema arduino:pilar</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Al ser nuevos métodos ya sea de programación o el tema de arduino ,eso hizo que se retrasaron algunas cosas más de lo normal</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0">
                <w:pPr>
                  <w:jc w:val="both"/>
                  <w:rPr>
                    <w:i w:val="1"/>
                    <w:color w:val="c00000"/>
                    <w:sz w:val="20"/>
                    <w:szCs w:val="20"/>
                  </w:rPr>
                </w:pPr>
                <w:r w:rsidDel="00000000" w:rsidR="00000000" w:rsidRPr="00000000">
                  <w:rPr>
                    <w:i w:val="1"/>
                    <w:color w:val="548dd4"/>
                    <w:sz w:val="20"/>
                    <w:szCs w:val="20"/>
                    <w:rtl w:val="0"/>
                  </w:rPr>
                  <w:t xml:space="preserve">Por el momento el proyecto en si entro en un estado de prueba/marcha blanca ,esta seria su primera versión ,con esta versión la empresa ya puede realizar las funciones necesarias para poder seguir trabajando </w:t>
                </w:r>
                <w:r w:rsidDel="00000000" w:rsidR="00000000" w:rsidRPr="00000000">
                  <w:rPr>
                    <w:i w:val="1"/>
                    <w:color w:val="c00000"/>
                    <w:sz w:val="20"/>
                    <w:szCs w:val="20"/>
                    <w:rtl w:val="0"/>
                  </w:rPr>
                  <w:t xml:space="preserve"> </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Al momento de realizar esta primera entrega a la empresa del proyecto y que todo funcione correctamente ,se empezará a realizar la segunda parte del proyecto </w:t>
                </w:r>
              </w:p>
            </w:tc>
          </w:tr>
        </w:tbl>
      </w:sdtContent>
    </w:sdt>
    <w:p w:rsidR="00000000" w:rsidDel="00000000" w:rsidP="00000000" w:rsidRDefault="00000000" w:rsidRPr="00000000" w14:paraId="00000052">
      <w:pPr>
        <w:spacing w:after="0" w:line="240" w:lineRule="auto"/>
        <w:ind w:left="-566.9291338582677" w:firstLine="0"/>
        <w:rPr>
          <w:color w:val="595959"/>
          <w:sz w:val="24"/>
          <w:szCs w:val="24"/>
        </w:rPr>
      </w:pPr>
      <w:r w:rsidDel="00000000" w:rsidR="00000000" w:rsidRPr="00000000">
        <w:rPr>
          <w:rtl w:val="0"/>
        </w:rPr>
      </w:r>
    </w:p>
    <w:p w:rsidR="00000000" w:rsidDel="00000000" w:rsidP="00000000" w:rsidRDefault="00000000" w:rsidRPr="00000000" w14:paraId="00000053">
      <w:pPr>
        <w:spacing w:after="0" w:line="240" w:lineRule="auto"/>
        <w:ind w:left="-566.9291338582677" w:firstLine="0"/>
        <w:rPr>
          <w:color w:val="595959"/>
          <w:sz w:val="24"/>
          <w:szCs w:val="24"/>
        </w:rPr>
      </w:pPr>
      <w:r w:rsidDel="00000000" w:rsidR="00000000" w:rsidRPr="00000000">
        <w:rPr>
          <w:rtl w:val="0"/>
        </w:rPr>
      </w:r>
    </w:p>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p w:rsidR="00000000" w:rsidDel="00000000" w:rsidP="00000000" w:rsidRDefault="00000000" w:rsidRPr="00000000" w14:paraId="00000056">
      <w:pPr>
        <w:rPr>
          <w:color w:val="595959"/>
          <w:sz w:val="24"/>
          <w:szCs w:val="24"/>
        </w:rPr>
      </w:pPr>
      <w:r w:rsidDel="00000000" w:rsidR="00000000" w:rsidRPr="00000000">
        <w:rPr>
          <w:rtl w:val="0"/>
        </w:rPr>
      </w:r>
    </w:p>
    <w:p w:rsidR="00000000" w:rsidDel="00000000" w:rsidP="00000000" w:rsidRDefault="00000000" w:rsidRPr="00000000" w14:paraId="00000057">
      <w:pPr>
        <w:rPr>
          <w:color w:val="595959"/>
          <w:sz w:val="24"/>
          <w:szCs w:val="24"/>
        </w:rPr>
      </w:pPr>
      <w:r w:rsidDel="00000000" w:rsidR="00000000" w:rsidRPr="00000000">
        <w:rPr>
          <w:rtl w:val="0"/>
        </w:rPr>
      </w:r>
    </w:p>
    <w:p w:rsidR="00000000" w:rsidDel="00000000" w:rsidP="00000000" w:rsidRDefault="00000000" w:rsidRPr="00000000" w14:paraId="00000058">
      <w:pPr>
        <w:rPr>
          <w:color w:val="595959"/>
          <w:sz w:val="24"/>
          <w:szCs w:val="24"/>
        </w:rPr>
      </w:pPr>
      <w:r w:rsidDel="00000000" w:rsidR="00000000" w:rsidRPr="00000000">
        <w:rPr>
          <w:rtl w:val="0"/>
        </w:rPr>
      </w:r>
    </w:p>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5C">
      <w:pPr>
        <w:rPr>
          <w:color w:val="595959"/>
          <w:sz w:val="2"/>
          <w:szCs w:val="2"/>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D">
            <w:pPr>
              <w:jc w:val="both"/>
              <w:rPr>
                <w:rFonts w:ascii="Calibri" w:cs="Calibri" w:eastAsia="Calibri" w:hAnsi="Calibri"/>
                <w:i w:val="1"/>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sz w:val="20"/>
                <w:szCs w:val="20"/>
                <w:rtl w:val="0"/>
              </w:rPr>
              <w:t xml:space="preserve">Los principales factores que han facilitado el desarrollo del proyecto, ha sido la buena gestión del equipo, sumado a esto también las gestiones y las facilidades que ha prestado DeLaCruz. La auto gestión y la iniciativa del grupo ha permitido una buena organización de las tareas y tiempos de desarrollo para el avance de la solución del proyecto. Las principales dificultades fueron en su momento cambios de última hora o también incompatibilidad de hardware al momento de construir el dispositivo para la empresa, dejando de lado los típicos errores al momento de programar, errores que se solucionaron individualmente o en conjunto con el grupo de trabajo.</w:t>
            </w:r>
            <w:r w:rsidDel="00000000" w:rsidR="00000000" w:rsidRPr="00000000">
              <w:rPr>
                <w:rtl w:val="0"/>
              </w:rPr>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color w:val="1f3864"/>
                <w:rtl w:val="0"/>
              </w:rPr>
              <w:t xml:space="preserve">:</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sz w:val="20"/>
                <w:szCs w:val="20"/>
                <w:rtl w:val="0"/>
              </w:rPr>
              <w:t xml:space="preserve">Se tomó la decisión de eliminar o cambiar algunos detalles más que nada estéticos, ya que no tenían una suficiente influencia dentro del proyecto y ya estaba funcional como se encontraba al momento de la decisión, además de esto, para la lectura continua se tomó la decisión de tener una mejor organización dentro del sistema, al registrar varias pecheras con la lectura continua, estas se deben ingresar organizadas por talla esto para llevar una mejor organización de las cantidades de cuantas pecheras de distintas tallas hay.</w:t>
            </w:r>
            <w:r w:rsidDel="00000000" w:rsidR="00000000" w:rsidRPr="00000000">
              <w:rPr>
                <w:rtl w:val="0"/>
              </w:rPr>
            </w:r>
          </w:p>
        </w:tc>
      </w:tr>
    </w:tbl>
    <w:p w:rsidR="00000000" w:rsidDel="00000000" w:rsidP="00000000" w:rsidRDefault="00000000" w:rsidRPr="00000000" w14:paraId="0000006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3">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0"/>
                <w:szCs w:val="20"/>
              </w:rPr>
            </w:pPr>
            <w:r w:rsidDel="00000000" w:rsidR="00000000" w:rsidRPr="00000000">
              <w:rPr>
                <w:sz w:val="20"/>
                <w:szCs w:val="20"/>
                <w:rtl w:val="0"/>
              </w:rPr>
              <w:t xml:space="preserve">Una tarea que se retrasó pero se alcanzó a completar dentro del tiempo antes de la entrega, fue la programación del Backend del registro de lavados, al igual que el tema de evitar la navegación a través de las URL’s sin estar iniciada la sesión, junto a este último cambio mencionado, se encuentra la validación con los datos de usuario que están guardados en la BD, ya que se buscó evitar un ingreso forzoso sin las credenciales correctas. Como antes se mencionó, estas actividades se retrasaron un poco pero estuvieron listas antes de la fecha de entrega del sistema.</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240" w:lineRule="auto"/>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K1A9RKN/YsQj2YWD6HpUDOf5sQ==">CgMxLjAaHwoBMBIaChgICVIUChJ0YWJsZS5uMzN3Njljb2NxcmoaHwoBMRIaChgICVIUChJ0YWJsZS5yOTdiOWJyYXhvMDgyCGguZ2pkZ3hzOAByITFHZlZqdlZ3b2FOY0VJVWZVelpPb01SYldKUUtEbmlmRg==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